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LC-0221VR25.docx</w:t>
      </w:r>
    </w:p>
    <w:p>
      <w:pPr>
        <w:widowControl w:val="false"/>
        <w:spacing w:after="0"/>
        <w:jc w:val="left"/>
      </w:pPr>
    </w:p>
    <w:p>
      <w:pPr>
        <w:widowControl w:val="false"/>
        <w:spacing w:after="0"/>
        <w:jc w:val="left"/>
      </w:pPr>
      <w:r>
        <w:rPr>
          <w:rFonts w:ascii="Times New Roman"/>
          <w:sz w:val="22"/>
        </w:rPr>
        <w:t xml:space="preserve">Introduced in the Senate on March 25, 2025</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Medicaid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3/25/2025</w:t>
      </w:r>
      <w:r>
        <w:tab/>
        <w:t>Senate</w:t>
      </w:r>
      <w:r>
        <w:tab/>
        <w:t xml:space="preserve">Introduced and read first time</w:t>
      </w:r>
      <w:r>
        <w:t xml:space="preserve"> (</w:t>
      </w:r>
      <w:hyperlink w:history="true" r:id="Rcd8f217814cf48ed">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3/25/2025</w:t>
      </w:r>
      <w:r>
        <w:tab/>
        <w:t>Senate</w:t>
      </w:r>
      <w:r>
        <w:tab/>
        <w:t xml:space="preserve">Referred to Committee on</w:t>
      </w:r>
      <w:r>
        <w:rPr>
          <w:b/>
        </w:rPr>
        <w:t xml:space="preserve"> Medical Affairs</w:t>
      </w:r>
      <w:r>
        <w:t xml:space="preserve"> (</w:t>
      </w:r>
      <w:hyperlink w:history="true" r:id="R404e102876bf4a65">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2e18619c28904ef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43f0dcd489a4ff6">
        <w:r>
          <w:rPr>
            <w:rStyle w:val="Hyperlink"/>
            <w:u w:val="single"/>
          </w:rPr>
          <w:t>03/25/2025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27616" w14:paraId="40FEFADA" w14:textId="4E40247F">
          <w:pPr>
            <w:pStyle w:val="scbilltitle"/>
          </w:pPr>
          <w:r>
            <w:rPr>
              <w:caps w:val="0"/>
            </w:rPr>
            <w:t>TO AMEND THE SOUTH CAROLINA CODE OF LAWS BY ADDING SECTION 44‑6‑230 SO AS TO ESTABLISH MINIMUM COMPENSATION REQUIREMENTS FOR DIRECT CARE WORKERS PROVIDING PERSONAL CARE SERVICES THROUGH MEDICAID HOME AND COMMUNITY‑BASED SERVICE PROVIDERS AND TO PROVIDE FOR PHASED IN UPWARD ADJUSTMENTS TO THE COMPENSATION PAID; TO REQUIRE CERTAIN REPORTING BY PROVIDER AGENCIES TO THE SOUTH CAROLINA DEPARTMENT OF HEALTH AND HUMAN SERVICES; AND TO AUTHORIZE THE DEPARTMENT TO TAKE CERTAIN ENFORCEMENT ACTIONS TO ADDRESS POSSIBLE INACCURACIES OR FRAUD.</w:t>
          </w:r>
        </w:p>
      </w:sdtContent>
    </w:sdt>
    <w:bookmarkStart w:name="at_ee693af4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f8fe92c7" w:id="1"/>
      <w:r w:rsidRPr="0094541D">
        <w:t>B</w:t>
      </w:r>
      <w:bookmarkEnd w:id="1"/>
      <w:r w:rsidRPr="0094541D">
        <w:t>e it enacted by the General Assembly of the State of South Carolina:</w:t>
      </w:r>
    </w:p>
    <w:p w:rsidR="00D16F58" w:rsidP="00D16F58" w:rsidRDefault="00D16F58" w14:paraId="34E25DEA" w14:textId="77777777">
      <w:pPr>
        <w:pStyle w:val="scemptyline"/>
      </w:pPr>
    </w:p>
    <w:p w:rsidR="00F443CA" w:rsidP="00F443CA" w:rsidRDefault="00D16F58" w14:paraId="62FCD9B5" w14:textId="77777777">
      <w:pPr>
        <w:pStyle w:val="scdirectionallanguage"/>
      </w:pPr>
      <w:bookmarkStart w:name="bs_num_1_bf9674e29" w:id="2"/>
      <w:r>
        <w:t>S</w:t>
      </w:r>
      <w:bookmarkEnd w:id="2"/>
      <w:r>
        <w:t>ECTION 1.</w:t>
      </w:r>
      <w:r>
        <w:tab/>
      </w:r>
      <w:bookmarkStart w:name="dl_9b99c7019" w:id="3"/>
      <w:r w:rsidR="00F443CA">
        <w:t>A</w:t>
      </w:r>
      <w:bookmarkEnd w:id="3"/>
      <w:r w:rsidR="00F443CA">
        <w:t>rticle 1, Chapter 6, Title 44 of the S.C. Code is amended by adding:</w:t>
      </w:r>
    </w:p>
    <w:p w:rsidR="00F443CA" w:rsidP="00F443CA" w:rsidRDefault="00F443CA" w14:paraId="33F2C80A" w14:textId="11412FB0">
      <w:pPr>
        <w:pStyle w:val="scnewcodesection"/>
      </w:pPr>
    </w:p>
    <w:p w:rsidR="00C03BA4" w:rsidP="00F443CA" w:rsidRDefault="00F443CA" w14:paraId="69EC871E" w14:textId="4B149F39">
      <w:pPr>
        <w:pStyle w:val="scnewcodesection"/>
      </w:pPr>
      <w:r>
        <w:tab/>
      </w:r>
      <w:bookmarkStart w:name="ns_T44C6N230_a960fc301" w:id="4"/>
      <w:r>
        <w:t>S</w:t>
      </w:r>
      <w:bookmarkEnd w:id="4"/>
      <w:r>
        <w:t>ection 44‑6‑230.</w:t>
      </w:r>
      <w:r>
        <w:tab/>
      </w:r>
      <w:bookmarkStart w:name="ss_T44C6N230SA_lv1_acd94c18a" w:id="5"/>
      <w:r w:rsidR="00C03BA4">
        <w:t>(</w:t>
      </w:r>
      <w:bookmarkEnd w:id="5"/>
      <w:r w:rsidR="00C03BA4">
        <w:t>A) For purposes of this section:</w:t>
      </w:r>
    </w:p>
    <w:p w:rsidR="00C03BA4" w:rsidP="00C03BA4" w:rsidRDefault="00C03BA4" w14:paraId="3E0CF35F" w14:textId="77777777">
      <w:pPr>
        <w:pStyle w:val="scnewcodesection"/>
      </w:pPr>
      <w:r>
        <w:tab/>
      </w:r>
      <w:r>
        <w:tab/>
      </w:r>
      <w:bookmarkStart w:name="ss_T44C6N230S1_lv2_ce1d6bfb5" w:id="6"/>
      <w:r>
        <w:t>(</w:t>
      </w:r>
      <w:bookmarkEnd w:id="6"/>
      <w:r>
        <w:t>1) “Compensation” means all payments and benefits provided to direct care workers, including:</w:t>
      </w:r>
    </w:p>
    <w:p w:rsidR="00C03BA4" w:rsidP="00C03BA4" w:rsidRDefault="00C03BA4" w14:paraId="11E14EF8" w14:textId="4A62DF4B">
      <w:pPr>
        <w:pStyle w:val="scnewcodesection"/>
      </w:pPr>
      <w:r>
        <w:tab/>
      </w:r>
      <w:r>
        <w:tab/>
      </w:r>
      <w:r>
        <w:tab/>
      </w:r>
      <w:bookmarkStart w:name="ss_T44C6N230Sa_lv3_25143b85a" w:id="7"/>
      <w:r>
        <w:t>(</w:t>
      </w:r>
      <w:bookmarkEnd w:id="7"/>
      <w:r>
        <w:t>a) salary, wages, overtime pay</w:t>
      </w:r>
      <w:r w:rsidR="009851D7">
        <w:t>,</w:t>
      </w:r>
      <w:r>
        <w:t xml:space="preserve"> and other </w:t>
      </w:r>
      <w:proofErr w:type="gramStart"/>
      <w:r>
        <w:t>remunerations;</w:t>
      </w:r>
      <w:proofErr w:type="gramEnd"/>
    </w:p>
    <w:p w:rsidR="00C03BA4" w:rsidP="00C03BA4" w:rsidRDefault="00C03BA4" w14:paraId="0B9F3034" w14:textId="1D054A79">
      <w:pPr>
        <w:pStyle w:val="scnewcodesection"/>
      </w:pPr>
      <w:r>
        <w:tab/>
      </w:r>
      <w:r>
        <w:tab/>
      </w:r>
      <w:r>
        <w:tab/>
      </w:r>
      <w:bookmarkStart w:name="ss_T44C6N230Sb_lv3_43d87c960" w:id="8"/>
      <w:r>
        <w:t>(</w:t>
      </w:r>
      <w:bookmarkEnd w:id="8"/>
      <w:r>
        <w:t>b) health, dental, life</w:t>
      </w:r>
      <w:r w:rsidR="00713DDB">
        <w:t>,</w:t>
      </w:r>
      <w:r>
        <w:t xml:space="preserve"> and disability </w:t>
      </w:r>
      <w:proofErr w:type="gramStart"/>
      <w:r>
        <w:t>insurance;</w:t>
      </w:r>
      <w:proofErr w:type="gramEnd"/>
    </w:p>
    <w:p w:rsidR="00C03BA4" w:rsidP="00C03BA4" w:rsidRDefault="00C03BA4" w14:paraId="7508DF87" w14:textId="559B7AD3">
      <w:pPr>
        <w:pStyle w:val="scnewcodesection"/>
      </w:pPr>
      <w:r>
        <w:tab/>
      </w:r>
      <w:r>
        <w:tab/>
      </w:r>
      <w:r>
        <w:tab/>
      </w:r>
      <w:bookmarkStart w:name="ss_T44C6N230Sc_lv3_511eaa19d" w:id="9"/>
      <w:r>
        <w:t>(</w:t>
      </w:r>
      <w:bookmarkEnd w:id="9"/>
      <w:r>
        <w:t>c) paid leave, retirement benefits</w:t>
      </w:r>
      <w:r w:rsidR="009851D7">
        <w:t>,</w:t>
      </w:r>
      <w:r>
        <w:t xml:space="preserve"> and tuition reimbursement; and</w:t>
      </w:r>
    </w:p>
    <w:p w:rsidR="00C03BA4" w:rsidP="00C03BA4" w:rsidRDefault="00C03BA4" w14:paraId="7074376D" w14:textId="7C237FD6">
      <w:pPr>
        <w:pStyle w:val="scnewcodesection"/>
      </w:pPr>
      <w:r>
        <w:tab/>
      </w:r>
      <w:r>
        <w:tab/>
      </w:r>
      <w:r>
        <w:tab/>
      </w:r>
      <w:bookmarkStart w:name="ss_T44C6N230Sd_lv3_eee04ad80" w:id="10"/>
      <w:r>
        <w:t>(</w:t>
      </w:r>
      <w:bookmarkEnd w:id="10"/>
      <w:r>
        <w:t>d) the employer share of payroll taxes.</w:t>
      </w:r>
    </w:p>
    <w:p w:rsidR="00C03BA4" w:rsidP="00C03BA4" w:rsidRDefault="00C03BA4" w14:paraId="357F3454" w14:textId="7AE0AEC6">
      <w:pPr>
        <w:pStyle w:val="scnewcodesection"/>
      </w:pPr>
      <w:r>
        <w:tab/>
      </w:r>
      <w:r>
        <w:tab/>
      </w:r>
      <w:bookmarkStart w:name="ss_T44C6N230S2_lv2_462854963" w:id="11"/>
      <w:r>
        <w:t>(</w:t>
      </w:r>
      <w:bookmarkEnd w:id="11"/>
      <w:r>
        <w:t>2) “Department” means the South Carolina Department of Health and Human Services.</w:t>
      </w:r>
    </w:p>
    <w:p w:rsidR="00C03BA4" w:rsidP="00C03BA4" w:rsidRDefault="00C03BA4" w14:paraId="6C074B5C" w14:textId="58766875">
      <w:pPr>
        <w:pStyle w:val="scnewcodesection"/>
      </w:pPr>
      <w:r>
        <w:tab/>
      </w:r>
      <w:r>
        <w:tab/>
      </w:r>
      <w:bookmarkStart w:name="ss_T44C6N230S3_lv2_8671e3e09" w:id="12"/>
      <w:bookmarkStart w:name="open_doc_here" w:id="13"/>
      <w:r>
        <w:t>(</w:t>
      </w:r>
      <w:bookmarkEnd w:id="12"/>
      <w:bookmarkEnd w:id="13"/>
      <w:r>
        <w:t xml:space="preserve">3) “Direct care worker” means a worker who spends </w:t>
      </w:r>
      <w:proofErr w:type="gramStart"/>
      <w:r>
        <w:t>the majority of</w:t>
      </w:r>
      <w:proofErr w:type="gramEnd"/>
      <w:r>
        <w:t xml:space="preserve"> working time providing personal care services to individual beneficiaries of Medicaid Home and Community‑Based Services.  The direct care worker may be:</w:t>
      </w:r>
    </w:p>
    <w:p w:rsidR="00C03BA4" w:rsidP="00C03BA4" w:rsidRDefault="00C03BA4" w14:paraId="6EE3083F" w14:textId="7A6EB9D3">
      <w:pPr>
        <w:pStyle w:val="scnewcodesection"/>
      </w:pPr>
      <w:r>
        <w:tab/>
      </w:r>
      <w:r>
        <w:tab/>
      </w:r>
      <w:r>
        <w:tab/>
      </w:r>
      <w:bookmarkStart w:name="ss_T44C6N230Sa_lv3_ee6b58ba9" w:id="14"/>
      <w:r>
        <w:t>(</w:t>
      </w:r>
      <w:bookmarkEnd w:id="14"/>
      <w:r>
        <w:t xml:space="preserve">a) employed by a Medicaid provider, </w:t>
      </w:r>
      <w:r w:rsidR="009851D7">
        <w:t>s</w:t>
      </w:r>
      <w:r>
        <w:t xml:space="preserve">tate agency, or third </w:t>
      </w:r>
      <w:proofErr w:type="gramStart"/>
      <w:r>
        <w:t>party;</w:t>
      </w:r>
      <w:proofErr w:type="gramEnd"/>
    </w:p>
    <w:p w:rsidR="00C03BA4" w:rsidP="00C03BA4" w:rsidRDefault="00C03BA4" w14:paraId="16C05499" w14:textId="5890CFC2">
      <w:pPr>
        <w:pStyle w:val="scnewcodesection"/>
      </w:pPr>
      <w:r>
        <w:tab/>
      </w:r>
      <w:r>
        <w:tab/>
      </w:r>
      <w:r>
        <w:tab/>
      </w:r>
      <w:bookmarkStart w:name="ss_T44C6N230Sb_lv3_9b1980cf0" w:id="15"/>
      <w:r>
        <w:t>(</w:t>
      </w:r>
      <w:bookmarkEnd w:id="15"/>
      <w:r>
        <w:t xml:space="preserve">b) contracted with a Medicaid provider, </w:t>
      </w:r>
      <w:r w:rsidR="009851D7">
        <w:t>s</w:t>
      </w:r>
      <w:r>
        <w:t>tate agency, or third party; or</w:t>
      </w:r>
    </w:p>
    <w:p w:rsidR="00C03BA4" w:rsidP="00C03BA4" w:rsidRDefault="00C03BA4" w14:paraId="2D563EEC" w14:textId="26662B97">
      <w:pPr>
        <w:pStyle w:val="scnewcodesection"/>
      </w:pPr>
      <w:r>
        <w:tab/>
      </w:r>
      <w:r>
        <w:tab/>
      </w:r>
      <w:r>
        <w:tab/>
      </w:r>
      <w:bookmarkStart w:name="ss_T44C6N230Sc_lv3_d54d32179" w:id="16"/>
      <w:r>
        <w:t>(</w:t>
      </w:r>
      <w:bookmarkEnd w:id="16"/>
      <w:r>
        <w:t>c) delivering services under a consumer‑directed services delivery model.</w:t>
      </w:r>
    </w:p>
    <w:p w:rsidR="00C03BA4" w:rsidP="00C03BA4" w:rsidRDefault="00C03BA4" w14:paraId="0DFBAA96" w14:textId="4119DC74">
      <w:pPr>
        <w:pStyle w:val="scnewcodesection"/>
      </w:pPr>
      <w:r>
        <w:tab/>
      </w:r>
      <w:r>
        <w:tab/>
      </w:r>
      <w:bookmarkStart w:name="ss_T44C6N230S4_lv2_e71ea3d96" w:id="17"/>
      <w:r>
        <w:t>(</w:t>
      </w:r>
      <w:bookmarkEnd w:id="17"/>
      <w:r>
        <w:t xml:space="preserve">4) “HCBS” means </w:t>
      </w:r>
      <w:r w:rsidRPr="00C03BA4">
        <w:t xml:space="preserve">Medicaid Home and Community‑Based Services whether through </w:t>
      </w:r>
      <w:r>
        <w:t>the S</w:t>
      </w:r>
      <w:r w:rsidRPr="00C03BA4">
        <w:t>tate plan, 1915(c) waiver, managed care, or demonstration programs.</w:t>
      </w:r>
    </w:p>
    <w:p w:rsidR="00C03BA4" w:rsidP="00C03BA4" w:rsidRDefault="00C03BA4" w14:paraId="03334A2D" w14:textId="2A2C3429">
      <w:pPr>
        <w:pStyle w:val="scnewcodesection"/>
      </w:pPr>
      <w:r>
        <w:tab/>
      </w:r>
      <w:r>
        <w:tab/>
      </w:r>
      <w:bookmarkStart w:name="ss_T44C6N230S5_lv2_dcc9cbd3c" w:id="18"/>
      <w:r>
        <w:t>(</w:t>
      </w:r>
      <w:bookmarkEnd w:id="18"/>
      <w:r>
        <w:t>5) “Personal care services” means p</w:t>
      </w:r>
      <w:r w:rsidRPr="00C03BA4">
        <w:t xml:space="preserve">ersonal </w:t>
      </w:r>
      <w:r>
        <w:t>c</w:t>
      </w:r>
      <w:r w:rsidRPr="00C03BA4">
        <w:t xml:space="preserve">are </w:t>
      </w:r>
      <w:r>
        <w:t>s</w:t>
      </w:r>
      <w:r w:rsidRPr="00C03BA4">
        <w:t>ervices provided through the home and community‑based service</w:t>
      </w:r>
      <w:r>
        <w:t xml:space="preserve"> </w:t>
      </w:r>
      <w:r w:rsidRPr="00C03BA4">
        <w:t xml:space="preserve">waiver programs administered by </w:t>
      </w:r>
      <w:r>
        <w:t xml:space="preserve">the </w:t>
      </w:r>
      <w:r w:rsidR="00BF1E0D">
        <w:t>South Carolina D</w:t>
      </w:r>
      <w:r>
        <w:t>epartment</w:t>
      </w:r>
      <w:r w:rsidR="00BF1E0D">
        <w:t xml:space="preserve"> of Health and Human Services</w:t>
      </w:r>
      <w:r>
        <w:t xml:space="preserve"> i</w:t>
      </w:r>
      <w:r w:rsidRPr="00C03BA4">
        <w:t>ncluding</w:t>
      </w:r>
      <w:r>
        <w:t>,</w:t>
      </w:r>
      <w:r w:rsidRPr="00C03BA4">
        <w:t xml:space="preserve"> but not limited to: </w:t>
      </w:r>
      <w:r>
        <w:t>i</w:t>
      </w:r>
      <w:r w:rsidRPr="00C03BA4">
        <w:t xml:space="preserve">ntellectual </w:t>
      </w:r>
      <w:r>
        <w:t>d</w:t>
      </w:r>
      <w:r w:rsidRPr="00C03BA4">
        <w:t>isability/</w:t>
      </w:r>
      <w:r>
        <w:t>r</w:t>
      </w:r>
      <w:r w:rsidRPr="00C03BA4">
        <w:t xml:space="preserve">elated </w:t>
      </w:r>
      <w:r>
        <w:t>d</w:t>
      </w:r>
      <w:r w:rsidRPr="00C03BA4">
        <w:t xml:space="preserve">isabilities, </w:t>
      </w:r>
      <w:r>
        <w:t>h</w:t>
      </w:r>
      <w:r w:rsidRPr="00C03BA4">
        <w:t xml:space="preserve">ead and </w:t>
      </w:r>
      <w:r>
        <w:t>s</w:t>
      </w:r>
      <w:r w:rsidRPr="00C03BA4">
        <w:t xml:space="preserve">pinal </w:t>
      </w:r>
      <w:r>
        <w:t>c</w:t>
      </w:r>
      <w:r w:rsidRPr="00C03BA4">
        <w:t xml:space="preserve">ord </w:t>
      </w:r>
      <w:r>
        <w:t>i</w:t>
      </w:r>
      <w:r w:rsidRPr="00C03BA4">
        <w:t xml:space="preserve">njury, </w:t>
      </w:r>
      <w:r>
        <w:t>c</w:t>
      </w:r>
      <w:r w:rsidRPr="00C03BA4">
        <w:t xml:space="preserve">ommunity </w:t>
      </w:r>
      <w:r>
        <w:t>s</w:t>
      </w:r>
      <w:r w:rsidRPr="00C03BA4">
        <w:t xml:space="preserve">upports, </w:t>
      </w:r>
      <w:r>
        <w:t>c</w:t>
      </w:r>
      <w:r w:rsidRPr="00C03BA4">
        <w:t xml:space="preserve">ommunity </w:t>
      </w:r>
      <w:r>
        <w:t>c</w:t>
      </w:r>
      <w:r w:rsidRPr="00C03BA4">
        <w:t xml:space="preserve">hoices, HIV/AIDS, </w:t>
      </w:r>
      <w:r>
        <w:t>m</w:t>
      </w:r>
      <w:r w:rsidRPr="00C03BA4">
        <w:t xml:space="preserve">edically </w:t>
      </w:r>
      <w:r>
        <w:t>c</w:t>
      </w:r>
      <w:r w:rsidRPr="00C03BA4">
        <w:t xml:space="preserve">omplex </w:t>
      </w:r>
      <w:r>
        <w:t>c</w:t>
      </w:r>
      <w:r w:rsidRPr="00C03BA4">
        <w:t xml:space="preserve">hildren, </w:t>
      </w:r>
      <w:r w:rsidR="009851D7">
        <w:lastRenderedPageBreak/>
        <w:t xml:space="preserve">and </w:t>
      </w:r>
      <w:r>
        <w:t>m</w:t>
      </w:r>
      <w:r w:rsidRPr="00C03BA4">
        <w:t xml:space="preserve">echanical </w:t>
      </w:r>
      <w:r>
        <w:t>v</w:t>
      </w:r>
      <w:r w:rsidRPr="00C03BA4">
        <w:t xml:space="preserve">entilator waivers authorized </w:t>
      </w:r>
      <w:r>
        <w:t>pursuant to</w:t>
      </w:r>
      <w:r w:rsidRPr="00C03BA4">
        <w:t xml:space="preserve"> </w:t>
      </w:r>
      <w:r>
        <w:t>S</w:t>
      </w:r>
      <w:r w:rsidRPr="00C03BA4">
        <w:t xml:space="preserve">ection 1915(c) of the Social Security Act and administered by the </w:t>
      </w:r>
      <w:r>
        <w:t>department</w:t>
      </w:r>
      <w:r w:rsidRPr="00C03BA4">
        <w:t>.</w:t>
      </w:r>
    </w:p>
    <w:p w:rsidR="00C03BA4" w:rsidP="00C03BA4" w:rsidRDefault="00C03BA4" w14:paraId="3BF13227" w14:textId="50CBF2E3">
      <w:pPr>
        <w:pStyle w:val="scnewcodesection"/>
      </w:pPr>
      <w:r>
        <w:tab/>
      </w:r>
      <w:r>
        <w:tab/>
      </w:r>
      <w:bookmarkStart w:name="ss_T44C6N230S6_lv2_98c294bf4" w:id="19"/>
      <w:r>
        <w:t>(</w:t>
      </w:r>
      <w:bookmarkEnd w:id="19"/>
      <w:r>
        <w:t>6) “HCBS provider agency” means an entity that:</w:t>
      </w:r>
    </w:p>
    <w:p w:rsidR="00C03BA4" w:rsidP="00C03BA4" w:rsidRDefault="00C03BA4" w14:paraId="4B146FD2" w14:textId="13FB4E07">
      <w:pPr>
        <w:pStyle w:val="scnewcodesection"/>
      </w:pPr>
      <w:r>
        <w:tab/>
      </w:r>
      <w:r>
        <w:tab/>
      </w:r>
      <w:r>
        <w:tab/>
      </w:r>
      <w:bookmarkStart w:name="ss_T44C6N230Sa_lv3_987287be8" w:id="20"/>
      <w:r>
        <w:t>(</w:t>
      </w:r>
      <w:bookmarkEnd w:id="20"/>
      <w:r>
        <w:t xml:space="preserve">a) has entered into a Medicaid provider participation agreement with the </w:t>
      </w:r>
      <w:r w:rsidR="00BF1E0D">
        <w:t>South Carolina D</w:t>
      </w:r>
      <w:r>
        <w:t>epartment</w:t>
      </w:r>
      <w:r w:rsidR="00BF1E0D">
        <w:t xml:space="preserve"> of Health and Human </w:t>
      </w:r>
      <w:proofErr w:type="gramStart"/>
      <w:r w:rsidR="00BF1E0D">
        <w:t>Services</w:t>
      </w:r>
      <w:r>
        <w:t>;</w:t>
      </w:r>
      <w:proofErr w:type="gramEnd"/>
    </w:p>
    <w:p w:rsidR="00C03BA4" w:rsidP="00C03BA4" w:rsidRDefault="00C03BA4" w14:paraId="27419ECD" w14:textId="7BBABBFA">
      <w:pPr>
        <w:pStyle w:val="scnewcodesection"/>
      </w:pPr>
      <w:r>
        <w:tab/>
      </w:r>
      <w:r>
        <w:tab/>
      </w:r>
      <w:r>
        <w:tab/>
      </w:r>
      <w:bookmarkStart w:name="ss_T44C6N230Sb_lv3_08fadc35c" w:id="21"/>
      <w:r>
        <w:t>(</w:t>
      </w:r>
      <w:bookmarkEnd w:id="21"/>
      <w:r>
        <w:t>b) is eligible to be reimbursed for personal care services provided to eligible members; and</w:t>
      </w:r>
    </w:p>
    <w:p w:rsidR="00C03BA4" w:rsidP="00C03BA4" w:rsidRDefault="00C03BA4" w14:paraId="0D9B8C87" w14:textId="53543210">
      <w:pPr>
        <w:pStyle w:val="scnewcodesection"/>
      </w:pPr>
      <w:r>
        <w:tab/>
      </w:r>
      <w:r>
        <w:tab/>
      </w:r>
      <w:r>
        <w:tab/>
      </w:r>
      <w:bookmarkStart w:name="ss_T44C6N230Sc_lv3_adf35e089" w:id="22"/>
      <w:r>
        <w:t>(</w:t>
      </w:r>
      <w:bookmarkEnd w:id="22"/>
      <w:r>
        <w:t>c) employs or engages direct care workers to provide personal care services for HCBS beneficiaries.</w:t>
      </w:r>
    </w:p>
    <w:p w:rsidR="00C03BA4" w:rsidP="00C03BA4" w:rsidRDefault="00C03BA4" w14:paraId="799A9784" w14:textId="03E6FA36">
      <w:pPr>
        <w:pStyle w:val="scnewcodesection"/>
      </w:pPr>
      <w:r>
        <w:tab/>
      </w:r>
      <w:bookmarkStart w:name="ss_T44C6N230SB_lv1_3bf6d82b6" w:id="23"/>
      <w:r>
        <w:t>(</w:t>
      </w:r>
      <w:bookmarkEnd w:id="23"/>
      <w:r>
        <w:t>B)</w:t>
      </w:r>
      <w:bookmarkStart w:name="ss_T44C6N230S1_lv2_cd6b9a17e" w:id="24"/>
      <w:r>
        <w:t>(</w:t>
      </w:r>
      <w:bookmarkEnd w:id="24"/>
      <w:r>
        <w:t>1)</w:t>
      </w:r>
      <w:bookmarkStart w:name="ss_T44C6N230Sa_lv3_af492a4a7" w:id="25"/>
      <w:r w:rsidR="00424D4C">
        <w:t>(</w:t>
      </w:r>
      <w:bookmarkEnd w:id="25"/>
      <w:r w:rsidR="00424D4C">
        <w:t>a)</w:t>
      </w:r>
      <w:r>
        <w:t xml:space="preserve"> By January 1, 2026, an HCBS provider agency that receives Medicaid reimbursement for providing personal care services </w:t>
      </w:r>
      <w:r w:rsidR="00DF70FE">
        <w:t xml:space="preserve">must </w:t>
      </w:r>
      <w:r>
        <w:t xml:space="preserve">use at least seventy percent of the Medicaid reimbursement as compensation to direct care workers for furnishing their services, which shall be deemed </w:t>
      </w:r>
      <w:r w:rsidR="009851D7">
        <w:t xml:space="preserve">the </w:t>
      </w:r>
      <w:r>
        <w:t>“wage pass‑through percentage.”</w:t>
      </w:r>
    </w:p>
    <w:p w:rsidR="00C03BA4" w:rsidP="00C03BA4" w:rsidRDefault="00C03BA4" w14:paraId="7DD6A928" w14:textId="654FE73A">
      <w:pPr>
        <w:pStyle w:val="scnewcodesection"/>
      </w:pPr>
      <w:r>
        <w:tab/>
      </w:r>
      <w:r>
        <w:tab/>
      </w:r>
      <w:r w:rsidR="00424D4C">
        <w:tab/>
      </w:r>
      <w:bookmarkStart w:name="ss_T44C6N230Sb_lv3_5f52ac5bf" w:id="26"/>
      <w:r>
        <w:t>(</w:t>
      </w:r>
      <w:bookmarkEnd w:id="26"/>
      <w:r w:rsidR="00424D4C">
        <w:t>b</w:t>
      </w:r>
      <w:r>
        <w:t xml:space="preserve">) By January 1, 2028, </w:t>
      </w:r>
      <w:r w:rsidRPr="00C03BA4">
        <w:t xml:space="preserve">the wage pass‑through percentage </w:t>
      </w:r>
      <w:r w:rsidR="00DF70FE">
        <w:t>must</w:t>
      </w:r>
      <w:r w:rsidRPr="00C03BA4">
        <w:t xml:space="preserve"> be raised to </w:t>
      </w:r>
      <w:r>
        <w:t>seventy‑five percent.</w:t>
      </w:r>
    </w:p>
    <w:p w:rsidR="00424D4C" w:rsidP="00C03BA4" w:rsidRDefault="00C03BA4" w14:paraId="505D5AAE" w14:textId="1F407959">
      <w:pPr>
        <w:pStyle w:val="scnewcodesection"/>
      </w:pPr>
      <w:r>
        <w:tab/>
      </w:r>
      <w:r>
        <w:tab/>
      </w:r>
      <w:r w:rsidR="00424D4C">
        <w:tab/>
      </w:r>
      <w:bookmarkStart w:name="ss_T44C6N230Sc_lv3_69f6313dd" w:id="27"/>
      <w:r>
        <w:t>(</w:t>
      </w:r>
      <w:bookmarkEnd w:id="27"/>
      <w:r w:rsidR="00424D4C">
        <w:t>c</w:t>
      </w:r>
      <w:r>
        <w:t xml:space="preserve">) By January 1, 2030, the wage pass‑through percentage </w:t>
      </w:r>
      <w:r w:rsidR="00DF70FE">
        <w:t>must</w:t>
      </w:r>
      <w:r>
        <w:t xml:space="preserve"> be raised to eighty percent</w:t>
      </w:r>
      <w:r w:rsidR="00424D4C">
        <w:t>,</w:t>
      </w:r>
      <w:r>
        <w:t xml:space="preserve"> and the </w:t>
      </w:r>
      <w:r w:rsidR="00BF1E0D">
        <w:t>South Carolina D</w:t>
      </w:r>
      <w:r>
        <w:t>epartment</w:t>
      </w:r>
      <w:r w:rsidR="00BF1E0D">
        <w:t xml:space="preserve"> of Health and Human Services</w:t>
      </w:r>
      <w:r>
        <w:t xml:space="preserve"> </w:t>
      </w:r>
      <w:r w:rsidR="009851D7">
        <w:t>must</w:t>
      </w:r>
      <w:r>
        <w:t xml:space="preserve"> comply with 42 C</w:t>
      </w:r>
      <w:r w:rsidR="009851D7">
        <w:t>.</w:t>
      </w:r>
      <w:r>
        <w:t>F</w:t>
      </w:r>
      <w:r w:rsidR="009851D7">
        <w:t>.</w:t>
      </w:r>
      <w:r>
        <w:t>R</w:t>
      </w:r>
      <w:r w:rsidR="009851D7">
        <w:t>.</w:t>
      </w:r>
      <w:r>
        <w:t xml:space="preserve"> </w:t>
      </w:r>
      <w:r w:rsidR="00424D4C">
        <w:t>Section</w:t>
      </w:r>
      <w:r>
        <w:t xml:space="preserve"> 441.302(k)(3).</w:t>
      </w:r>
    </w:p>
    <w:p w:rsidR="00424D4C" w:rsidP="00C03BA4" w:rsidRDefault="00424D4C" w14:paraId="4CF8D793" w14:textId="48314B1D">
      <w:pPr>
        <w:pStyle w:val="scnewcodesection"/>
      </w:pPr>
      <w:r>
        <w:tab/>
      </w:r>
      <w:r>
        <w:tab/>
      </w:r>
      <w:bookmarkStart w:name="ss_T44C6N230S2_lv2_47c42b0e1" w:id="28"/>
      <w:r>
        <w:t>(</w:t>
      </w:r>
      <w:bookmarkEnd w:id="28"/>
      <w:r>
        <w:t xml:space="preserve">2) </w:t>
      </w:r>
      <w:r w:rsidR="00C03BA4">
        <w:t xml:space="preserve">Before calculating the minimum amount of </w:t>
      </w:r>
      <w:r>
        <w:t>M</w:t>
      </w:r>
      <w:r w:rsidR="00C03BA4">
        <w:t>edicaid reimbursement that a personal care services provider agency is required to use to compensate direct care workers, the costs of providing training, travel</w:t>
      </w:r>
      <w:r w:rsidR="00BF1E0D">
        <w:t>,</w:t>
      </w:r>
      <w:r w:rsidR="00C03BA4">
        <w:t xml:space="preserve"> and personal protective equipment to direct care workers </w:t>
      </w:r>
      <w:r>
        <w:t>must</w:t>
      </w:r>
      <w:r w:rsidR="00C03BA4">
        <w:t xml:space="preserve"> be deducted from the total amount of </w:t>
      </w:r>
      <w:r>
        <w:t>M</w:t>
      </w:r>
      <w:r w:rsidR="00C03BA4">
        <w:t>edicaid reimbursement that the personal care services provider agency receives.</w:t>
      </w:r>
    </w:p>
    <w:p w:rsidR="00C03BA4" w:rsidP="00C03BA4" w:rsidRDefault="00424D4C" w14:paraId="2ACA5A23" w14:textId="76FFE368">
      <w:pPr>
        <w:pStyle w:val="scnewcodesection"/>
      </w:pPr>
      <w:r>
        <w:tab/>
      </w:r>
      <w:r>
        <w:tab/>
      </w:r>
      <w:bookmarkStart w:name="ss_T44C6N230S3_lv2_6612ea7d0" w:id="29"/>
      <w:r>
        <w:t>(</w:t>
      </w:r>
      <w:bookmarkEnd w:id="29"/>
      <w:r>
        <w:t xml:space="preserve">3) </w:t>
      </w:r>
      <w:r w:rsidR="00C03BA4">
        <w:t>All HCBS provider</w:t>
      </w:r>
      <w:r>
        <w:t xml:space="preserve"> agencies</w:t>
      </w:r>
      <w:r w:rsidR="00C03BA4">
        <w:t xml:space="preserve"> shall provide notice to each direct care worker employed by that provider</w:t>
      </w:r>
      <w:r w:rsidR="00BF1E0D">
        <w:t xml:space="preserve"> agency</w:t>
      </w:r>
      <w:r w:rsidR="00C03BA4">
        <w:t xml:space="preserve"> of the effective date of the wage pass‑through and the specific wage and benefits to be paid to that employee as of that effective date.</w:t>
      </w:r>
    </w:p>
    <w:p w:rsidR="00424D4C" w:rsidP="00424D4C" w:rsidRDefault="00424D4C" w14:paraId="03E6D9AF" w14:textId="61D73288">
      <w:pPr>
        <w:pStyle w:val="scnewcodesection"/>
      </w:pPr>
      <w:r>
        <w:tab/>
      </w:r>
      <w:bookmarkStart w:name="ss_T44C6N230SC_lv1_ad7ce69f1" w:id="30"/>
      <w:r>
        <w:t>(</w:t>
      </w:r>
      <w:bookmarkEnd w:id="30"/>
      <w:r>
        <w:t>C)</w:t>
      </w:r>
      <w:bookmarkStart w:name="ss_T44C6N230S1_lv2_eded6252c" w:id="31"/>
      <w:r>
        <w:t>(</w:t>
      </w:r>
      <w:bookmarkEnd w:id="31"/>
      <w:r>
        <w:t xml:space="preserve">1) HCBS provider agencies must submit a cost report to the </w:t>
      </w:r>
      <w:r w:rsidR="00BF1E0D">
        <w:t>South Carolina D</w:t>
      </w:r>
      <w:r>
        <w:t>epartment</w:t>
      </w:r>
      <w:r w:rsidR="00BF1E0D">
        <w:t xml:space="preserve"> of Health and Human Services</w:t>
      </w:r>
      <w:r>
        <w:t xml:space="preserve"> to document the compliance of payment of the mandated compensation to its direct care workers from the reimbursement rates provided by the department.</w:t>
      </w:r>
    </w:p>
    <w:p w:rsidR="00424D4C" w:rsidP="00424D4C" w:rsidRDefault="00424D4C" w14:paraId="4A39CCFD" w14:textId="4D4C4A05">
      <w:pPr>
        <w:pStyle w:val="scnewcodesection"/>
      </w:pPr>
      <w:r>
        <w:tab/>
      </w:r>
      <w:r>
        <w:tab/>
      </w:r>
      <w:bookmarkStart w:name="ss_T44C6N230S2_lv2_9c5128603" w:id="32"/>
      <w:r>
        <w:t>(</w:t>
      </w:r>
      <w:bookmarkEnd w:id="32"/>
      <w:r>
        <w:t>2) The cost report must be submitted within one hundred eighty calendar days after the effective date of this section. The cost report must be submitted thereafter on an annual basis and must adhere to the following requirements:</w:t>
      </w:r>
    </w:p>
    <w:p w:rsidR="00424D4C" w:rsidP="00424D4C" w:rsidRDefault="00424D4C" w14:paraId="2679EB84" w14:textId="5CF98768">
      <w:pPr>
        <w:pStyle w:val="scnewcodesection"/>
      </w:pPr>
      <w:r>
        <w:tab/>
      </w:r>
      <w:r>
        <w:tab/>
      </w:r>
      <w:r>
        <w:tab/>
      </w:r>
      <w:bookmarkStart w:name="ss_T44C6N230Sa_lv3_20302c951" w:id="33"/>
      <w:r>
        <w:t>(</w:t>
      </w:r>
      <w:bookmarkEnd w:id="33"/>
      <w:r>
        <w:t>a) the accuracy of the cost report must be attested under penalty of perjury by an authorized representative of the provider agency; and</w:t>
      </w:r>
    </w:p>
    <w:p w:rsidR="00424D4C" w:rsidP="00424D4C" w:rsidRDefault="00424D4C" w14:paraId="177BCFBC" w14:textId="77777777">
      <w:pPr>
        <w:pStyle w:val="scnewcodesection"/>
      </w:pPr>
      <w:r>
        <w:tab/>
      </w:r>
      <w:r>
        <w:tab/>
      </w:r>
      <w:r>
        <w:tab/>
      </w:r>
      <w:bookmarkStart w:name="ss_T44C6N230Sb_lv3_bf83bdeaf" w:id="34"/>
      <w:r>
        <w:t>(</w:t>
      </w:r>
      <w:bookmarkEnd w:id="34"/>
      <w:r>
        <w:t>b) the cost report must provide information of a wage pass‑through from the reimbursement rate on a per‑worker basis.</w:t>
      </w:r>
    </w:p>
    <w:p w:rsidR="00424D4C" w:rsidP="00424D4C" w:rsidRDefault="00424D4C" w14:paraId="766E53C8" w14:textId="77777777">
      <w:pPr>
        <w:pStyle w:val="scnewcodesection"/>
      </w:pPr>
      <w:r>
        <w:tab/>
      </w:r>
      <w:r>
        <w:tab/>
      </w:r>
      <w:bookmarkStart w:name="ss_T44C6N230S3_lv2_fbb146f72" w:id="35"/>
      <w:r>
        <w:t>(</w:t>
      </w:r>
      <w:bookmarkEnd w:id="35"/>
      <w:r>
        <w:t xml:space="preserve">3) The department reserves the right to require HCBS provider agencies to engage an independent certified public accounting firm to verify the information and data submitted by the provider agency if </w:t>
      </w:r>
      <w:r>
        <w:lastRenderedPageBreak/>
        <w:t>the department is in possession of evidence to suggest the information and data submitted is inaccurate, incomplete, or fraudulent. This audit must be performed at the provider agency’s expense.</w:t>
      </w:r>
    </w:p>
    <w:p w:rsidR="00424D4C" w:rsidP="00424D4C" w:rsidRDefault="00424D4C" w14:paraId="595B0058" w14:textId="77777777">
      <w:pPr>
        <w:pStyle w:val="scnewcodesection"/>
      </w:pPr>
      <w:r>
        <w:tab/>
      </w:r>
      <w:r>
        <w:tab/>
      </w:r>
      <w:bookmarkStart w:name="ss_T44C6N230S4_lv2_37a775c19" w:id="36"/>
      <w:r>
        <w:t>(</w:t>
      </w:r>
      <w:bookmarkEnd w:id="36"/>
      <w:r>
        <w:t>4) The department may take appropriate contract enforcement action in the following instances:</w:t>
      </w:r>
    </w:p>
    <w:p w:rsidR="00424D4C" w:rsidP="00424D4C" w:rsidRDefault="00424D4C" w14:paraId="2FF02741" w14:textId="77777777">
      <w:pPr>
        <w:pStyle w:val="scnewcodesection"/>
      </w:pPr>
      <w:r>
        <w:tab/>
      </w:r>
      <w:r>
        <w:tab/>
      </w:r>
      <w:r>
        <w:tab/>
      </w:r>
      <w:bookmarkStart w:name="ss_T44C6N230Sa_lv3_f4342cc6e" w:id="37"/>
      <w:r>
        <w:t>(</w:t>
      </w:r>
      <w:bookmarkEnd w:id="37"/>
      <w:r>
        <w:t xml:space="preserve">a) a provider agency did not submit a cost </w:t>
      </w:r>
      <w:proofErr w:type="gramStart"/>
      <w:r>
        <w:t>report;</w:t>
      </w:r>
      <w:proofErr w:type="gramEnd"/>
    </w:p>
    <w:p w:rsidR="00424D4C" w:rsidP="00424D4C" w:rsidRDefault="00424D4C" w14:paraId="3412C9A7" w14:textId="77777777">
      <w:pPr>
        <w:pStyle w:val="scnewcodesection"/>
      </w:pPr>
      <w:r>
        <w:tab/>
      </w:r>
      <w:r>
        <w:tab/>
      </w:r>
      <w:r>
        <w:tab/>
      </w:r>
      <w:bookmarkStart w:name="ss_T44C6N230Sb_lv3_d7a349c24" w:id="38"/>
      <w:r>
        <w:t>(</w:t>
      </w:r>
      <w:bookmarkEnd w:id="38"/>
      <w:r>
        <w:t>b) a cost report is inaccurate, incomplete, or fraudulent; or</w:t>
      </w:r>
    </w:p>
    <w:p w:rsidR="00424D4C" w:rsidP="00424D4C" w:rsidRDefault="00424D4C" w14:paraId="6C7E48B1" w14:textId="77777777">
      <w:pPr>
        <w:pStyle w:val="scnewcodesection"/>
      </w:pPr>
      <w:r>
        <w:tab/>
      </w:r>
      <w:r>
        <w:tab/>
      </w:r>
      <w:r>
        <w:tab/>
      </w:r>
      <w:bookmarkStart w:name="ss_T44C6N230Sc_lv3_032c836b4" w:id="39"/>
      <w:r>
        <w:t>(</w:t>
      </w:r>
      <w:bookmarkEnd w:id="39"/>
      <w:r>
        <w:t>c) a provider agency did not increase the wages paid to its direct care professionals in the amount required by this section.</w:t>
      </w:r>
    </w:p>
    <w:p w:rsidR="00424D4C" w:rsidP="00424D4C" w:rsidRDefault="00424D4C" w14:paraId="6373BC18" w14:textId="1BFDB9E4">
      <w:pPr>
        <w:pStyle w:val="scnewcodesection"/>
      </w:pPr>
      <w:r>
        <w:tab/>
      </w:r>
      <w:r>
        <w:tab/>
      </w:r>
      <w:bookmarkStart w:name="ss_T44C6N230S5_lv2_d544d452b" w:id="40"/>
      <w:r>
        <w:t>(</w:t>
      </w:r>
      <w:bookmarkEnd w:id="40"/>
      <w:r>
        <w:t>5) Possible contract enforcement action</w:t>
      </w:r>
      <w:r w:rsidR="00DF70FE">
        <w:t>s</w:t>
      </w:r>
      <w:r>
        <w:t xml:space="preserve"> by the department include, but </w:t>
      </w:r>
      <w:r w:rsidR="00DF70FE">
        <w:t>are</w:t>
      </w:r>
      <w:r>
        <w:t xml:space="preserve"> not limited to</w:t>
      </w:r>
      <w:r w:rsidR="00CD60F2">
        <w:t>,</w:t>
      </w:r>
      <w:r>
        <w:t xml:space="preserve"> recoupment of part or </w:t>
      </w:r>
      <w:proofErr w:type="gramStart"/>
      <w:r>
        <w:t>all of</w:t>
      </w:r>
      <w:proofErr w:type="gramEnd"/>
      <w:r>
        <w:t xml:space="preserve"> the funding resulting from reimbursement rates and termination of contracts.</w:t>
      </w:r>
    </w:p>
    <w:p w:rsidRPr="00DF3B44" w:rsidR="007E06BB" w:rsidP="00787433" w:rsidRDefault="007E06BB" w14:paraId="3D8F1FED" w14:textId="6B39999F">
      <w:pPr>
        <w:pStyle w:val="scemptyline"/>
      </w:pPr>
    </w:p>
    <w:p w:rsidRPr="00DF3B44" w:rsidR="007A10F1" w:rsidP="007A10F1" w:rsidRDefault="00E27805" w14:paraId="0E9393B4" w14:textId="3A662836">
      <w:pPr>
        <w:pStyle w:val="scnoncodifiedsection"/>
      </w:pPr>
      <w:bookmarkStart w:name="bs_num_2_lastsection" w:id="41"/>
      <w:bookmarkStart w:name="eff_date_section" w:id="42"/>
      <w:r w:rsidRPr="00DF3B44">
        <w:t>S</w:t>
      </w:r>
      <w:bookmarkEnd w:id="41"/>
      <w:r w:rsidRPr="00DF3B44">
        <w:t>ECTION 2.</w:t>
      </w:r>
      <w:r w:rsidRPr="00DF3B44" w:rsidR="005D3013">
        <w:tab/>
      </w:r>
      <w:r w:rsidRPr="00DF3B44" w:rsidR="007A10F1">
        <w:t>This act takes effect upon approval by the Governor.</w:t>
      </w:r>
      <w:bookmarkEnd w:id="4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F096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AC81E77" w:rsidR="00685035" w:rsidRPr="007B4AF7" w:rsidRDefault="00FB2BF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51A2E">
              <w:t>[0486]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51A2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AC8"/>
    <w:rsid w:val="00011182"/>
    <w:rsid w:val="000122C7"/>
    <w:rsid w:val="00012912"/>
    <w:rsid w:val="00017FB0"/>
    <w:rsid w:val="00020B5D"/>
    <w:rsid w:val="00026421"/>
    <w:rsid w:val="00030409"/>
    <w:rsid w:val="00037F04"/>
    <w:rsid w:val="000404BF"/>
    <w:rsid w:val="00044B84"/>
    <w:rsid w:val="000479D0"/>
    <w:rsid w:val="00056B55"/>
    <w:rsid w:val="0006464F"/>
    <w:rsid w:val="00066B54"/>
    <w:rsid w:val="000707D1"/>
    <w:rsid w:val="00072FCD"/>
    <w:rsid w:val="00074A4F"/>
    <w:rsid w:val="00077B65"/>
    <w:rsid w:val="000A3C25"/>
    <w:rsid w:val="000B4C02"/>
    <w:rsid w:val="000B5B4A"/>
    <w:rsid w:val="000B7FE1"/>
    <w:rsid w:val="000C3E88"/>
    <w:rsid w:val="000C46B9"/>
    <w:rsid w:val="000C58E4"/>
    <w:rsid w:val="000C6F9A"/>
    <w:rsid w:val="000C710F"/>
    <w:rsid w:val="000D2F44"/>
    <w:rsid w:val="000D33E4"/>
    <w:rsid w:val="000E08FF"/>
    <w:rsid w:val="000E1274"/>
    <w:rsid w:val="000E578A"/>
    <w:rsid w:val="000E6D38"/>
    <w:rsid w:val="000F096C"/>
    <w:rsid w:val="000F0F35"/>
    <w:rsid w:val="000F2250"/>
    <w:rsid w:val="0010329A"/>
    <w:rsid w:val="0010409E"/>
    <w:rsid w:val="00105756"/>
    <w:rsid w:val="001164F9"/>
    <w:rsid w:val="0011719C"/>
    <w:rsid w:val="00140049"/>
    <w:rsid w:val="00150E84"/>
    <w:rsid w:val="0015319E"/>
    <w:rsid w:val="00171601"/>
    <w:rsid w:val="001730EB"/>
    <w:rsid w:val="00173276"/>
    <w:rsid w:val="00176122"/>
    <w:rsid w:val="0019025B"/>
    <w:rsid w:val="00192AF7"/>
    <w:rsid w:val="00197366"/>
    <w:rsid w:val="001A136C"/>
    <w:rsid w:val="001B6DA2"/>
    <w:rsid w:val="001B78BD"/>
    <w:rsid w:val="001C1254"/>
    <w:rsid w:val="001C25EC"/>
    <w:rsid w:val="001E2E6D"/>
    <w:rsid w:val="001F2A41"/>
    <w:rsid w:val="001F313F"/>
    <w:rsid w:val="001F331D"/>
    <w:rsid w:val="001F394C"/>
    <w:rsid w:val="002038AA"/>
    <w:rsid w:val="002114C8"/>
    <w:rsid w:val="0021166F"/>
    <w:rsid w:val="002162DF"/>
    <w:rsid w:val="00216F5E"/>
    <w:rsid w:val="00223652"/>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181E"/>
    <w:rsid w:val="002F2337"/>
    <w:rsid w:val="002F560C"/>
    <w:rsid w:val="002F5847"/>
    <w:rsid w:val="0030425A"/>
    <w:rsid w:val="00333778"/>
    <w:rsid w:val="003421F1"/>
    <w:rsid w:val="0034279C"/>
    <w:rsid w:val="00351A2E"/>
    <w:rsid w:val="00353869"/>
    <w:rsid w:val="00354F64"/>
    <w:rsid w:val="003559A1"/>
    <w:rsid w:val="00361563"/>
    <w:rsid w:val="00371D36"/>
    <w:rsid w:val="00372E4B"/>
    <w:rsid w:val="00373E17"/>
    <w:rsid w:val="003775E6"/>
    <w:rsid w:val="00381998"/>
    <w:rsid w:val="003A53A6"/>
    <w:rsid w:val="003A5F1C"/>
    <w:rsid w:val="003C3E2E"/>
    <w:rsid w:val="003D4A3C"/>
    <w:rsid w:val="003D55B2"/>
    <w:rsid w:val="003E0033"/>
    <w:rsid w:val="003E5452"/>
    <w:rsid w:val="003E7165"/>
    <w:rsid w:val="003E7FF6"/>
    <w:rsid w:val="003F0C52"/>
    <w:rsid w:val="004046B5"/>
    <w:rsid w:val="00406F27"/>
    <w:rsid w:val="004141B8"/>
    <w:rsid w:val="004203B9"/>
    <w:rsid w:val="00420F0E"/>
    <w:rsid w:val="00424D4C"/>
    <w:rsid w:val="004268E8"/>
    <w:rsid w:val="00432135"/>
    <w:rsid w:val="00446987"/>
    <w:rsid w:val="00446D28"/>
    <w:rsid w:val="0046295B"/>
    <w:rsid w:val="00466CD0"/>
    <w:rsid w:val="00472A14"/>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7CD"/>
    <w:rsid w:val="00546C24"/>
    <w:rsid w:val="005476FF"/>
    <w:rsid w:val="00547A56"/>
    <w:rsid w:val="005516F6"/>
    <w:rsid w:val="00551A66"/>
    <w:rsid w:val="00552842"/>
    <w:rsid w:val="00554E89"/>
    <w:rsid w:val="00564B58"/>
    <w:rsid w:val="00572281"/>
    <w:rsid w:val="005801DD"/>
    <w:rsid w:val="00592A40"/>
    <w:rsid w:val="005A28BC"/>
    <w:rsid w:val="005A5377"/>
    <w:rsid w:val="005B36FC"/>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65813"/>
    <w:rsid w:val="0067345B"/>
    <w:rsid w:val="00674252"/>
    <w:rsid w:val="00683986"/>
    <w:rsid w:val="00685035"/>
    <w:rsid w:val="00685770"/>
    <w:rsid w:val="00690DBA"/>
    <w:rsid w:val="00691006"/>
    <w:rsid w:val="006964F9"/>
    <w:rsid w:val="006A395F"/>
    <w:rsid w:val="006A65E2"/>
    <w:rsid w:val="006B37BD"/>
    <w:rsid w:val="006C092D"/>
    <w:rsid w:val="006C099D"/>
    <w:rsid w:val="006C18F0"/>
    <w:rsid w:val="006C7E01"/>
    <w:rsid w:val="006D64A5"/>
    <w:rsid w:val="006E0935"/>
    <w:rsid w:val="006E353F"/>
    <w:rsid w:val="006E35AB"/>
    <w:rsid w:val="00702188"/>
    <w:rsid w:val="00711AA9"/>
    <w:rsid w:val="00713DDB"/>
    <w:rsid w:val="00716F30"/>
    <w:rsid w:val="00722155"/>
    <w:rsid w:val="00724259"/>
    <w:rsid w:val="007312F6"/>
    <w:rsid w:val="00737F19"/>
    <w:rsid w:val="00754438"/>
    <w:rsid w:val="00772A6F"/>
    <w:rsid w:val="0078102E"/>
    <w:rsid w:val="00782BF8"/>
    <w:rsid w:val="00783C75"/>
    <w:rsid w:val="007849D9"/>
    <w:rsid w:val="00787433"/>
    <w:rsid w:val="007A10F1"/>
    <w:rsid w:val="007A3D50"/>
    <w:rsid w:val="007B2D29"/>
    <w:rsid w:val="007B412F"/>
    <w:rsid w:val="007B4AF7"/>
    <w:rsid w:val="007B4DBF"/>
    <w:rsid w:val="007C058A"/>
    <w:rsid w:val="007C5458"/>
    <w:rsid w:val="007D2C67"/>
    <w:rsid w:val="007E06BB"/>
    <w:rsid w:val="007E5439"/>
    <w:rsid w:val="007E58A4"/>
    <w:rsid w:val="007F50D1"/>
    <w:rsid w:val="00810B09"/>
    <w:rsid w:val="00815B73"/>
    <w:rsid w:val="00816D52"/>
    <w:rsid w:val="008245D0"/>
    <w:rsid w:val="00831048"/>
    <w:rsid w:val="00834272"/>
    <w:rsid w:val="0085797A"/>
    <w:rsid w:val="008625C1"/>
    <w:rsid w:val="00867635"/>
    <w:rsid w:val="0087671D"/>
    <w:rsid w:val="008806F9"/>
    <w:rsid w:val="00887957"/>
    <w:rsid w:val="008A08EB"/>
    <w:rsid w:val="008A57E3"/>
    <w:rsid w:val="008A6905"/>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3768B"/>
    <w:rsid w:val="0094541D"/>
    <w:rsid w:val="009473EA"/>
    <w:rsid w:val="00954E7E"/>
    <w:rsid w:val="009554D9"/>
    <w:rsid w:val="009572F9"/>
    <w:rsid w:val="00960D0F"/>
    <w:rsid w:val="0098366F"/>
    <w:rsid w:val="00983A03"/>
    <w:rsid w:val="009851D7"/>
    <w:rsid w:val="00986063"/>
    <w:rsid w:val="00991F67"/>
    <w:rsid w:val="00992876"/>
    <w:rsid w:val="009A0DCE"/>
    <w:rsid w:val="009A22CD"/>
    <w:rsid w:val="009A3E4B"/>
    <w:rsid w:val="009B2C49"/>
    <w:rsid w:val="009B35FD"/>
    <w:rsid w:val="009B494A"/>
    <w:rsid w:val="009B6815"/>
    <w:rsid w:val="009D2967"/>
    <w:rsid w:val="009D3C2B"/>
    <w:rsid w:val="009E3C90"/>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4442"/>
    <w:rsid w:val="00AB73BF"/>
    <w:rsid w:val="00AC335C"/>
    <w:rsid w:val="00AC463E"/>
    <w:rsid w:val="00AD0F74"/>
    <w:rsid w:val="00AD3BE2"/>
    <w:rsid w:val="00AD3E3D"/>
    <w:rsid w:val="00AE1EE4"/>
    <w:rsid w:val="00AE36EC"/>
    <w:rsid w:val="00AE7406"/>
    <w:rsid w:val="00AF1688"/>
    <w:rsid w:val="00AF46E6"/>
    <w:rsid w:val="00AF5139"/>
    <w:rsid w:val="00B06EDA"/>
    <w:rsid w:val="00B1161F"/>
    <w:rsid w:val="00B11661"/>
    <w:rsid w:val="00B14479"/>
    <w:rsid w:val="00B27616"/>
    <w:rsid w:val="00B32B4D"/>
    <w:rsid w:val="00B4137E"/>
    <w:rsid w:val="00B54DF7"/>
    <w:rsid w:val="00B56223"/>
    <w:rsid w:val="00B56E79"/>
    <w:rsid w:val="00B57AA7"/>
    <w:rsid w:val="00B623BD"/>
    <w:rsid w:val="00B637AA"/>
    <w:rsid w:val="00B63BE2"/>
    <w:rsid w:val="00B7592C"/>
    <w:rsid w:val="00B809D3"/>
    <w:rsid w:val="00B84B66"/>
    <w:rsid w:val="00B85475"/>
    <w:rsid w:val="00B9090A"/>
    <w:rsid w:val="00B92196"/>
    <w:rsid w:val="00B9228D"/>
    <w:rsid w:val="00B929EC"/>
    <w:rsid w:val="00BA0AFA"/>
    <w:rsid w:val="00BB0725"/>
    <w:rsid w:val="00BB49E5"/>
    <w:rsid w:val="00BC0D78"/>
    <w:rsid w:val="00BC408A"/>
    <w:rsid w:val="00BC5023"/>
    <w:rsid w:val="00BC556C"/>
    <w:rsid w:val="00BD42DA"/>
    <w:rsid w:val="00BD4684"/>
    <w:rsid w:val="00BE08A7"/>
    <w:rsid w:val="00BE4391"/>
    <w:rsid w:val="00BF1E0D"/>
    <w:rsid w:val="00BF3E48"/>
    <w:rsid w:val="00C03BA4"/>
    <w:rsid w:val="00C15F1B"/>
    <w:rsid w:val="00C16288"/>
    <w:rsid w:val="00C17D1D"/>
    <w:rsid w:val="00C33813"/>
    <w:rsid w:val="00C45923"/>
    <w:rsid w:val="00C543E7"/>
    <w:rsid w:val="00C564D6"/>
    <w:rsid w:val="00C64B88"/>
    <w:rsid w:val="00C70225"/>
    <w:rsid w:val="00C72198"/>
    <w:rsid w:val="00C73C7D"/>
    <w:rsid w:val="00C74744"/>
    <w:rsid w:val="00C75005"/>
    <w:rsid w:val="00C77A3A"/>
    <w:rsid w:val="00C91343"/>
    <w:rsid w:val="00C970DF"/>
    <w:rsid w:val="00CA7E71"/>
    <w:rsid w:val="00CB2673"/>
    <w:rsid w:val="00CB4FF7"/>
    <w:rsid w:val="00CB701D"/>
    <w:rsid w:val="00CC0AD1"/>
    <w:rsid w:val="00CC3F0E"/>
    <w:rsid w:val="00CD08C9"/>
    <w:rsid w:val="00CD1FE8"/>
    <w:rsid w:val="00CD38CD"/>
    <w:rsid w:val="00CD3E0C"/>
    <w:rsid w:val="00CD43D5"/>
    <w:rsid w:val="00CD5565"/>
    <w:rsid w:val="00CD60F2"/>
    <w:rsid w:val="00CD616C"/>
    <w:rsid w:val="00CF68D6"/>
    <w:rsid w:val="00CF7B4A"/>
    <w:rsid w:val="00D009F8"/>
    <w:rsid w:val="00D078DA"/>
    <w:rsid w:val="00D14995"/>
    <w:rsid w:val="00D16F58"/>
    <w:rsid w:val="00D204F2"/>
    <w:rsid w:val="00D2455C"/>
    <w:rsid w:val="00D25023"/>
    <w:rsid w:val="00D27F8C"/>
    <w:rsid w:val="00D33843"/>
    <w:rsid w:val="00D54A6F"/>
    <w:rsid w:val="00D57D57"/>
    <w:rsid w:val="00D62E42"/>
    <w:rsid w:val="00D7556C"/>
    <w:rsid w:val="00D772FB"/>
    <w:rsid w:val="00DA1AA0"/>
    <w:rsid w:val="00DA512B"/>
    <w:rsid w:val="00DC44A8"/>
    <w:rsid w:val="00DD19D1"/>
    <w:rsid w:val="00DE4BEE"/>
    <w:rsid w:val="00DE5B3D"/>
    <w:rsid w:val="00DE7112"/>
    <w:rsid w:val="00DF19BE"/>
    <w:rsid w:val="00DF3B44"/>
    <w:rsid w:val="00DF70FE"/>
    <w:rsid w:val="00E1372E"/>
    <w:rsid w:val="00E21D30"/>
    <w:rsid w:val="00E237B6"/>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33D9"/>
    <w:rsid w:val="00E84FE5"/>
    <w:rsid w:val="00E85DD2"/>
    <w:rsid w:val="00E8738E"/>
    <w:rsid w:val="00E879A5"/>
    <w:rsid w:val="00E879FC"/>
    <w:rsid w:val="00E951F7"/>
    <w:rsid w:val="00EA2574"/>
    <w:rsid w:val="00EA2F1F"/>
    <w:rsid w:val="00EA3F2E"/>
    <w:rsid w:val="00EA57EC"/>
    <w:rsid w:val="00EA6208"/>
    <w:rsid w:val="00EB120E"/>
    <w:rsid w:val="00EB34C8"/>
    <w:rsid w:val="00EB46E2"/>
    <w:rsid w:val="00EC0045"/>
    <w:rsid w:val="00ED452E"/>
    <w:rsid w:val="00EE16FF"/>
    <w:rsid w:val="00EE3CDA"/>
    <w:rsid w:val="00EF0797"/>
    <w:rsid w:val="00EF37A8"/>
    <w:rsid w:val="00EF531F"/>
    <w:rsid w:val="00F02ABF"/>
    <w:rsid w:val="00F05FE8"/>
    <w:rsid w:val="00F06D86"/>
    <w:rsid w:val="00F13D87"/>
    <w:rsid w:val="00F149E5"/>
    <w:rsid w:val="00F15E33"/>
    <w:rsid w:val="00F17DA2"/>
    <w:rsid w:val="00F22EC0"/>
    <w:rsid w:val="00F25C47"/>
    <w:rsid w:val="00F27D7B"/>
    <w:rsid w:val="00F31D34"/>
    <w:rsid w:val="00F342A1"/>
    <w:rsid w:val="00F36FBA"/>
    <w:rsid w:val="00F443CA"/>
    <w:rsid w:val="00F44D36"/>
    <w:rsid w:val="00F46262"/>
    <w:rsid w:val="00F4795D"/>
    <w:rsid w:val="00F50A61"/>
    <w:rsid w:val="00F525CD"/>
    <w:rsid w:val="00F5286C"/>
    <w:rsid w:val="00F52E12"/>
    <w:rsid w:val="00F638CA"/>
    <w:rsid w:val="00F657C5"/>
    <w:rsid w:val="00F900B4"/>
    <w:rsid w:val="00FA0F2E"/>
    <w:rsid w:val="00FA1AD5"/>
    <w:rsid w:val="00FA4DB1"/>
    <w:rsid w:val="00FB282B"/>
    <w:rsid w:val="00FB2BFC"/>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A2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51A2E"/>
    <w:rPr>
      <w:rFonts w:ascii="Times New Roman" w:hAnsi="Times New Roman"/>
      <w:b w:val="0"/>
      <w:i w:val="0"/>
      <w:sz w:val="22"/>
    </w:rPr>
  </w:style>
  <w:style w:type="paragraph" w:styleId="NoSpacing">
    <w:name w:val="No Spacing"/>
    <w:uiPriority w:val="1"/>
    <w:qFormat/>
    <w:rsid w:val="00351A2E"/>
    <w:pPr>
      <w:spacing w:after="0" w:line="240" w:lineRule="auto"/>
    </w:pPr>
  </w:style>
  <w:style w:type="paragraph" w:customStyle="1" w:styleId="scemptylineheader">
    <w:name w:val="sc_emptyline_header"/>
    <w:qFormat/>
    <w:rsid w:val="00351A2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51A2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51A2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51A2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51A2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51A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51A2E"/>
    <w:rPr>
      <w:color w:val="808080"/>
    </w:rPr>
  </w:style>
  <w:style w:type="paragraph" w:customStyle="1" w:styleId="scdirectionallanguage">
    <w:name w:val="sc_directional_language"/>
    <w:qFormat/>
    <w:rsid w:val="00351A2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51A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51A2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51A2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51A2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51A2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51A2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51A2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51A2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51A2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51A2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51A2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51A2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51A2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51A2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51A2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51A2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51A2E"/>
    <w:rPr>
      <w:rFonts w:ascii="Times New Roman" w:hAnsi="Times New Roman"/>
      <w:color w:val="auto"/>
      <w:sz w:val="22"/>
    </w:rPr>
  </w:style>
  <w:style w:type="paragraph" w:customStyle="1" w:styleId="scclippagebillheader">
    <w:name w:val="sc_clip_page_bill_header"/>
    <w:qFormat/>
    <w:rsid w:val="00351A2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51A2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51A2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51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A2E"/>
    <w:rPr>
      <w:lang w:val="en-US"/>
    </w:rPr>
  </w:style>
  <w:style w:type="paragraph" w:styleId="Footer">
    <w:name w:val="footer"/>
    <w:basedOn w:val="Normal"/>
    <w:link w:val="FooterChar"/>
    <w:uiPriority w:val="99"/>
    <w:unhideWhenUsed/>
    <w:rsid w:val="00351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A2E"/>
    <w:rPr>
      <w:lang w:val="en-US"/>
    </w:rPr>
  </w:style>
  <w:style w:type="paragraph" w:styleId="ListParagraph">
    <w:name w:val="List Paragraph"/>
    <w:basedOn w:val="Normal"/>
    <w:uiPriority w:val="34"/>
    <w:qFormat/>
    <w:rsid w:val="00351A2E"/>
    <w:pPr>
      <w:ind w:left="720"/>
      <w:contextualSpacing/>
    </w:pPr>
  </w:style>
  <w:style w:type="paragraph" w:customStyle="1" w:styleId="scbillfooter">
    <w:name w:val="sc_bill_footer"/>
    <w:qFormat/>
    <w:rsid w:val="00351A2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51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51A2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51A2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51A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51A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51A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51A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51A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51A2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51A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51A2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51A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51A2E"/>
    <w:pPr>
      <w:widowControl w:val="0"/>
      <w:suppressAutoHyphens/>
      <w:spacing w:after="0" w:line="360" w:lineRule="auto"/>
    </w:pPr>
    <w:rPr>
      <w:rFonts w:ascii="Times New Roman" w:hAnsi="Times New Roman"/>
      <w:lang w:val="en-US"/>
    </w:rPr>
  </w:style>
  <w:style w:type="paragraph" w:customStyle="1" w:styleId="sctableln">
    <w:name w:val="sc_table_ln"/>
    <w:qFormat/>
    <w:rsid w:val="00351A2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51A2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51A2E"/>
    <w:rPr>
      <w:strike/>
      <w:dstrike w:val="0"/>
    </w:rPr>
  </w:style>
  <w:style w:type="character" w:customStyle="1" w:styleId="scinsert">
    <w:name w:val="sc_insert"/>
    <w:uiPriority w:val="1"/>
    <w:qFormat/>
    <w:rsid w:val="00351A2E"/>
    <w:rPr>
      <w:caps w:val="0"/>
      <w:smallCaps w:val="0"/>
      <w:strike w:val="0"/>
      <w:dstrike w:val="0"/>
      <w:vanish w:val="0"/>
      <w:u w:val="single"/>
      <w:vertAlign w:val="baseline"/>
    </w:rPr>
  </w:style>
  <w:style w:type="character" w:customStyle="1" w:styleId="scinsertred">
    <w:name w:val="sc_insert_red"/>
    <w:uiPriority w:val="1"/>
    <w:qFormat/>
    <w:rsid w:val="00351A2E"/>
    <w:rPr>
      <w:caps w:val="0"/>
      <w:smallCaps w:val="0"/>
      <w:strike w:val="0"/>
      <w:dstrike w:val="0"/>
      <w:vanish w:val="0"/>
      <w:color w:val="FF0000"/>
      <w:u w:val="single"/>
      <w:vertAlign w:val="baseline"/>
    </w:rPr>
  </w:style>
  <w:style w:type="character" w:customStyle="1" w:styleId="scinsertblue">
    <w:name w:val="sc_insert_blue"/>
    <w:uiPriority w:val="1"/>
    <w:qFormat/>
    <w:rsid w:val="00351A2E"/>
    <w:rPr>
      <w:caps w:val="0"/>
      <w:smallCaps w:val="0"/>
      <w:strike w:val="0"/>
      <w:dstrike w:val="0"/>
      <w:vanish w:val="0"/>
      <w:color w:val="0070C0"/>
      <w:u w:val="single"/>
      <w:vertAlign w:val="baseline"/>
    </w:rPr>
  </w:style>
  <w:style w:type="character" w:customStyle="1" w:styleId="scstrikered">
    <w:name w:val="sc_strike_red"/>
    <w:uiPriority w:val="1"/>
    <w:qFormat/>
    <w:rsid w:val="00351A2E"/>
    <w:rPr>
      <w:strike/>
      <w:dstrike w:val="0"/>
      <w:color w:val="FF0000"/>
    </w:rPr>
  </w:style>
  <w:style w:type="character" w:customStyle="1" w:styleId="scstrikeblue">
    <w:name w:val="sc_strike_blue"/>
    <w:uiPriority w:val="1"/>
    <w:qFormat/>
    <w:rsid w:val="00351A2E"/>
    <w:rPr>
      <w:strike/>
      <w:dstrike w:val="0"/>
      <w:color w:val="0070C0"/>
    </w:rPr>
  </w:style>
  <w:style w:type="character" w:customStyle="1" w:styleId="scinsertbluenounderline">
    <w:name w:val="sc_insert_blue_no_underline"/>
    <w:uiPriority w:val="1"/>
    <w:qFormat/>
    <w:rsid w:val="00351A2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51A2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51A2E"/>
    <w:rPr>
      <w:strike/>
      <w:dstrike w:val="0"/>
      <w:color w:val="0070C0"/>
      <w:lang w:val="en-US"/>
    </w:rPr>
  </w:style>
  <w:style w:type="character" w:customStyle="1" w:styleId="scstrikerednoncodified">
    <w:name w:val="sc_strike_red_non_codified"/>
    <w:uiPriority w:val="1"/>
    <w:qFormat/>
    <w:rsid w:val="00351A2E"/>
    <w:rPr>
      <w:strike/>
      <w:dstrike w:val="0"/>
      <w:color w:val="FF0000"/>
    </w:rPr>
  </w:style>
  <w:style w:type="paragraph" w:customStyle="1" w:styleId="scbillsiglines">
    <w:name w:val="sc_bill_sig_lines"/>
    <w:qFormat/>
    <w:rsid w:val="00351A2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51A2E"/>
    <w:rPr>
      <w:bdr w:val="none" w:sz="0" w:space="0" w:color="auto"/>
      <w:shd w:val="clear" w:color="auto" w:fill="FEC6C6"/>
    </w:rPr>
  </w:style>
  <w:style w:type="character" w:customStyle="1" w:styleId="screstoreblue">
    <w:name w:val="sc_restore_blue"/>
    <w:uiPriority w:val="1"/>
    <w:qFormat/>
    <w:rsid w:val="00351A2E"/>
    <w:rPr>
      <w:color w:val="4472C4" w:themeColor="accent1"/>
      <w:bdr w:val="none" w:sz="0" w:space="0" w:color="auto"/>
      <w:shd w:val="clear" w:color="auto" w:fill="auto"/>
    </w:rPr>
  </w:style>
  <w:style w:type="character" w:customStyle="1" w:styleId="screstorered">
    <w:name w:val="sc_restore_red"/>
    <w:uiPriority w:val="1"/>
    <w:qFormat/>
    <w:rsid w:val="00351A2E"/>
    <w:rPr>
      <w:color w:val="FF0000"/>
      <w:bdr w:val="none" w:sz="0" w:space="0" w:color="auto"/>
      <w:shd w:val="clear" w:color="auto" w:fill="auto"/>
    </w:rPr>
  </w:style>
  <w:style w:type="character" w:customStyle="1" w:styleId="scstrikenewblue">
    <w:name w:val="sc_strike_new_blue"/>
    <w:uiPriority w:val="1"/>
    <w:qFormat/>
    <w:rsid w:val="00351A2E"/>
    <w:rPr>
      <w:strike w:val="0"/>
      <w:dstrike/>
      <w:color w:val="0070C0"/>
      <w:u w:val="none"/>
    </w:rPr>
  </w:style>
  <w:style w:type="character" w:customStyle="1" w:styleId="scstrikenewred">
    <w:name w:val="sc_strike_new_red"/>
    <w:uiPriority w:val="1"/>
    <w:qFormat/>
    <w:rsid w:val="00351A2E"/>
    <w:rPr>
      <w:strike w:val="0"/>
      <w:dstrike/>
      <w:color w:val="FF0000"/>
      <w:u w:val="none"/>
    </w:rPr>
  </w:style>
  <w:style w:type="character" w:customStyle="1" w:styleId="scamendsenate">
    <w:name w:val="sc_amend_senate"/>
    <w:uiPriority w:val="1"/>
    <w:qFormat/>
    <w:rsid w:val="00351A2E"/>
    <w:rPr>
      <w:bdr w:val="none" w:sz="0" w:space="0" w:color="auto"/>
      <w:shd w:val="clear" w:color="auto" w:fill="FFF2CC" w:themeFill="accent4" w:themeFillTint="33"/>
    </w:rPr>
  </w:style>
  <w:style w:type="character" w:customStyle="1" w:styleId="scamendhouse">
    <w:name w:val="sc_amend_house"/>
    <w:uiPriority w:val="1"/>
    <w:qFormat/>
    <w:rsid w:val="00351A2E"/>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6&amp;session=126&amp;summary=B" TargetMode="External" Id="R2e18619c28904eff" /><Relationship Type="http://schemas.openxmlformats.org/officeDocument/2006/relationships/hyperlink" Target="https://www.scstatehouse.gov/sess126_2025-2026/prever/486_20250325.docx" TargetMode="External" Id="Rd43f0dcd489a4ff6" /><Relationship Type="http://schemas.openxmlformats.org/officeDocument/2006/relationships/hyperlink" Target="h:\sj\20250325.docx" TargetMode="External" Id="Rcd8f217814cf48ed" /><Relationship Type="http://schemas.openxmlformats.org/officeDocument/2006/relationships/hyperlink" Target="h:\sj\20250325.docx" TargetMode="External" Id="R404e102876bf4a6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08FF"/>
    <w:rsid w:val="000F401F"/>
    <w:rsid w:val="0010409E"/>
    <w:rsid w:val="00140B15"/>
    <w:rsid w:val="001B20DA"/>
    <w:rsid w:val="001C48FD"/>
    <w:rsid w:val="002A7C8A"/>
    <w:rsid w:val="002D4365"/>
    <w:rsid w:val="00353869"/>
    <w:rsid w:val="003E4FBC"/>
    <w:rsid w:val="003F4940"/>
    <w:rsid w:val="004E2BB5"/>
    <w:rsid w:val="00580C56"/>
    <w:rsid w:val="006B363F"/>
    <w:rsid w:val="007070D2"/>
    <w:rsid w:val="00776F2C"/>
    <w:rsid w:val="007C058A"/>
    <w:rsid w:val="008F7723"/>
    <w:rsid w:val="009031EF"/>
    <w:rsid w:val="00912A5F"/>
    <w:rsid w:val="0093768B"/>
    <w:rsid w:val="00940EED"/>
    <w:rsid w:val="00985255"/>
    <w:rsid w:val="009C3651"/>
    <w:rsid w:val="00A51DBA"/>
    <w:rsid w:val="00B20DA6"/>
    <w:rsid w:val="00B457AF"/>
    <w:rsid w:val="00C818FB"/>
    <w:rsid w:val="00CC0451"/>
    <w:rsid w:val="00CD43D5"/>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6663fb60-37dc-4f03-8fe3-58572c8a267c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2025-03-25T00:00:00-04:00</T_BILL_DT_VERSION>
  <T_BILL_D_INTRODATE>2025-03-25</T_BILL_D_INTRODATE>
  <T_BILL_D_SENATEINTRODATE>2025-03-25</T_BILL_D_SENATEINTRODATE>
  <T_BILL_N_INTERNALVERSIONNUMBER>1</T_BILL_N_INTERNALVERSIONNUMBER>
  <T_BILL_N_SESSION>126</T_BILL_N_SESSION>
  <T_BILL_N_VERSIONNUMBER>1</T_BILL_N_VERSIONNUMBER>
  <T_BILL_N_YEAR>2025</T_BILL_N_YEAR>
  <T_BILL_REQUEST_REQUEST>b08178f6-9650-47c6-922e-91597d1d4521</T_BILL_REQUEST_REQUEST>
  <T_BILL_R_ORIGINALDRAFT>a7db0044-66e1-403b-8398-9a0e94516561</T_BILL_R_ORIGINALDRAFT>
  <T_BILL_SPONSOR_SPONSOR>db446dae-87e1-412a-9da0-7d961bf7f153</T_BILL_SPONSOR_SPONSOR>
  <T_BILL_T_BILLNAME>[0486]</T_BILL_T_BILLNAME>
  <T_BILL_T_BILLNUMBER>486</T_BILL_T_BILLNUMBER>
  <T_BILL_T_BILLTITLE>TO AMEND THE SOUTH CAROLINA CODE OF LAWS BY ADDING SECTION 44‑6‑230 SO AS TO ESTABLISH MINIMUM COMPENSATION REQUIREMENTS FOR DIRECT CARE WORKERS PROVIDING PERSONAL CARE SERVICES THROUGH MEDICAID HOME AND COMMUNITY‑BASED SERVICE PROVIDERS AND TO PROVIDE FOR PHASED IN UPWARD ADJUSTMENTS TO THE COMPENSATION PAID; TO REQUIRE CERTAIN REPORTING BY PROVIDER AGENCIES TO THE SOUTH CAROLINA DEPARTMENT OF HEALTH AND HUMAN SERVICES; AND TO AUTHORIZE THE DEPARTMENT TO TAKE CERTAIN ENFORCEMENT ACTIONS TO ADDRESS POSSIBLE INACCURACIES OR FRAUD.</T_BILL_T_BILLTITLE>
  <T_BILL_T_CHAMBER>senate</T_BILL_T_CHAMBER>
  <T_BILL_T_FILENAME> </T_BILL_T_FILENAME>
  <T_BILL_T_LEGTYPE>bill_statewide</T_BILL_T_LEGTYPE>
  <T_BILL_T_RATNUMBERSTRING>SNone</T_BILL_T_RATNUMBERSTRING>
  <T_BILL_T_SECTIONS>[{"SectionUUID":"9fcd2e69-8136-416a-a186-8bf9f79afae0","SectionName":"code_section","SectionNumber":1,"SectionType":"code_section","CodeSections":[{"CodeSectionBookmarkName":"ns_T44C6N230_a960fc301","IsConstitutionSection":false,"Identity":"44-6-230","IsNew":true,"SubSections":[{"Level":1,"Identity":"T44C6N230SA","SubSectionBookmarkName":"ss_T44C6N230SA_lv1_acd94c18a","IsNewSubSection":false,"SubSectionReplacement":""},{"Level":2,"Identity":"T44C6N230S1","SubSectionBookmarkName":"ss_T44C6N230S1_lv2_ce1d6bfb5","IsNewSubSection":false,"SubSectionReplacement":""},{"Level":3,"Identity":"T44C6N230Sa","SubSectionBookmarkName":"ss_T44C6N230Sa_lv3_25143b85a","IsNewSubSection":false,"SubSectionReplacement":""},{"Level":3,"Identity":"T44C6N230Sb","SubSectionBookmarkName":"ss_T44C6N230Sb_lv3_43d87c960","IsNewSubSection":false,"SubSectionReplacement":""},{"Level":3,"Identity":"T44C6N230Sc","SubSectionBookmarkName":"ss_T44C6N230Sc_lv3_511eaa19d","IsNewSubSection":false,"SubSectionReplacement":""},{"Level":3,"Identity":"T44C6N230Sd","SubSectionBookmarkName":"ss_T44C6N230Sd_lv3_eee04ad80","IsNewSubSection":false,"SubSectionReplacement":""},{"Level":2,"Identity":"T44C6N230S2","SubSectionBookmarkName":"ss_T44C6N230S2_lv2_462854963","IsNewSubSection":false,"SubSectionReplacement":""},{"Level":2,"Identity":"T44C6N230S3","SubSectionBookmarkName":"ss_T44C6N230S3_lv2_8671e3e09","IsNewSubSection":false,"SubSectionReplacement":""},{"Level":3,"Identity":"T44C6N230Sa","SubSectionBookmarkName":"ss_T44C6N230Sa_lv3_ee6b58ba9","IsNewSubSection":false,"SubSectionReplacement":""},{"Level":3,"Identity":"T44C6N230Sb","SubSectionBookmarkName":"ss_T44C6N230Sb_lv3_9b1980cf0","IsNewSubSection":false,"SubSectionReplacement":""},{"Level":3,"Identity":"T44C6N230Sc","SubSectionBookmarkName":"ss_T44C6N230Sc_lv3_d54d32179","IsNewSubSection":false,"SubSectionReplacement":""},{"Level":2,"Identity":"T44C6N230S4","SubSectionBookmarkName":"ss_T44C6N230S4_lv2_e71ea3d96","IsNewSubSection":false,"SubSectionReplacement":""},{"Level":2,"Identity":"T44C6N230S5","SubSectionBookmarkName":"ss_T44C6N230S5_lv2_dcc9cbd3c","IsNewSubSection":false,"SubSectionReplacement":""},{"Level":2,"Identity":"T44C6N230S6","SubSectionBookmarkName":"ss_T44C6N230S6_lv2_98c294bf4","IsNewSubSection":false,"SubSectionReplacement":""},{"Level":3,"Identity":"T44C6N230Sa","SubSectionBookmarkName":"ss_T44C6N230Sa_lv3_987287be8","IsNewSubSection":false,"SubSectionReplacement":""},{"Level":3,"Identity":"T44C6N230Sb","SubSectionBookmarkName":"ss_T44C6N230Sb_lv3_08fadc35c","IsNewSubSection":false,"SubSectionReplacement":""},{"Level":3,"Identity":"T44C6N230Sc","SubSectionBookmarkName":"ss_T44C6N230Sc_lv3_adf35e089","IsNewSubSection":false,"SubSectionReplacement":""},{"Level":1,"Identity":"T44C6N230SB","SubSectionBookmarkName":"ss_T44C6N230SB_lv1_3bf6d82b6","IsNewSubSection":false,"SubSectionReplacement":""},{"Level":2,"Identity":"T44C6N230S1","SubSectionBookmarkName":"ss_T44C6N230S1_lv2_cd6b9a17e","IsNewSubSection":false,"SubSectionReplacement":""},{"Level":3,"Identity":"T44C6N230Sa","SubSectionBookmarkName":"ss_T44C6N230Sa_lv3_af492a4a7","IsNewSubSection":false,"SubSectionReplacement":""},{"Level":3,"Identity":"T44C6N230Sb","SubSectionBookmarkName":"ss_T44C6N230Sb_lv3_5f52ac5bf","IsNewSubSection":false,"SubSectionReplacement":""},{"Level":3,"Identity":"T44C6N230Sc","SubSectionBookmarkName":"ss_T44C6N230Sc_lv3_69f6313dd","IsNewSubSection":false,"SubSectionReplacement":""},{"Level":2,"Identity":"T44C6N230S2","SubSectionBookmarkName":"ss_T44C6N230S2_lv2_47c42b0e1","IsNewSubSection":false,"SubSectionReplacement":""},{"Level":2,"Identity":"T44C6N230S3","SubSectionBookmarkName":"ss_T44C6N230S3_lv2_6612ea7d0","IsNewSubSection":false,"SubSectionReplacement":""},{"Level":1,"Identity":"T44C6N230SC","SubSectionBookmarkName":"ss_T44C6N230SC_lv1_ad7ce69f1","IsNewSubSection":false,"SubSectionReplacement":""},{"Level":2,"Identity":"T44C6N230S1","SubSectionBookmarkName":"ss_T44C6N230S1_lv2_eded6252c","IsNewSubSection":false,"SubSectionReplacement":""},{"Level":2,"Identity":"T44C6N230S2","SubSectionBookmarkName":"ss_T44C6N230S2_lv2_9c5128603","IsNewSubSection":false,"SubSectionReplacement":""},{"Level":3,"Identity":"T44C6N230Sa","SubSectionBookmarkName":"ss_T44C6N230Sa_lv3_20302c951","IsNewSubSection":false,"SubSectionReplacement":""},{"Level":3,"Identity":"T44C6N230Sb","SubSectionBookmarkName":"ss_T44C6N230Sb_lv3_bf83bdeaf","IsNewSubSection":false,"SubSectionReplacement":""},{"Level":2,"Identity":"T44C6N230S3","SubSectionBookmarkName":"ss_T44C6N230S3_lv2_fbb146f72","IsNewSubSection":false,"SubSectionReplacement":""},{"Level":2,"Identity":"T44C6N230S4","SubSectionBookmarkName":"ss_T44C6N230S4_lv2_37a775c19","IsNewSubSection":false,"SubSectionReplacement":""},{"Level":3,"Identity":"T44C6N230Sa","SubSectionBookmarkName":"ss_T44C6N230Sa_lv3_f4342cc6e","IsNewSubSection":false,"SubSectionReplacement":""},{"Level":3,"Identity":"T44C6N230Sb","SubSectionBookmarkName":"ss_T44C6N230Sb_lv3_d7a349c24","IsNewSubSection":false,"SubSectionReplacement":""},{"Level":3,"Identity":"T44C6N230Sc","SubSectionBookmarkName":"ss_T44C6N230Sc_lv3_032c836b4","IsNewSubSection":false,"SubSectionReplacement":""},{"Level":2,"Identity":"T44C6N230S5","SubSectionBookmarkName":"ss_T44C6N230S5_lv2_d544d452b","IsNewSubSection":false,"SubSectionReplacement":""}],"TitleRelatedTo":"","TitleSoAsTo":"establish minimum compensation requirements for direct care workers providing personal care services through medicaid home and community-based service providers and to provide for phased-in upward adjustments to the compensation paid; to require certain reporting by provider agencies to the south carolina department of health and human services; and to authorize the department to take certain enforcement actions in the event of possible inaccuracies or fraud. ","Deleted":false}],"TitleText":"","DisableControls":false,"Deleted":false,"RepealItems":[],"SectionBookmarkName":"bs_num_1_bf9674e29"},{"SectionUUID":"8f03ca95-8faa-4d43-a9c2-8afc498075bd","SectionName":"standard_eff_date_section","SectionNumber":2,"SectionType":"drafting_clause","CodeSections":[],"TitleText":"","DisableControls":false,"Deleted":false,"RepealItems":[],"SectionBookmarkName":"bs_num_2_lastsection"}]</T_BILL_T_SECTIONS>
  <T_BILL_T_SUBJECT>Medicaid</T_BILL_T_SUBJECT>
  <T_BILL_UR_DRAFTER>virginiaravenel@scstatehouse.gov</T_BILL_UR_DRAFTER>
  <T_BILL_UR_DRAFTINGASSISTANT>katierogers@scstatehouse.gov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4870</Characters>
  <Application>Microsoft Office Word</Application>
  <DocSecurity>0</DocSecurity>
  <Lines>93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2025-03-19T19:34:00Z</cp:lastPrinted>
  <dcterms:created xsi:type="dcterms:W3CDTF">2025-03-25T19:12:00Z</dcterms:created>
  <dcterms:modified xsi:type="dcterms:W3CDTF">2025-03-25T19:13:00Z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