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Pace, Magnuson, Edgerton, White, Kilmartin, Gilreath, Cromer, Frank, Beach, D. Mitchell and Willis</w:t>
      </w:r>
    </w:p>
    <w:p>
      <w:pPr>
        <w:widowControl w:val="false"/>
        <w:spacing w:after="0"/>
        <w:jc w:val="left"/>
      </w:pPr>
      <w:r>
        <w:rPr>
          <w:rFonts w:ascii="Times New Roman"/>
          <w:sz w:val="22"/>
        </w:rPr>
        <w:t xml:space="preserve">Document Path: LC-0467SA26.docx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ce7efb85191945f7">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Ways and Means</w:t>
      </w:r>
      <w:r>
        <w:t xml:space="preserve"> (</w:t>
      </w:r>
      <w:hyperlink w:history="true" r:id="R1eb9a1d9f9984561">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Magnuson, Edgerton, White, Kilmartin, 
 Gilreath, Cromer, Frank, Beach, D. Mitchell,
 Willis
 </w:t>
      </w:r>
    </w:p>
    <w:p>
      <w:pPr>
        <w:widowControl w:val="false"/>
        <w:spacing w:after="0"/>
        <w:jc w:val="left"/>
      </w:pPr>
    </w:p>
    <w:p>
      <w:pPr>
        <w:widowControl w:val="false"/>
        <w:spacing w:after="0"/>
        <w:jc w:val="left"/>
      </w:pPr>
      <w:r>
        <w:rPr>
          <w:rFonts w:ascii="Times New Roman"/>
          <w:sz w:val="22"/>
        </w:rPr>
        <w:t xml:space="preserve">View the latest </w:t>
      </w:r>
      <w:hyperlink r:id="R63acd2fc97094a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fe3845c782420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7594A9F" w14:textId="77777777">
      <w:pPr>
        <w:pStyle w:val="scemptylineheader"/>
      </w:pPr>
    </w:p>
    <w:p w:rsidRPr="002C7C7E" w:rsidR="002851CF" w:rsidP="002C7C7E" w:rsidRDefault="002851CF" w14:paraId="779091D8" w14:textId="77777777">
      <w:pPr>
        <w:pStyle w:val="scemptylineheader"/>
      </w:pPr>
    </w:p>
    <w:p w:rsidRPr="002C7C7E" w:rsidR="002851CF" w:rsidP="002C7C7E" w:rsidRDefault="002851CF" w14:paraId="003814BE" w14:textId="77777777">
      <w:pPr>
        <w:pStyle w:val="scemptylineheader"/>
      </w:pPr>
    </w:p>
    <w:p w:rsidRPr="002C7C7E" w:rsidR="009B2ECA" w:rsidP="002C7C7E" w:rsidRDefault="009B2ECA" w14:paraId="02806783" w14:textId="77777777">
      <w:pPr>
        <w:pStyle w:val="scemptylineheader"/>
      </w:pPr>
    </w:p>
    <w:p w:rsidRPr="002C7C7E" w:rsidR="009B2ECA" w:rsidP="002C7C7E" w:rsidRDefault="009B2ECA" w14:paraId="130FBFB2" w14:textId="77777777">
      <w:pPr>
        <w:pStyle w:val="scemptylineheader"/>
      </w:pPr>
    </w:p>
    <w:p w:rsidRPr="002C7C7E" w:rsidR="009B2ECA" w:rsidP="002C7C7E" w:rsidRDefault="009B2ECA" w14:paraId="5E39CCDE" w14:textId="77777777">
      <w:pPr>
        <w:pStyle w:val="scemptylineheader"/>
      </w:pPr>
    </w:p>
    <w:p w:rsidRPr="002C7C7E" w:rsidR="009B2ECA" w:rsidP="002C7C7E" w:rsidRDefault="009B2ECA" w14:paraId="6A7549F5" w14:textId="77777777">
      <w:pPr>
        <w:pStyle w:val="scemptylineheader"/>
      </w:pPr>
    </w:p>
    <w:p w:rsidRPr="002C7C7E" w:rsidR="009B2ECA" w:rsidP="002C7C7E" w:rsidRDefault="009B2ECA" w14:paraId="30A33457" w14:textId="77777777">
      <w:pPr>
        <w:pStyle w:val="scemptylineheader"/>
      </w:pPr>
    </w:p>
    <w:p w:rsidRPr="00105D52" w:rsidR="009B2ECA" w:rsidP="00702736" w:rsidRDefault="00702736" w14:paraId="001BBC82" w14:textId="77777777">
      <w:pPr>
        <w:pStyle w:val="scbillheader"/>
      </w:pPr>
      <w:r w:rsidRPr="00105D52">
        <w:t>A joint Resolution</w:t>
      </w:r>
    </w:p>
    <w:p w:rsidRPr="00105D52" w:rsidR="001A1493" w:rsidP="00CD2FA8" w:rsidRDefault="001A1493" w14:paraId="431B84F8" w14:textId="77777777">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9134C" w14:paraId="11C8EB59" w14:textId="54F50D68">
          <w:pPr>
            <w:pStyle w:val="scbilltitle"/>
          </w:pPr>
          <w:r w:rsidRPr="0019134C">
            <w:t>PROPOSING AN AMENDMENT TO SECTION 3, ARTICLE X OF THE CONSTITUTION OF SOUTH CAROLINA, RELATING TO PROPERTY EXEMPT FROM AD VALOREM TAXATION, SO AS TO EXEMPT BUSINESS PERSONAL PROPERTY.</w:t>
          </w:r>
        </w:p>
      </w:sdtContent>
    </w:sdt>
    <w:p w:rsidR="00207826" w:rsidP="00204EB0" w:rsidRDefault="00207826" w14:paraId="63F9819B" w14:textId="77777777">
      <w:pPr>
        <w:pStyle w:val="scbillwhereasclause"/>
      </w:pPr>
    </w:p>
    <w:p w:rsidRPr="00105D52" w:rsidR="00F751FE" w:rsidP="001C682C" w:rsidRDefault="001C682C" w14:paraId="75EE1410" w14:textId="77777777">
      <w:pPr>
        <w:pStyle w:val="scenactingwords"/>
      </w:pPr>
      <w:bookmarkStart w:name="ew_339bf70b4" w:id="0"/>
      <w:r w:rsidRPr="00105D52">
        <w:t>B</w:t>
      </w:r>
      <w:bookmarkEnd w:id="0"/>
      <w:r w:rsidRPr="00105D52">
        <w:t>e it enacted by the General Assembly of the State of South Carolina:</w:t>
      </w:r>
    </w:p>
    <w:p w:rsidR="00BB7D54" w:rsidRDefault="00BB7D54" w14:paraId="724AA92A" w14:textId="77777777">
      <w:pPr>
        <w:pStyle w:val="scemptyline"/>
      </w:pPr>
    </w:p>
    <w:p w:rsidR="00BB7D54" w:rsidP="000E58FE" w:rsidRDefault="00BB7D54" w14:paraId="3548A094" w14:textId="77777777">
      <w:pPr>
        <w:pStyle w:val="scdirectionallanguage"/>
      </w:pPr>
      <w:bookmarkStart w:name="bs_num_1_8b14b184c" w:id="1"/>
      <w:r>
        <w:t>S</w:t>
      </w:r>
      <w:bookmarkEnd w:id="1"/>
      <w:r>
        <w:t>ECTION 1.</w:t>
      </w:r>
      <w:r>
        <w:tab/>
      </w:r>
      <w:bookmarkStart w:name="dl_9e3429474" w:id="2"/>
      <w:r>
        <w:t>I</w:t>
      </w:r>
      <w:bookmarkEnd w:id="2"/>
      <w:r>
        <w:t>t is proposed that Section 3, Article X of the Constitution of this State be amended to read:</w:t>
      </w:r>
    </w:p>
    <w:p w:rsidR="00BB7D54" w:rsidP="000E58FE" w:rsidRDefault="00BB7D54" w14:paraId="3E450C08" w14:textId="77777777">
      <w:pPr>
        <w:pStyle w:val="sccodifiedsection"/>
      </w:pPr>
    </w:p>
    <w:p w:rsidR="00BB7D54" w:rsidP="000E58FE" w:rsidRDefault="00BB7D54" w14:paraId="79EB6692" w14:textId="77777777">
      <w:pPr>
        <w:pStyle w:val="sccodifiedsection"/>
      </w:pPr>
      <w:r>
        <w:tab/>
      </w:r>
      <w:bookmarkStart w:name="cs_ArtXSec3_d2b4b3681" w:id="3"/>
      <w:r>
        <w:t>S</w:t>
      </w:r>
      <w:bookmarkEnd w:id="3"/>
      <w:r>
        <w:t xml:space="preserve">ection 3. </w:t>
      </w:r>
      <w:bookmarkStart w:name="up_f1e90b1dd" w:id="4"/>
      <w:bookmarkStart w:name="open_doc_here" w:id="5"/>
      <w:r>
        <w:t>T</w:t>
      </w:r>
      <w:bookmarkEnd w:id="4"/>
      <w:bookmarkEnd w:id="5"/>
      <w:r>
        <w:t>here shall be exempt from ad valorem taxation:</w:t>
      </w:r>
    </w:p>
    <w:p w:rsidR="00BB7D54" w:rsidP="000E58FE" w:rsidRDefault="00BB7D54" w14:paraId="56CADCCF" w14:textId="77777777">
      <w:pPr>
        <w:pStyle w:val="sccodifiedsection"/>
      </w:pPr>
      <w:r>
        <w:tab/>
      </w:r>
      <w:bookmarkStart w:name="ss_ArtXSec3Sa_lv1_5c9183a0c" w:id="6"/>
      <w:r>
        <w:t>(</w:t>
      </w:r>
      <w:bookmarkEnd w:id="6"/>
      <w:r>
        <w:t xml:space="preserve">a) all property of the State, counties, municipalities, school districts and other political subdivisions, if the property is used exclusively for public </w:t>
      </w:r>
      <w:proofErr w:type="gramStart"/>
      <w:r>
        <w:t>purposes;</w:t>
      </w:r>
      <w:proofErr w:type="gramEnd"/>
    </w:p>
    <w:p w:rsidR="00BB7D54" w:rsidP="000E58FE" w:rsidRDefault="00BB7D54" w14:paraId="3F85CF16" w14:textId="77777777">
      <w:pPr>
        <w:pStyle w:val="sccodifiedsection"/>
      </w:pPr>
      <w:r>
        <w:tab/>
      </w:r>
      <w:bookmarkStart w:name="ss_ArtXSec3Sb_lv1_7e8d86cdd" w:id="7"/>
      <w:r>
        <w:t>(</w:t>
      </w:r>
      <w:bookmarkEnd w:id="7"/>
      <w:r>
        <w:t>b)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BB7D54" w:rsidP="000E58FE" w:rsidRDefault="00BB7D54" w14:paraId="0B664953" w14:textId="77777777">
      <w:pPr>
        <w:pStyle w:val="sccodifiedsection"/>
      </w:pPr>
      <w:r>
        <w:tab/>
      </w:r>
      <w:bookmarkStart w:name="ss_ArtXSec3Sc_lv1_3aaba48ed" w:id="8"/>
      <w:r>
        <w:t>(</w:t>
      </w:r>
      <w:bookmarkEnd w:id="8"/>
      <w:r>
        <w:t>c) all property of all public libraries, churches, parsonages and burying grounds;</w:t>
      </w:r>
    </w:p>
    <w:p w:rsidR="00BB7D54" w:rsidP="000E58FE" w:rsidRDefault="00BB7D54" w14:paraId="6E17AFD2" w14:textId="77777777">
      <w:pPr>
        <w:pStyle w:val="sccodifiedsection"/>
      </w:pPr>
      <w:r>
        <w:tab/>
      </w:r>
      <w:bookmarkStart w:name="ss_ArtXSec3Sd_lv1_c8d78fe4e" w:id="9"/>
      <w:r>
        <w:t>(</w:t>
      </w:r>
      <w:bookmarkEnd w:id="9"/>
      <w:r>
        <w:t>d) all property of all charitable trusts and foundations used exclusively for charitable and public purposes;</w:t>
      </w:r>
    </w:p>
    <w:p w:rsidR="00BB7D54" w:rsidP="000E58FE" w:rsidRDefault="00BB7D54" w14:paraId="1DC0EDBF" w14:textId="77777777">
      <w:pPr>
        <w:pStyle w:val="sccodifiedsection"/>
      </w:pPr>
      <w:r>
        <w:tab/>
      </w:r>
      <w:bookmarkStart w:name="ss_ArtXSec3Se_lv1_24769bcfc" w:id="10"/>
      <w:r>
        <w:t>(</w:t>
      </w:r>
      <w:bookmarkEnd w:id="10"/>
      <w:r>
        <w:t>e) all household goods and furniture used in the home of the owner of such goods and furniture, but this exemption shall not apply to household goods used in hotels, rooming houses, apartments or other places of business;</w:t>
      </w:r>
    </w:p>
    <w:p w:rsidR="00BB7D54" w:rsidP="000E58FE" w:rsidRDefault="00BB7D54" w14:paraId="0D6D85F1" w14:textId="77777777">
      <w:pPr>
        <w:pStyle w:val="sccodifiedsection"/>
      </w:pPr>
      <w:r>
        <w:tab/>
      </w:r>
      <w:bookmarkStart w:name="ss_ArtXSec3Sf_lv1_0e1221503" w:id="11"/>
      <w:r>
        <w:t>(</w:t>
      </w:r>
      <w:bookmarkEnd w:id="11"/>
      <w:r>
        <w:t>f) all inventories of manufactures, except manufactured articles which have been offered for sale at retail or which have been available for sale at retail;</w:t>
      </w:r>
    </w:p>
    <w:p w:rsidR="00BB7D54" w:rsidP="000E58FE" w:rsidRDefault="00BB7D54" w14:paraId="3DB821F4" w14:textId="77777777">
      <w:pPr>
        <w:pStyle w:val="sccodifiedsection"/>
      </w:pPr>
      <w:r>
        <w:tab/>
      </w:r>
      <w:bookmarkStart w:name="ss_ArtXSec3Sg_lv1_e59581980" w:id="12"/>
      <w:r>
        <w:t>(</w:t>
      </w:r>
      <w:bookmarkEnd w:id="12"/>
      <w:r>
        <w:t xml:space="preserve">g)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of these additions is made if the cost of the addition is fifty thousand dollars or more. The additions shall include additional machinery and equipment installed in the plant. The exemptions authorized in this item for manufacturing establishments, and additions to those manufacturing establishments, do not include exemptions from school taxes or municipal taxes but include only county taxes. All manufacturing </w:t>
      </w:r>
      <w:r>
        <w:lastRenderedPageBreak/>
        <w:t>establishments and all additions to existing manufacturing establishments exempt under existing statutes are allowed their exemptions provided for by statute until the exemptions expire. Municipal governing bodies may by ordinance exempt from municipal ad valorem taxation for not more than five years all new manufacturing establishments located in any of the municipalities of this State after July 1, 1985, and all additions to the existing manufacturing establishments, including additional machinery and equipment, located in any of the municipalities of this State costing fifty thousand dollars or more made after July 1, 1985. Exemptions from municipal taxation granted pursuant to this item may not result in any refund of taxes;</w:t>
      </w:r>
    </w:p>
    <w:p w:rsidR="00BB7D54" w:rsidP="000E58FE" w:rsidRDefault="00BB7D54" w14:paraId="5BFB5858" w14:textId="77777777">
      <w:pPr>
        <w:pStyle w:val="sccodifiedsection"/>
      </w:pPr>
      <w:r>
        <w:tab/>
      </w:r>
      <w:bookmarkStart w:name="up_460bb1cf5" w:id="13"/>
      <w:r>
        <w:t>T</w:t>
      </w:r>
      <w:bookmarkEnd w:id="13"/>
      <w:r>
        <w:t>he governing body of a municipality may by ordinance exempt from municipal ad valorem taxation for not more than five years:</w:t>
      </w:r>
    </w:p>
    <w:p w:rsidR="00BB7D54" w:rsidP="000E58FE" w:rsidRDefault="00BB7D54" w14:paraId="5479057A" w14:textId="77777777">
      <w:pPr>
        <w:pStyle w:val="sccodifiedsection"/>
      </w:pPr>
      <w:r>
        <w:tab/>
      </w:r>
      <w:bookmarkStart w:name="ss_ArtXSec3S1_lv2_44b5b90d4" w:id="14"/>
      <w:r>
        <w:t>(</w:t>
      </w:r>
      <w:bookmarkEnd w:id="14"/>
      <w:r>
        <w:t>1) all new corporate headquarters, corporate office facilities, distribution facilities located in the municipality, and additions to such facilities; and</w:t>
      </w:r>
    </w:p>
    <w:p w:rsidR="00BB7D54" w:rsidP="000E58FE" w:rsidRDefault="00BB7D54" w14:paraId="41D40D89" w14:textId="77777777">
      <w:pPr>
        <w:pStyle w:val="sccodifiedsection"/>
      </w:pPr>
      <w:r>
        <w:tab/>
      </w:r>
      <w:bookmarkStart w:name="ss_ArtXSec3S2_lv2_9945a7670" w:id="15"/>
      <w:r>
        <w:t>(</w:t>
      </w:r>
      <w:bookmarkEnd w:id="15"/>
      <w:r>
        <w:t>2) all facilities of new enterprises engaged in research and development activities located in the municipality, and additions to such facilities.</w:t>
      </w:r>
    </w:p>
    <w:p w:rsidR="00BB7D54" w:rsidP="000E58FE" w:rsidRDefault="00BB7D54" w14:paraId="7F18100A" w14:textId="77777777">
      <w:pPr>
        <w:pStyle w:val="sccodifiedsection"/>
      </w:pPr>
      <w:r>
        <w:tab/>
      </w:r>
      <w:bookmarkStart w:name="up_700372816" w:id="16"/>
      <w:r>
        <w:t>T</w:t>
      </w:r>
      <w:bookmarkEnd w:id="16"/>
      <w:r>
        <w:t>he exemptions allowed pursuant to this paragraph are subject to those terms and conditions that the General Assembly may provide by law.</w:t>
      </w:r>
    </w:p>
    <w:p w:rsidR="00BB7D54" w:rsidP="000E58FE" w:rsidRDefault="00BB7D54" w14:paraId="592C5694" w14:textId="77777777">
      <w:pPr>
        <w:pStyle w:val="sccodifiedsection"/>
      </w:pPr>
      <w:r>
        <w:tab/>
      </w:r>
      <w:bookmarkStart w:name="ss_ArtXSec3Sh_lv1_6ac0c6191" w:id="17"/>
      <w:r>
        <w:t>(</w:t>
      </w:r>
      <w:bookmarkEnd w:id="17"/>
      <w:r>
        <w:t>h) all facilities or equipment of industrial plants which are designed for the elimination, mitigation, prevention, treatment, abatement or control of water, air or noise pollution;</w:t>
      </w:r>
    </w:p>
    <w:p w:rsidR="00BB7D54" w:rsidP="000E58FE" w:rsidRDefault="00BB7D54" w14:paraId="15024ADA" w14:textId="77777777">
      <w:pPr>
        <w:pStyle w:val="sccodifiedsection"/>
      </w:pPr>
      <w:r>
        <w:tab/>
      </w:r>
      <w:bookmarkStart w:name="ss_ArtXSec3Si_lv1_1818fd63b" w:id="18"/>
      <w:r>
        <w:t>(</w:t>
      </w:r>
      <w:bookmarkEnd w:id="18"/>
      <w:proofErr w:type="spellStart"/>
      <w:r>
        <w:t>i</w:t>
      </w:r>
      <w:proofErr w:type="spellEnd"/>
      <w:r>
        <w:t>) a homestead exemption for persons sixty-five years of age and older, for persons permanently and totally disabled and for blind persons in the amount of ten thousand dollars of the fair market value of the homestead under conditions prescribed by the General Assembly by general law; provided, that the amount may be increased by the General Assembly by general law, passed by a majority vote of both houses;</w:t>
      </w:r>
    </w:p>
    <w:p w:rsidR="00BB7D54" w:rsidP="000E58FE" w:rsidRDefault="00BB7D54" w14:paraId="13FE53EE" w14:textId="7C69C83C">
      <w:pPr>
        <w:pStyle w:val="sccodifiedsection"/>
        <w:rPr>
          <w:rStyle w:val="scinsert"/>
        </w:rPr>
      </w:pPr>
      <w:r>
        <w:tab/>
      </w:r>
      <w:bookmarkStart w:name="ss_ArtXSec3Sj_lv1_1965efab7" w:id="19"/>
      <w:r>
        <w:t>(</w:t>
      </w:r>
      <w:bookmarkEnd w:id="19"/>
      <w:r>
        <w:t>j) intangible personal property</w:t>
      </w:r>
      <w:r>
        <w:rPr>
          <w:rStyle w:val="scstrike"/>
        </w:rPr>
        <w:t>.</w:t>
      </w:r>
      <w:r w:rsidR="004E576A">
        <w:rPr>
          <w:rStyle w:val="scinsert"/>
        </w:rPr>
        <w:t>;</w:t>
      </w:r>
    </w:p>
    <w:p w:rsidR="004E576A" w:rsidP="000E58FE" w:rsidRDefault="004E576A" w14:paraId="5F98A8FE" w14:textId="03E1C323">
      <w:pPr>
        <w:pStyle w:val="sccodifiedsection"/>
      </w:pPr>
      <w:r>
        <w:rPr>
          <w:rStyle w:val="scinsert"/>
        </w:rPr>
        <w:tab/>
      </w:r>
      <w:bookmarkStart w:name="ss_ArtXSec3Sk_lv1_b1e252779" w:id="20"/>
      <w:r>
        <w:rPr>
          <w:rStyle w:val="scinsert"/>
        </w:rPr>
        <w:t>(</w:t>
      </w:r>
      <w:bookmarkEnd w:id="20"/>
      <w:r>
        <w:rPr>
          <w:rStyle w:val="scinsert"/>
        </w:rPr>
        <w:t>k) business</w:t>
      </w:r>
      <w:r w:rsidR="00DC74C7">
        <w:rPr>
          <w:rStyle w:val="scinsert"/>
        </w:rPr>
        <w:t xml:space="preserve"> personal</w:t>
      </w:r>
      <w:r>
        <w:rPr>
          <w:rStyle w:val="scinsert"/>
        </w:rPr>
        <w:t xml:space="preserve"> property.</w:t>
      </w:r>
    </w:p>
    <w:p w:rsidR="00BB7D54" w:rsidP="000E58FE" w:rsidRDefault="00BB7D54" w14:paraId="1EE696EC" w14:textId="77777777">
      <w:pPr>
        <w:pStyle w:val="sccodifiedsection"/>
      </w:pPr>
      <w:r>
        <w:tab/>
      </w:r>
      <w:bookmarkStart w:name="up_ab3ad2c1a" w:id="21"/>
      <w:r>
        <w:t>T</w:t>
      </w:r>
      <w:bookmarkEnd w:id="21"/>
      <w:r>
        <w:t>he exemptions provided in subitems (c) and (d) for real property shall not extend beyond the buildings and premises actually occupied by the owners of such real property. Homestead exemptions from ad valorem taxation not specifically provided for in this section may be provided for by the General Assembly by general law. In addition to the exemptions listed in this section, the General Assembly may provide for exemptions from the property tax, by general laws applicable uniformly to property throughout the State and in all political subdivisions, but only with the approval of two-thirds of the members of each House. All exemptions not specifically provided for or authorized in this article shall be repealed March 1, 1978. The General Assembly shall provide for methods and procedures in applying for the exemption of any property as is described in this section.</w:t>
      </w:r>
    </w:p>
    <w:p w:rsidR="00BB7D54" w:rsidP="000E58FE" w:rsidRDefault="00BB7D54" w14:paraId="0F389DD3" w14:textId="77777777">
      <w:pPr>
        <w:pStyle w:val="sccodifiedsection"/>
      </w:pPr>
      <w:r>
        <w:tab/>
      </w:r>
      <w:bookmarkStart w:name="up_78d70d8b5" w:id="22"/>
      <w:r>
        <w:t>I</w:t>
      </w:r>
      <w:bookmarkEnd w:id="22"/>
      <w:r>
        <w:t xml:space="preserve">n addition to the exemptions provided and authorized in this section, subject to statutory authorization, the governing body of a county by ordinance may impose a sales and use tax in order to </w:t>
      </w:r>
      <w:r>
        <w:lastRenderedPageBreak/>
        <w:t>exempt all or a portion of the value of private passenger motor vehicles, motorcycles, general aviation aircraft, boats, and boat motors from property taxes levied in the county. This exemption, or its subsequent rescission, is allowed only pursuant to a referendum held in the county in the manner that the General Assembly provides by law.</w:t>
      </w:r>
    </w:p>
    <w:p w:rsidR="00BB7D54" w:rsidP="002E4BE1" w:rsidRDefault="00BB7D54" w14:paraId="3DE73175" w14:textId="77777777">
      <w:pPr>
        <w:pStyle w:val="scemptyline"/>
      </w:pPr>
    </w:p>
    <w:p w:rsidR="00BB7D54" w:rsidP="0014641C" w:rsidRDefault="00BB7D54" w14:paraId="69611CD5" w14:textId="77777777">
      <w:pPr>
        <w:pStyle w:val="scnoncodifiedsection"/>
      </w:pPr>
      <w:bookmarkStart w:name="bs_num_2_c32cf6708" w:id="23"/>
      <w:bookmarkStart w:name="constitution_voting_f1cd0a5e2" w:id="24"/>
      <w:r>
        <w:t>S</w:t>
      </w:r>
      <w:bookmarkEnd w:id="23"/>
      <w:r>
        <w:t>ECTION 2.</w:t>
      </w:r>
      <w:r>
        <w:tab/>
      </w:r>
      <w:bookmarkEnd w:id="24"/>
      <w:r w:rsidRPr="7EFADF95">
        <w:t>The proposed</w:t>
      </w:r>
      <w:r>
        <w:t xml:space="preserve"> amendment</w:t>
      </w:r>
      <w:r w:rsidRPr="7EFADF95">
        <w:t xml:space="preserve"> must be submitted to the qualified electors at the next general election for representatives.</w:t>
      </w:r>
      <w:r>
        <w:t xml:space="preserve"> </w:t>
      </w:r>
      <w:r w:rsidRPr="7EFADF95">
        <w:t xml:space="preserve"> Ballots must be provided at the various voting precincts with the follow</w:t>
      </w:r>
      <w:r>
        <w:t>ing</w:t>
      </w:r>
      <w:r w:rsidRPr="7EFADF95">
        <w:t xml:space="preserve"> words printed or written on the ballot:</w:t>
      </w:r>
    </w:p>
    <w:p w:rsidRPr="00116292" w:rsidR="00BB7D54" w:rsidP="0014641C" w:rsidRDefault="00BB7D54" w14:paraId="4D9C1495" w14:textId="77777777">
      <w:pPr>
        <w:pStyle w:val="scnoncodifiedsection"/>
      </w:pPr>
    </w:p>
    <w:p w:rsidRPr="00116292" w:rsidR="00BB7D54" w:rsidP="0014641C" w:rsidRDefault="00BB7D54" w14:paraId="77CE85F8" w14:textId="4B66F250">
      <w:pPr>
        <w:pStyle w:val="scnoncodifiedsection"/>
      </w:pPr>
      <w:r>
        <w:tab/>
      </w:r>
      <w:bookmarkStart w:name="up_35ecc2d69" w:id="25"/>
      <w:r>
        <w:t>“</w:t>
      </w:r>
      <w:bookmarkEnd w:id="25"/>
      <w:r w:rsidRPr="00C91CFA">
        <w:t>Must Section</w:t>
      </w:r>
      <w:r>
        <w:t xml:space="preserve"> </w:t>
      </w:r>
      <w:r w:rsidR="0040422F">
        <w:t>3</w:t>
      </w:r>
      <w:r>
        <w:t>,</w:t>
      </w:r>
      <w:r w:rsidRPr="00C91CFA">
        <w:t xml:space="preserve"> Article </w:t>
      </w:r>
      <w:r>
        <w:t>X</w:t>
      </w:r>
      <w:r w:rsidRPr="00C91CFA">
        <w:t xml:space="preserve"> of the Constitution of this State, relating to </w:t>
      </w:r>
      <w:r w:rsidR="00DC74C7">
        <w:t>property tax exemptions</w:t>
      </w:r>
      <w:r w:rsidRPr="004E0418">
        <w:t>,</w:t>
      </w:r>
      <w:r w:rsidRPr="00C91CFA">
        <w:rPr>
          <w:i/>
          <w:iCs/>
        </w:rPr>
        <w:t xml:space="preserve"> </w:t>
      </w:r>
      <w:r w:rsidRPr="00B7188A">
        <w:t>be amended so as to provide</w:t>
      </w:r>
      <w:r>
        <w:t xml:space="preserve"> </w:t>
      </w:r>
      <w:r w:rsidR="00DC74C7">
        <w:t>an exemption for business personal property taxes</w:t>
      </w:r>
      <w:r w:rsidRPr="00116292">
        <w:t>?</w:t>
      </w:r>
    </w:p>
    <w:p w:rsidRPr="00116292" w:rsidR="00BB7D54" w:rsidP="0014641C" w:rsidRDefault="00BB7D54" w14:paraId="48F6863C" w14:textId="77777777">
      <w:pPr>
        <w:pStyle w:val="scnoncodifiedsection"/>
        <w:jc w:val="left"/>
      </w:pPr>
    </w:p>
    <w:p w:rsidRPr="00116292" w:rsidR="00BB7D54" w:rsidP="0014641C" w:rsidRDefault="00BB7D54" w14:paraId="3488917A" w14:textId="77777777">
      <w:pPr>
        <w:pStyle w:val="scnoncodifiedsection"/>
        <w:jc w:val="center"/>
      </w:pPr>
      <w:bookmarkStart w:name="up_4fc25659e" w:id="26"/>
      <w:r w:rsidRPr="00116292">
        <w:t>Y</w:t>
      </w:r>
      <w:bookmarkEnd w:id="26"/>
      <w:r w:rsidRPr="00116292">
        <w:t>es</w:t>
      </w:r>
      <w:r>
        <w:tab/>
      </w:r>
      <w:r>
        <w:tab/>
      </w:r>
      <w:r w:rsidRPr="00116292">
        <w:rPr>
          <w:rFonts w:ascii="Wingdings" w:hAnsi="Wingdings"/>
        </w:rPr>
        <w:t>o</w:t>
      </w:r>
    </w:p>
    <w:p w:rsidR="00BB7D54" w:rsidP="0014641C" w:rsidRDefault="00BB7D54" w14:paraId="7641BB73" w14:textId="77777777">
      <w:pPr>
        <w:pStyle w:val="scnoncodifiedsection"/>
        <w:jc w:val="center"/>
        <w:rPr>
          <w:rFonts w:ascii="Wingdings" w:hAnsi="Wingdings"/>
        </w:rPr>
      </w:pPr>
      <w:bookmarkStart w:name="up_00bf60f1a" w:id="27"/>
      <w:r w:rsidRPr="00116292">
        <w:t>N</w:t>
      </w:r>
      <w:bookmarkEnd w:id="27"/>
      <w:r w:rsidRPr="00116292">
        <w:t>o</w:t>
      </w:r>
      <w:r>
        <w:tab/>
      </w:r>
      <w:r>
        <w:tab/>
      </w:r>
      <w:r w:rsidRPr="00116292">
        <w:rPr>
          <w:rFonts w:ascii="Wingdings" w:hAnsi="Wingdings"/>
        </w:rPr>
        <w:t>o</w:t>
      </w:r>
    </w:p>
    <w:p w:rsidRPr="00116292" w:rsidR="00BB7D54" w:rsidP="0014641C" w:rsidRDefault="00BB7D54" w14:paraId="52C12B94" w14:textId="77777777">
      <w:pPr>
        <w:pStyle w:val="scnoncodifiedsection"/>
        <w:jc w:val="center"/>
      </w:pPr>
    </w:p>
    <w:p w:rsidR="00BB7D54" w:rsidP="00601166" w:rsidRDefault="00BB7D54" w14:paraId="57B1AFE5" w14:textId="77777777">
      <w:pPr>
        <w:pStyle w:val="scnoncodifiedsection"/>
      </w:pPr>
      <w:bookmarkStart w:name="up_feff44bda" w:id="28"/>
      <w:r w:rsidRPr="00116292">
        <w:t>T</w:t>
      </w:r>
      <w:bookmarkEnd w:id="2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3670FB" w:rsidRDefault="000D6B78" w14:paraId="0A8A8C77" w14:textId="77777777">
      <w:pPr>
        <w:pStyle w:val="scbillendxx"/>
      </w:pPr>
      <w:r w:rsidRPr="00105D52">
        <w:t>--</w:t>
      </w:r>
      <w:r w:rsidRPr="00105D52" w:rsidR="002A667A">
        <w:t>--XX</w:t>
      </w:r>
      <w:r w:rsidRPr="00105D52">
        <w:t>--</w:t>
      </w:r>
      <w:r w:rsidRPr="00105D52" w:rsidR="002A667A">
        <w:t>--</w:t>
      </w:r>
    </w:p>
    <w:sectPr w:rsidRPr="00105D52" w:rsidR="002A667A" w:rsidSect="002B6F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07A1" w14:textId="77777777" w:rsidR="00A33A5F" w:rsidRDefault="00A33A5F" w:rsidP="00674220">
      <w:pPr>
        <w:spacing w:after="0" w:line="240" w:lineRule="auto"/>
      </w:pPr>
      <w:r>
        <w:separator/>
      </w:r>
    </w:p>
  </w:endnote>
  <w:endnote w:type="continuationSeparator" w:id="0">
    <w:p w14:paraId="67EF22FF" w14:textId="77777777" w:rsidR="00A33A5F" w:rsidRDefault="00A33A5F" w:rsidP="00674220">
      <w:pPr>
        <w:spacing w:after="0" w:line="240" w:lineRule="auto"/>
      </w:pPr>
      <w:r>
        <w:continuationSeparator/>
      </w:r>
    </w:p>
  </w:endnote>
  <w:endnote w:type="continuationNotice" w:id="1">
    <w:p w14:paraId="1B8A9B13"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6D0"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B8E8" w14:textId="63487430" w:rsidR="00674220" w:rsidRDefault="006C5D2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4157E">
          <w:t>[4926]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157E">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D58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70D5" w14:textId="77777777" w:rsidR="00A33A5F" w:rsidRDefault="00A33A5F" w:rsidP="00674220">
      <w:pPr>
        <w:spacing w:after="0" w:line="240" w:lineRule="auto"/>
      </w:pPr>
      <w:r>
        <w:separator/>
      </w:r>
    </w:p>
  </w:footnote>
  <w:footnote w:type="continuationSeparator" w:id="0">
    <w:p w14:paraId="45B39D56" w14:textId="77777777" w:rsidR="00A33A5F" w:rsidRDefault="00A33A5F" w:rsidP="00674220">
      <w:pPr>
        <w:spacing w:after="0" w:line="240" w:lineRule="auto"/>
      </w:pPr>
      <w:r>
        <w:continuationSeparator/>
      </w:r>
    </w:p>
  </w:footnote>
  <w:footnote w:type="continuationNotice" w:id="1">
    <w:p w14:paraId="3B0E2055"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E5C5"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52FC"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9A40"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200"/>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4B77"/>
    <w:rsid w:val="00012924"/>
    <w:rsid w:val="00013DC3"/>
    <w:rsid w:val="000247A9"/>
    <w:rsid w:val="000270CB"/>
    <w:rsid w:val="00037916"/>
    <w:rsid w:val="0005229F"/>
    <w:rsid w:val="000562E4"/>
    <w:rsid w:val="00061E8E"/>
    <w:rsid w:val="00065CC2"/>
    <w:rsid w:val="00074D6A"/>
    <w:rsid w:val="000758C3"/>
    <w:rsid w:val="0009245B"/>
    <w:rsid w:val="00094D2E"/>
    <w:rsid w:val="000B67F5"/>
    <w:rsid w:val="000D6B78"/>
    <w:rsid w:val="000E4143"/>
    <w:rsid w:val="000E582D"/>
    <w:rsid w:val="000E58FE"/>
    <w:rsid w:val="000E670A"/>
    <w:rsid w:val="00102FCA"/>
    <w:rsid w:val="00105D52"/>
    <w:rsid w:val="00110702"/>
    <w:rsid w:val="0013167E"/>
    <w:rsid w:val="00137445"/>
    <w:rsid w:val="0014641C"/>
    <w:rsid w:val="00152B7B"/>
    <w:rsid w:val="00156884"/>
    <w:rsid w:val="00166A4D"/>
    <w:rsid w:val="0019134C"/>
    <w:rsid w:val="00191D34"/>
    <w:rsid w:val="0019571C"/>
    <w:rsid w:val="001A12D9"/>
    <w:rsid w:val="001A1493"/>
    <w:rsid w:val="001B32AD"/>
    <w:rsid w:val="001B50D2"/>
    <w:rsid w:val="001C5474"/>
    <w:rsid w:val="001C682C"/>
    <w:rsid w:val="001D21B3"/>
    <w:rsid w:val="001D2952"/>
    <w:rsid w:val="001E1C61"/>
    <w:rsid w:val="001F2A41"/>
    <w:rsid w:val="00202067"/>
    <w:rsid w:val="00202D6C"/>
    <w:rsid w:val="002038AA"/>
    <w:rsid w:val="00204EB0"/>
    <w:rsid w:val="00205B29"/>
    <w:rsid w:val="00207826"/>
    <w:rsid w:val="00221EB6"/>
    <w:rsid w:val="002230E1"/>
    <w:rsid w:val="00224776"/>
    <w:rsid w:val="002277F0"/>
    <w:rsid w:val="00235C7B"/>
    <w:rsid w:val="002435D3"/>
    <w:rsid w:val="002577DE"/>
    <w:rsid w:val="002608CD"/>
    <w:rsid w:val="002851CF"/>
    <w:rsid w:val="002959B1"/>
    <w:rsid w:val="002A2C79"/>
    <w:rsid w:val="002A667A"/>
    <w:rsid w:val="002A6902"/>
    <w:rsid w:val="002B02F3"/>
    <w:rsid w:val="002B5BEA"/>
    <w:rsid w:val="002B6F7D"/>
    <w:rsid w:val="002C6FBA"/>
    <w:rsid w:val="002C7C7E"/>
    <w:rsid w:val="002E0094"/>
    <w:rsid w:val="002E1999"/>
    <w:rsid w:val="002E4BE1"/>
    <w:rsid w:val="002F1830"/>
    <w:rsid w:val="002F4709"/>
    <w:rsid w:val="0030243F"/>
    <w:rsid w:val="0030739E"/>
    <w:rsid w:val="00314400"/>
    <w:rsid w:val="00330D10"/>
    <w:rsid w:val="003325AC"/>
    <w:rsid w:val="003337A0"/>
    <w:rsid w:val="00335981"/>
    <w:rsid w:val="00351A09"/>
    <w:rsid w:val="0036066B"/>
    <w:rsid w:val="003642A6"/>
    <w:rsid w:val="003670FB"/>
    <w:rsid w:val="003A55B7"/>
    <w:rsid w:val="003C444D"/>
    <w:rsid w:val="003C4F86"/>
    <w:rsid w:val="003D225B"/>
    <w:rsid w:val="003D6662"/>
    <w:rsid w:val="003E3C20"/>
    <w:rsid w:val="0040332C"/>
    <w:rsid w:val="0040422F"/>
    <w:rsid w:val="004368D3"/>
    <w:rsid w:val="00463356"/>
    <w:rsid w:val="00472F5D"/>
    <w:rsid w:val="004744F5"/>
    <w:rsid w:val="0048091E"/>
    <w:rsid w:val="00490B14"/>
    <w:rsid w:val="004932AB"/>
    <w:rsid w:val="004A72B7"/>
    <w:rsid w:val="004A7A7B"/>
    <w:rsid w:val="004B759D"/>
    <w:rsid w:val="004C1180"/>
    <w:rsid w:val="004C40D0"/>
    <w:rsid w:val="004D28BE"/>
    <w:rsid w:val="004E13A3"/>
    <w:rsid w:val="004E576A"/>
    <w:rsid w:val="00512914"/>
    <w:rsid w:val="00530E88"/>
    <w:rsid w:val="00547DD5"/>
    <w:rsid w:val="0055556E"/>
    <w:rsid w:val="005606AD"/>
    <w:rsid w:val="00560F91"/>
    <w:rsid w:val="00564FC6"/>
    <w:rsid w:val="00592861"/>
    <w:rsid w:val="005B2450"/>
    <w:rsid w:val="005B2563"/>
    <w:rsid w:val="005B4332"/>
    <w:rsid w:val="005B7817"/>
    <w:rsid w:val="005C376C"/>
    <w:rsid w:val="005C40EB"/>
    <w:rsid w:val="005E7403"/>
    <w:rsid w:val="00601166"/>
    <w:rsid w:val="00610919"/>
    <w:rsid w:val="00621421"/>
    <w:rsid w:val="0063203B"/>
    <w:rsid w:val="0064157E"/>
    <w:rsid w:val="00672120"/>
    <w:rsid w:val="00674220"/>
    <w:rsid w:val="00677E52"/>
    <w:rsid w:val="00684741"/>
    <w:rsid w:val="006916EB"/>
    <w:rsid w:val="00696ABA"/>
    <w:rsid w:val="006B5610"/>
    <w:rsid w:val="006B76FE"/>
    <w:rsid w:val="006C5D22"/>
    <w:rsid w:val="006D41CD"/>
    <w:rsid w:val="00700ABF"/>
    <w:rsid w:val="00702736"/>
    <w:rsid w:val="007262F1"/>
    <w:rsid w:val="00741923"/>
    <w:rsid w:val="00747A48"/>
    <w:rsid w:val="0077594C"/>
    <w:rsid w:val="007834CB"/>
    <w:rsid w:val="007A4500"/>
    <w:rsid w:val="007A6F9E"/>
    <w:rsid w:val="007B0565"/>
    <w:rsid w:val="007F179F"/>
    <w:rsid w:val="007F7C74"/>
    <w:rsid w:val="00807D9F"/>
    <w:rsid w:val="00810D57"/>
    <w:rsid w:val="008242C7"/>
    <w:rsid w:val="00824410"/>
    <w:rsid w:val="00827AEA"/>
    <w:rsid w:val="008577F1"/>
    <w:rsid w:val="00857D61"/>
    <w:rsid w:val="00871D0F"/>
    <w:rsid w:val="00876127"/>
    <w:rsid w:val="00876AA5"/>
    <w:rsid w:val="0089026A"/>
    <w:rsid w:val="0089135D"/>
    <w:rsid w:val="008A6ED6"/>
    <w:rsid w:val="008E2736"/>
    <w:rsid w:val="008E76A8"/>
    <w:rsid w:val="00902A77"/>
    <w:rsid w:val="0090596A"/>
    <w:rsid w:val="00931D32"/>
    <w:rsid w:val="00935259"/>
    <w:rsid w:val="00936D1A"/>
    <w:rsid w:val="00937B34"/>
    <w:rsid w:val="00945175"/>
    <w:rsid w:val="009552CC"/>
    <w:rsid w:val="00956988"/>
    <w:rsid w:val="00967247"/>
    <w:rsid w:val="00974454"/>
    <w:rsid w:val="00991F67"/>
    <w:rsid w:val="00997FDA"/>
    <w:rsid w:val="009B2ECA"/>
    <w:rsid w:val="009C43C3"/>
    <w:rsid w:val="009D1A37"/>
    <w:rsid w:val="009D54F7"/>
    <w:rsid w:val="009F4163"/>
    <w:rsid w:val="00A02894"/>
    <w:rsid w:val="00A10047"/>
    <w:rsid w:val="00A33A5F"/>
    <w:rsid w:val="00A73649"/>
    <w:rsid w:val="00A8574D"/>
    <w:rsid w:val="00A96112"/>
    <w:rsid w:val="00AD034C"/>
    <w:rsid w:val="00AD45DC"/>
    <w:rsid w:val="00AE0454"/>
    <w:rsid w:val="00B17B49"/>
    <w:rsid w:val="00B2206F"/>
    <w:rsid w:val="00B23615"/>
    <w:rsid w:val="00B2707D"/>
    <w:rsid w:val="00B3575E"/>
    <w:rsid w:val="00B421A5"/>
    <w:rsid w:val="00B434DC"/>
    <w:rsid w:val="00B446BE"/>
    <w:rsid w:val="00B53725"/>
    <w:rsid w:val="00B6678C"/>
    <w:rsid w:val="00B92F98"/>
    <w:rsid w:val="00BA679A"/>
    <w:rsid w:val="00BB1165"/>
    <w:rsid w:val="00BB25E5"/>
    <w:rsid w:val="00BB5B00"/>
    <w:rsid w:val="00BB7D54"/>
    <w:rsid w:val="00BC489A"/>
    <w:rsid w:val="00BD0329"/>
    <w:rsid w:val="00BD7BC6"/>
    <w:rsid w:val="00BE1040"/>
    <w:rsid w:val="00BE48A2"/>
    <w:rsid w:val="00BE58AE"/>
    <w:rsid w:val="00C1143E"/>
    <w:rsid w:val="00C13086"/>
    <w:rsid w:val="00C15AE3"/>
    <w:rsid w:val="00C2363D"/>
    <w:rsid w:val="00C2591E"/>
    <w:rsid w:val="00C36F70"/>
    <w:rsid w:val="00C43471"/>
    <w:rsid w:val="00C603CF"/>
    <w:rsid w:val="00C60451"/>
    <w:rsid w:val="00C73C7D"/>
    <w:rsid w:val="00C75DCE"/>
    <w:rsid w:val="00CA2D40"/>
    <w:rsid w:val="00CA76AC"/>
    <w:rsid w:val="00CB3A21"/>
    <w:rsid w:val="00CC0258"/>
    <w:rsid w:val="00CD2FA8"/>
    <w:rsid w:val="00CD3E0C"/>
    <w:rsid w:val="00CE1C2E"/>
    <w:rsid w:val="00CE2F2B"/>
    <w:rsid w:val="00CF0C03"/>
    <w:rsid w:val="00CF3189"/>
    <w:rsid w:val="00CF3BCA"/>
    <w:rsid w:val="00CF502F"/>
    <w:rsid w:val="00D03992"/>
    <w:rsid w:val="00D20D80"/>
    <w:rsid w:val="00D20F23"/>
    <w:rsid w:val="00D2477B"/>
    <w:rsid w:val="00D24A45"/>
    <w:rsid w:val="00D36E22"/>
    <w:rsid w:val="00D52B38"/>
    <w:rsid w:val="00D56452"/>
    <w:rsid w:val="00D571D6"/>
    <w:rsid w:val="00D7698C"/>
    <w:rsid w:val="00D76E08"/>
    <w:rsid w:val="00DC14A6"/>
    <w:rsid w:val="00DC74C7"/>
    <w:rsid w:val="00DD58C4"/>
    <w:rsid w:val="00DE361D"/>
    <w:rsid w:val="00DE704B"/>
    <w:rsid w:val="00DF617A"/>
    <w:rsid w:val="00E13307"/>
    <w:rsid w:val="00E31700"/>
    <w:rsid w:val="00E33E4F"/>
    <w:rsid w:val="00E4700B"/>
    <w:rsid w:val="00E536CF"/>
    <w:rsid w:val="00E53AAD"/>
    <w:rsid w:val="00E64DBA"/>
    <w:rsid w:val="00E879B1"/>
    <w:rsid w:val="00E97B38"/>
    <w:rsid w:val="00E97F85"/>
    <w:rsid w:val="00EA0169"/>
    <w:rsid w:val="00EA2574"/>
    <w:rsid w:val="00EA3586"/>
    <w:rsid w:val="00EB0B43"/>
    <w:rsid w:val="00EB0F12"/>
    <w:rsid w:val="00ED4038"/>
    <w:rsid w:val="00ED4053"/>
    <w:rsid w:val="00EF3015"/>
    <w:rsid w:val="00F1362B"/>
    <w:rsid w:val="00F13F9B"/>
    <w:rsid w:val="00F44E29"/>
    <w:rsid w:val="00F64849"/>
    <w:rsid w:val="00F751FE"/>
    <w:rsid w:val="00F83259"/>
    <w:rsid w:val="00F93414"/>
    <w:rsid w:val="00FB02A8"/>
    <w:rsid w:val="00FB0A73"/>
    <w:rsid w:val="00FC54B7"/>
    <w:rsid w:val="00FD0B09"/>
    <w:rsid w:val="00FD3616"/>
    <w:rsid w:val="00FD4C1A"/>
    <w:rsid w:val="00FE2E1D"/>
    <w:rsid w:val="00FE4340"/>
    <w:rsid w:val="00FF57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E4AFF"/>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1A"/>
  </w:style>
  <w:style w:type="paragraph" w:styleId="Heading1">
    <w:name w:val="heading 1"/>
    <w:basedOn w:val="Normal"/>
    <w:next w:val="Normal"/>
    <w:link w:val="Heading1Char"/>
    <w:uiPriority w:val="9"/>
    <w:qFormat/>
    <w:rsid w:val="00FF57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FF57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571A"/>
  </w:style>
  <w:style w:type="character" w:styleId="LineNumber">
    <w:name w:val="line number"/>
    <w:uiPriority w:val="99"/>
    <w:semiHidden/>
    <w:unhideWhenUsed/>
    <w:rsid w:val="00FF571A"/>
    <w:rPr>
      <w:rFonts w:ascii="Times New Roman" w:hAnsi="Times New Roman"/>
      <w:b w:val="0"/>
      <w:i w:val="0"/>
      <w:sz w:val="22"/>
    </w:rPr>
  </w:style>
  <w:style w:type="character" w:customStyle="1" w:styleId="Heading1Char">
    <w:name w:val="Heading 1 Char"/>
    <w:basedOn w:val="DefaultParagraphFont"/>
    <w:link w:val="Heading1"/>
    <w:uiPriority w:val="9"/>
    <w:rsid w:val="00FF571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FF571A"/>
    <w:rPr>
      <w:rFonts w:ascii="Aharoni" w:hAnsi="Aharoni"/>
      <w:sz w:val="44"/>
      <w:lang w:val="en-US"/>
    </w:rPr>
  </w:style>
  <w:style w:type="paragraph" w:customStyle="1" w:styleId="scbillheader">
    <w:name w:val="sc_bill_header"/>
    <w:qFormat/>
    <w:rsid w:val="00FF571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FF571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FF571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FF571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FF571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FF571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FF571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FF571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FF571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FF571A"/>
    <w:rPr>
      <w:rFonts w:ascii="Times New Roman" w:hAnsi="Times New Roman"/>
      <w:b w:val="0"/>
      <w:i w:val="0"/>
      <w:sz w:val="28"/>
      <w:lang w:val="en-US"/>
    </w:rPr>
  </w:style>
  <w:style w:type="paragraph" w:customStyle="1" w:styleId="scamendselectionboxes">
    <w:name w:val="sc_amend_selectionboxes"/>
    <w:basedOn w:val="Normal"/>
    <w:qFormat/>
    <w:rsid w:val="00FF571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FF571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FF571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FF571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FF571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FF57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FF571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FF571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FF571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FF57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571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FF571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FF571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FF571A"/>
    <w:rPr>
      <w:rFonts w:ascii="Times New Roman" w:hAnsi="Times New Roman"/>
      <w:color w:val="auto"/>
      <w:sz w:val="22"/>
      <w:lang w:val="en-US"/>
    </w:rPr>
  </w:style>
  <w:style w:type="paragraph" w:customStyle="1" w:styleId="scclippagedocpath">
    <w:name w:val="sc_clip_page_doc_path"/>
    <w:qFormat/>
    <w:rsid w:val="00FF571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FF571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FF57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FF571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FF571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FF571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FF571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FF5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FF57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FF57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57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571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FF57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FF57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571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FF571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FF571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FF571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FF571A"/>
    <w:rPr>
      <w:rFonts w:ascii="Times New Roman" w:hAnsi="Times New Roman"/>
      <w:b w:val="0"/>
      <w:i w:val="0"/>
      <w:caps/>
      <w:smallCaps w:val="0"/>
      <w:color w:val="auto"/>
      <w:sz w:val="22"/>
      <w:lang w:val="en-US"/>
    </w:rPr>
  </w:style>
  <w:style w:type="paragraph" w:customStyle="1" w:styleId="scbillsenatebackjacket">
    <w:name w:val="sc_bill_senate_back_jacket"/>
    <w:qFormat/>
    <w:rsid w:val="00FF57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FF571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FF571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FF571A"/>
    <w:rPr>
      <w:rFonts w:ascii="Times New Roman" w:hAnsi="Times New Roman"/>
      <w:caps/>
      <w:smallCaps w:val="0"/>
      <w:sz w:val="22"/>
      <w:lang w:val="en-US"/>
    </w:rPr>
  </w:style>
  <w:style w:type="paragraph" w:customStyle="1" w:styleId="scsenateresolution">
    <w:name w:val="sc_senate_resolution"/>
    <w:qFormat/>
    <w:rsid w:val="00FF571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FF571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FF571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FF571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FF571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FF571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FF571A"/>
  </w:style>
  <w:style w:type="paragraph" w:customStyle="1" w:styleId="scsenateresolutionclippagedraftingassistant">
    <w:name w:val="sc_senate_resolution_clip_page_drafting_assistant"/>
    <w:qFormat/>
    <w:rsid w:val="00FF571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FF57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FF571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FF571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FF571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FF571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FF571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FF571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FF571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FF571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FF571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FF571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FF571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FF571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FF57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FF571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FF571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FF571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FF571A"/>
    <w:rPr>
      <w:rFonts w:ascii="Times New Roman" w:hAnsi="Times New Roman"/>
      <w:b w:val="0"/>
      <w:i w:val="0"/>
      <w:caps/>
      <w:smallCaps w:val="0"/>
      <w:sz w:val="28"/>
      <w:lang w:val="en-US"/>
    </w:rPr>
  </w:style>
  <w:style w:type="paragraph" w:customStyle="1" w:styleId="scconfrepcodifiedsection">
    <w:name w:val="sc_confrep_codified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FF571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FF571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FF571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FF571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FF571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FF571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FF571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FF571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FF571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FF571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FF571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FF571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FF571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FF571A"/>
    <w:rPr>
      <w:color w:val="808080"/>
    </w:rPr>
  </w:style>
  <w:style w:type="paragraph" w:customStyle="1" w:styleId="scjrblanksection">
    <w:name w:val="sc_jr_blank_section"/>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FF5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FF5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FF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1A"/>
  </w:style>
  <w:style w:type="paragraph" w:styleId="Footer">
    <w:name w:val="footer"/>
    <w:basedOn w:val="Normal"/>
    <w:link w:val="FooterChar"/>
    <w:uiPriority w:val="99"/>
    <w:unhideWhenUsed/>
    <w:rsid w:val="00FF5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1A"/>
  </w:style>
  <w:style w:type="paragraph" w:customStyle="1" w:styleId="sctablecodifiedsection">
    <w:name w:val="sc_table_codified_section"/>
    <w:qFormat/>
    <w:rsid w:val="00FF571A"/>
    <w:pPr>
      <w:widowControl w:val="0"/>
      <w:suppressAutoHyphens/>
      <w:spacing w:after="0" w:line="360" w:lineRule="auto"/>
    </w:pPr>
    <w:rPr>
      <w:rFonts w:ascii="Times New Roman" w:hAnsi="Times New Roman"/>
      <w:lang w:val="en-US"/>
    </w:rPr>
  </w:style>
  <w:style w:type="paragraph" w:customStyle="1" w:styleId="sctableln">
    <w:name w:val="sc_table_ln"/>
    <w:qFormat/>
    <w:rsid w:val="00FF57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571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FF571A"/>
    <w:rPr>
      <w:strike/>
      <w:dstrike w:val="0"/>
      <w:color w:val="0070C0"/>
      <w:lang w:val="en-US"/>
    </w:rPr>
  </w:style>
  <w:style w:type="character" w:customStyle="1" w:styleId="scstrikered">
    <w:name w:val="sc_strike_red"/>
    <w:uiPriority w:val="1"/>
    <w:qFormat/>
    <w:rsid w:val="00FF571A"/>
    <w:rPr>
      <w:strike/>
      <w:dstrike w:val="0"/>
      <w:color w:val="FF0000"/>
      <w:lang w:val="en-US"/>
    </w:rPr>
  </w:style>
  <w:style w:type="character" w:customStyle="1" w:styleId="scinsert">
    <w:name w:val="sc_insert"/>
    <w:uiPriority w:val="1"/>
    <w:qFormat/>
    <w:rsid w:val="00FF571A"/>
    <w:rPr>
      <w:caps w:val="0"/>
      <w:smallCaps w:val="0"/>
      <w:strike w:val="0"/>
      <w:dstrike w:val="0"/>
      <w:vanish w:val="0"/>
      <w:u w:val="single"/>
      <w:vertAlign w:val="baseline"/>
      <w:lang w:val="en-US"/>
    </w:rPr>
  </w:style>
  <w:style w:type="character" w:customStyle="1" w:styleId="scinsertblue">
    <w:name w:val="sc_insert_blue"/>
    <w:uiPriority w:val="1"/>
    <w:qFormat/>
    <w:rsid w:val="00FF571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FF571A"/>
    <w:rPr>
      <w:caps w:val="0"/>
      <w:smallCaps w:val="0"/>
      <w:strike w:val="0"/>
      <w:dstrike w:val="0"/>
      <w:vanish w:val="0"/>
      <w:color w:val="0070C0"/>
      <w:u w:val="none"/>
      <w:vertAlign w:val="baseline"/>
      <w:lang w:val="en-US"/>
    </w:rPr>
  </w:style>
  <w:style w:type="character" w:customStyle="1" w:styleId="scinsertred">
    <w:name w:val="sc_insert_red"/>
    <w:uiPriority w:val="1"/>
    <w:qFormat/>
    <w:rsid w:val="00FF571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FF571A"/>
    <w:rPr>
      <w:caps w:val="0"/>
      <w:smallCaps w:val="0"/>
      <w:strike w:val="0"/>
      <w:dstrike w:val="0"/>
      <w:vanish w:val="0"/>
      <w:color w:val="FF0000"/>
      <w:u w:val="none"/>
      <w:vertAlign w:val="baseline"/>
      <w:lang w:val="en-US"/>
    </w:rPr>
  </w:style>
  <w:style w:type="character" w:customStyle="1" w:styleId="scstrike">
    <w:name w:val="sc_strike"/>
    <w:uiPriority w:val="1"/>
    <w:qFormat/>
    <w:rsid w:val="00FF571A"/>
    <w:rPr>
      <w:strike/>
      <w:dstrike w:val="0"/>
      <w:lang w:val="en-US"/>
    </w:rPr>
  </w:style>
  <w:style w:type="character" w:customStyle="1" w:styleId="scstrikebluenoncodified">
    <w:name w:val="sc_strike_blue_non_codified"/>
    <w:uiPriority w:val="1"/>
    <w:qFormat/>
    <w:rsid w:val="00FF571A"/>
    <w:rPr>
      <w:strike/>
      <w:dstrike w:val="0"/>
      <w:color w:val="0070C0"/>
      <w:lang w:val="en-US"/>
    </w:rPr>
  </w:style>
  <w:style w:type="character" w:customStyle="1" w:styleId="scstrikerednoncodified">
    <w:name w:val="sc_strike_red_non_codified"/>
    <w:uiPriority w:val="1"/>
    <w:qFormat/>
    <w:rsid w:val="00FF571A"/>
    <w:rPr>
      <w:strike/>
      <w:dstrike w:val="0"/>
      <w:color w:val="FF0000"/>
      <w:lang w:val="en-US"/>
    </w:rPr>
  </w:style>
  <w:style w:type="paragraph" w:customStyle="1" w:styleId="scbillsiglines">
    <w:name w:val="sc_bill_sig_lines"/>
    <w:qFormat/>
    <w:rsid w:val="00FF57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571A"/>
    <w:rPr>
      <w:bdr w:val="none" w:sz="0" w:space="0" w:color="auto"/>
      <w:shd w:val="clear" w:color="auto" w:fill="FEC6C6"/>
    </w:rPr>
  </w:style>
  <w:style w:type="character" w:customStyle="1" w:styleId="screstoreblue">
    <w:name w:val="sc_restore_blue"/>
    <w:uiPriority w:val="1"/>
    <w:qFormat/>
    <w:rsid w:val="00FF571A"/>
    <w:rPr>
      <w:color w:val="4472C4" w:themeColor="accent1"/>
      <w:bdr w:val="none" w:sz="0" w:space="0" w:color="auto"/>
      <w:shd w:val="clear" w:color="auto" w:fill="auto"/>
    </w:rPr>
  </w:style>
  <w:style w:type="character" w:customStyle="1" w:styleId="screstorered">
    <w:name w:val="sc_restore_red"/>
    <w:uiPriority w:val="1"/>
    <w:qFormat/>
    <w:rsid w:val="00FF571A"/>
    <w:rPr>
      <w:color w:val="FF0000"/>
      <w:bdr w:val="none" w:sz="0" w:space="0" w:color="auto"/>
      <w:shd w:val="clear" w:color="auto" w:fill="auto"/>
    </w:rPr>
  </w:style>
  <w:style w:type="character" w:customStyle="1" w:styleId="scamendhouse">
    <w:name w:val="sc_amend_house"/>
    <w:uiPriority w:val="1"/>
    <w:qFormat/>
    <w:rsid w:val="00FF571A"/>
    <w:rPr>
      <w:bdr w:val="none" w:sz="0" w:space="0" w:color="auto"/>
      <w:shd w:val="clear" w:color="auto" w:fill="E2EFD9" w:themeFill="accent6" w:themeFillTint="33"/>
    </w:rPr>
  </w:style>
  <w:style w:type="character" w:customStyle="1" w:styleId="scamendsenate">
    <w:name w:val="sc_amend_senate"/>
    <w:uiPriority w:val="1"/>
    <w:qFormat/>
    <w:rsid w:val="00FF571A"/>
    <w:rPr>
      <w:bdr w:val="none" w:sz="0" w:space="0" w:color="auto"/>
      <w:shd w:val="clear" w:color="auto" w:fill="FFF2CC" w:themeFill="accent4" w:themeFillTint="33"/>
    </w:rPr>
  </w:style>
  <w:style w:type="character" w:customStyle="1" w:styleId="scstrikenewblue">
    <w:name w:val="sc_strike_new_blue"/>
    <w:uiPriority w:val="1"/>
    <w:qFormat/>
    <w:rsid w:val="00FF571A"/>
    <w:rPr>
      <w:strike w:val="0"/>
      <w:dstrike/>
      <w:color w:val="0070C0"/>
      <w:u w:val="none"/>
    </w:rPr>
  </w:style>
  <w:style w:type="character" w:customStyle="1" w:styleId="scstrikenewred">
    <w:name w:val="sc_strike_new_red"/>
    <w:uiPriority w:val="1"/>
    <w:qFormat/>
    <w:rsid w:val="00FF571A"/>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FF571A"/>
    <w:pPr>
      <w:spacing w:after="0" w:line="240" w:lineRule="auto"/>
    </w:pPr>
    <w:rPr>
      <w:rFonts w:ascii="Times New Roman" w:hAnsi="Times New Roman"/>
      <w:i/>
      <w:lang w:val="en-US"/>
    </w:rPr>
  </w:style>
  <w:style w:type="paragraph" w:customStyle="1" w:styleId="sccoversheetsenate">
    <w:name w:val="sc_coversheet_senate"/>
    <w:qFormat/>
    <w:rsid w:val="00FF571A"/>
    <w:pPr>
      <w:spacing w:after="0" w:line="240" w:lineRule="auto"/>
    </w:pPr>
    <w:rPr>
      <w:rFonts w:ascii="Times New Roman" w:hAnsi="Times New Roman"/>
      <w:b/>
      <w:lang w:val="en-US"/>
    </w:rPr>
  </w:style>
  <w:style w:type="paragraph" w:styleId="Revision">
    <w:name w:val="Revision"/>
    <w:hidden/>
    <w:uiPriority w:val="99"/>
    <w:semiHidden/>
    <w:rsid w:val="00601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6&amp;session=126&amp;summary=B" TargetMode="External" Id="R63acd2fc97094afe" /><Relationship Type="http://schemas.openxmlformats.org/officeDocument/2006/relationships/hyperlink" Target="https://www.scstatehouse.gov/sess126_2025-2026/prever/4926_20260114.docx" TargetMode="External" Id="R2dfe3845c7824203" /><Relationship Type="http://schemas.openxmlformats.org/officeDocument/2006/relationships/hyperlink" Target="h:\hj\20260114.docx" TargetMode="External" Id="Rce7efb85191945f7" /><Relationship Type="http://schemas.openxmlformats.org/officeDocument/2006/relationships/hyperlink" Target="h:\hj\20260114.docx" TargetMode="External" Id="R1eb9a1d9f99845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4D2E"/>
    <w:rsid w:val="000958FC"/>
    <w:rsid w:val="00111C14"/>
    <w:rsid w:val="00115F1C"/>
    <w:rsid w:val="0030739E"/>
    <w:rsid w:val="003D4509"/>
    <w:rsid w:val="003E0E59"/>
    <w:rsid w:val="00472F5D"/>
    <w:rsid w:val="004F5550"/>
    <w:rsid w:val="00507587"/>
    <w:rsid w:val="00566531"/>
    <w:rsid w:val="005B01B7"/>
    <w:rsid w:val="006005F9"/>
    <w:rsid w:val="00616D59"/>
    <w:rsid w:val="00621421"/>
    <w:rsid w:val="0063236C"/>
    <w:rsid w:val="0067244F"/>
    <w:rsid w:val="00716BDF"/>
    <w:rsid w:val="008012F7"/>
    <w:rsid w:val="0086493C"/>
    <w:rsid w:val="008744C6"/>
    <w:rsid w:val="00880BEF"/>
    <w:rsid w:val="008E62D1"/>
    <w:rsid w:val="008E6823"/>
    <w:rsid w:val="00960AA9"/>
    <w:rsid w:val="009C4429"/>
    <w:rsid w:val="009E12D7"/>
    <w:rsid w:val="009F6A8C"/>
    <w:rsid w:val="00BD7BC6"/>
    <w:rsid w:val="00BE58AE"/>
    <w:rsid w:val="00D8287A"/>
    <w:rsid w:val="00D90437"/>
    <w:rsid w:val="00E879B1"/>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151c4eee-19ff-4f4a-acfc-444eba4e474e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3aabd121-9bf8-4fa2-bca6-58c4c08759db</T_BILL_REQUEST_REQUEST>
  <T_BILL_R_ORIGINALDRAFT>ee5678cc-105b-4c87-83e5-6d7f82fc6ebb</T_BILL_R_ORIGINALDRAFT>
  <T_BILL_SPONSOR_SPONSOR>33f7bfa5-0883-429b-84e2-2457a9d55f5c</T_BILL_SPONSOR_SPONSOR>
  <T_BILL_T_BILLNAME>[4926]</T_BILL_T_BILLNAME>
  <T_BILL_T_BILLNUMBER>4926</T_BILL_T_BILLNUMBER>
  <T_BILL_T_BILLTITLE>PROPOSING AN AMENDMENT TO SECTION 3, ARTICLE X OF THE CONSTITUTION OF SOUTH CAROLINA, RELATING TO PROPERTY EXEMPT FROM AD VALOREM TAXATION, SO AS TO EXEMPT BUSINESS PERSONAL PROPERTY.</T_BILL_T_BILLTITLE>
  <T_BILL_T_CHAMBER>house</T_BILL_T_CHAMBER>
  <T_BILL_T_FILENAME> </T_BILL_T_FILENAME>
  <T_BILL_T_LEGTYPE>joint_resolution_constitution</T_BILL_T_LEGTYPE>
  <T_BILL_T_RATNUMBERSTRING>HNone</T_BILL_T_RATNUMBERSTRING>
  <T_BILL_T_SECTIONS>[{"SectionUUID":"45769e07-9e1c-49ec-9ea2-3e8a74c84ead","SectionName":"code_section","SectionNumber":1,"SectionType":"code_section","CodeSections":[{"CodeSectionBookmarkName":"cs_ArtXSec3_d2b4b3681","IsConstitutionSection":true,"Identity":"X-3","IsNew":false,"SubSections":[{"Level":1,"Identity":"ArtXSec3Sa","SubSectionBookmarkName":"ss_ArtXSec3Sa_lv1_5c9183a0c","IsNewSubSection":false,"SubSectionReplacement":""},{"Level":1,"Identity":"ArtXSec3Sb","SubSectionBookmarkName":"ss_ArtXSec3Sb_lv1_7e8d86cdd","IsNewSubSection":false,"SubSectionReplacement":""},{"Level":1,"Identity":"ArtXSec3Sc","SubSectionBookmarkName":"ss_ArtXSec3Sc_lv1_3aaba48ed","IsNewSubSection":false,"SubSectionReplacement":""},{"Level":1,"Identity":"ArtXSec3Sd","SubSectionBookmarkName":"ss_ArtXSec3Sd_lv1_c8d78fe4e","IsNewSubSection":false,"SubSectionReplacement":""},{"Level":1,"Identity":"ArtXSec3Se","SubSectionBookmarkName":"ss_ArtXSec3Se_lv1_24769bcfc","IsNewSubSection":false,"SubSectionReplacement":""},{"Level":1,"Identity":"ArtXSec3Sf","SubSectionBookmarkName":"ss_ArtXSec3Sf_lv1_0e1221503","IsNewSubSection":false,"SubSectionReplacement":""},{"Level":1,"Identity":"ArtXSec3Sg","SubSectionBookmarkName":"ss_ArtXSec3Sg_lv1_e59581980","IsNewSubSection":false,"SubSectionReplacement":""},{"Level":2,"Identity":"ArtXSec3S1","SubSectionBookmarkName":"ss_ArtXSec3S1_lv2_44b5b90d4","IsNewSubSection":false,"SubSectionReplacement":""},{"Level":2,"Identity":"ArtXSec3S2","SubSectionBookmarkName":"ss_ArtXSec3S2_lv2_9945a7670","IsNewSubSection":false,"SubSectionReplacement":""},{"Level":1,"Identity":"ArtXSec3Sh","SubSectionBookmarkName":"ss_ArtXSec3Sh_lv1_6ac0c6191","IsNewSubSection":false,"SubSectionReplacement":""},{"Level":1,"Identity":"ArtXSec3Si","SubSectionBookmarkName":"ss_ArtXSec3Si_lv1_1818fd63b","IsNewSubSection":false,"SubSectionReplacement":""},{"Level":1,"Identity":"ArtXSec3Sj","SubSectionBookmarkName":"ss_ArtXSec3Sj_lv1_1965efab7","IsNewSubSection":false,"SubSectionReplacement":""},{"Level":1,"Identity":"ArtXSec3Sk","SubSectionBookmarkName":"ss_ArtXSec3Sk_lv1_b1e252779","IsNewSubSection":false,"SubSectionReplacement":""}],"TitleRelatedTo":"Property exempt from ad valorem taxation","TitleSoAsTo":"exempt personal business property","Deleted":false,"IsStricken":false}],"TitleText":"","DisableControls":false,"Deleted":false,"RepealItems":[],"SectionBookmarkName":"bs_num_1_8b14b184c"},{"SectionUUID":"83c848b2-cb2b-458c-97dc-12bd384f2c69","SectionName":"code_section","SectionNumber":2,"SectionType":"code_section","CodeSections":[],"TitleText":"","DisableControls":false,"Deleted":false,"RepealItems":[],"SectionBookmarkName":"bs_num_2_c32cf6708"}]</T_BILL_T_SECTIONS>
  <T_BILL_T_SUBJECT>Constitutional Amendment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29930-F6F1-4F56-B8C9-094EDA668FA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998</Words>
  <Characters>5312</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17</cp:revision>
  <cp:lastPrinted>2025-12-11T20:03:00Z</cp:lastPrinted>
  <dcterms:created xsi:type="dcterms:W3CDTF">2026-01-13T15:51:00Z</dcterms:created>
  <dcterms:modified xsi:type="dcterms:W3CDTF">2026-01-14T22:23:00Z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