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4967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LC-0415CM26.docx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Inmate welfare notices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e7ea6bd130c497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09858d4bd4cb49d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1de22ff45fb4e3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121e261dab407f">
        <w:r>
          <w:rPr>
            <w:rStyle w:val="Hyperlink"/>
            <w:u w:val="single"/>
          </w:rPr>
          <w:t>01/15/2026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5124F" w:rsidRDefault="00432135" w14:paraId="62366A89" w14:textId="1D160929">
      <w:pPr>
        <w:pStyle w:val="scemptylineheader"/>
      </w:pPr>
    </w:p>
    <w:p w:rsidRPr="00BB0725" w:rsidR="00A73EFA" w:rsidP="0075124F" w:rsidRDefault="00A73EFA" w14:paraId="5CA20241" w14:textId="716A3A97">
      <w:pPr>
        <w:pStyle w:val="scemptylineheader"/>
      </w:pPr>
    </w:p>
    <w:p w:rsidRPr="00BB0725" w:rsidR="00A73EFA" w:rsidP="0075124F" w:rsidRDefault="00A73EFA" w14:paraId="4E3D5473" w14:textId="1356A4C0">
      <w:pPr>
        <w:pStyle w:val="scemptylineheader"/>
      </w:pPr>
    </w:p>
    <w:p w:rsidRPr="00DF3B44" w:rsidR="00A73EFA" w:rsidP="0075124F" w:rsidRDefault="00A73EFA" w14:paraId="21DD9BA4" w14:textId="7DFB10D2">
      <w:pPr>
        <w:pStyle w:val="scemptylineheader"/>
      </w:pPr>
    </w:p>
    <w:p w:rsidRPr="00DF3B44" w:rsidR="00A73EFA" w:rsidP="0075124F" w:rsidRDefault="00A73EFA" w14:paraId="4DA8B094" w14:textId="23C13589">
      <w:pPr>
        <w:pStyle w:val="scemptylineheader"/>
      </w:pPr>
    </w:p>
    <w:p w:rsidRPr="00DF3B44" w:rsidR="00A73EFA" w:rsidP="0075124F" w:rsidRDefault="00A73EFA" w14:paraId="5B8AFAFA" w14:textId="462F9C51">
      <w:pPr>
        <w:pStyle w:val="scemptylineheader"/>
      </w:pPr>
    </w:p>
    <w:p w:rsidRPr="00DF3B44" w:rsidR="002C3463" w:rsidP="00037F04" w:rsidRDefault="002C3463" w14:paraId="7DCB2128" w14:textId="77777777">
      <w:pPr>
        <w:pStyle w:val="scemptylineheader"/>
      </w:pPr>
    </w:p>
    <w:p w:rsidRPr="00DF3B44" w:rsidR="008E61A1" w:rsidP="00446987" w:rsidRDefault="008E61A1" w14:paraId="74C401A6" w14:textId="77777777">
      <w:pPr>
        <w:pStyle w:val="scemptylineheader"/>
      </w:pPr>
    </w:p>
    <w:p w:rsidRPr="00DF3B44" w:rsidR="002C3463" w:rsidP="00EB120E" w:rsidRDefault="002C3463" w14:paraId="1E8042E7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9936CAA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663BF" w14:paraId="67BC79F1" w14:textId="0B05FDD3">
          <w:pPr>
            <w:pStyle w:val="scbilltitle"/>
          </w:pPr>
          <w:r w:rsidRPr="006663BF">
            <w:t>TO AMEND THE SOUTH CAROLINA CODE OF LAWS BY ADDING SECTION 24-3-990 so as to provide state and local detention and correctional facilities must provide welfare notices to family members of inmates upon request.</w:t>
          </w:r>
        </w:p>
      </w:sdtContent>
    </w:sdt>
    <w:bookmarkStart w:name="at_85584901f" w:displacedByCustomXml="prev" w:id="0"/>
    <w:bookmarkEnd w:id="0"/>
    <w:p w:rsidRPr="00DF3B44" w:rsidR="006C18F0" w:rsidP="006C18F0" w:rsidRDefault="006C18F0" w14:paraId="449EF7A1" w14:textId="77777777">
      <w:pPr>
        <w:pStyle w:val="scbillwhereasclause"/>
      </w:pPr>
    </w:p>
    <w:p w:rsidRPr="0094541D" w:rsidR="007E06BB" w:rsidP="0094541D" w:rsidRDefault="002C3463" w14:paraId="218EB69A" w14:textId="77777777">
      <w:pPr>
        <w:pStyle w:val="scenactingwords"/>
      </w:pPr>
      <w:bookmarkStart w:name="ew_15d7d8483" w:id="1"/>
      <w:r w:rsidRPr="0094541D">
        <w:t>B</w:t>
      </w:r>
      <w:bookmarkEnd w:id="1"/>
      <w:r w:rsidRPr="0094541D">
        <w:t>e it enacted by the General Assembly of the State of South Carolina:</w:t>
      </w:r>
    </w:p>
    <w:p w:rsidR="009C07AA" w:rsidRDefault="009C07AA" w14:paraId="7B0006FC" w14:textId="77777777">
      <w:pPr>
        <w:pStyle w:val="scemptyline"/>
      </w:pPr>
    </w:p>
    <w:p w:rsidRPr="00DF3B44" w:rsidR="007E06BB" w:rsidP="00787433" w:rsidRDefault="007E06BB" w14:paraId="4B18F7F8" w14:textId="77777777">
      <w:pPr>
        <w:pStyle w:val="scdirectionallanguage"/>
      </w:pPr>
      <w:bookmarkStart w:name="bs_num_1_87545cae5" w:id="2"/>
      <w:r>
        <w:t>S</w:t>
      </w:r>
      <w:bookmarkEnd w:id="2"/>
      <w:r>
        <w:t>ECTION 1.</w:t>
      </w:r>
      <w:r>
        <w:tab/>
      </w:r>
      <w:bookmarkStart w:name="dl_6333e85d1" w:id="3"/>
      <w:r>
        <w:t>A</w:t>
      </w:r>
      <w:bookmarkEnd w:id="3"/>
      <w:r>
        <w:t>rticle 9, Chapter 3, Title 24 of the S.C. Code is amended by adding:</w:t>
      </w:r>
    </w:p>
    <w:p w:rsidR="009C07AA" w:rsidRDefault="009C07AA" w14:paraId="17EDB9D7" w14:textId="77777777">
      <w:pPr>
        <w:pStyle w:val="scnewcodesection"/>
      </w:pPr>
    </w:p>
    <w:p w:rsidR="00BD5FE8" w:rsidRDefault="009C07AA" w14:paraId="129FA79A" w14:textId="412EFA33">
      <w:pPr>
        <w:pStyle w:val="scnewcodesection"/>
      </w:pPr>
      <w:r>
        <w:tab/>
      </w:r>
      <w:bookmarkStart w:name="ns_T24C3N990_66dd0f4da" w:id="4"/>
      <w:r>
        <w:t>S</w:t>
      </w:r>
      <w:bookmarkEnd w:id="4"/>
      <w:r>
        <w:t>ection 24-3-990.</w:t>
      </w:r>
      <w:r>
        <w:tab/>
      </w:r>
      <w:r w:rsidR="006663BF">
        <w:t>S</w:t>
      </w:r>
      <w:r w:rsidR="00BD5FE8">
        <w:t xml:space="preserve">tate </w:t>
      </w:r>
      <w:r w:rsidR="006663BF">
        <w:t xml:space="preserve">and local </w:t>
      </w:r>
      <w:r w:rsidR="00BD5FE8">
        <w:t>detention or correctional facilit</w:t>
      </w:r>
      <w:r w:rsidR="006663BF">
        <w:t>ies</w:t>
      </w:r>
      <w:r w:rsidR="00BD5FE8">
        <w:t xml:space="preserve"> must provide welfare notices to family members of inmates upon request. These notices must contain, but are not limited to, the inmate’s physical and mental health</w:t>
      </w:r>
      <w:r w:rsidR="006663BF">
        <w:t>,</w:t>
      </w:r>
      <w:r w:rsidR="00BD5FE8">
        <w:t xml:space="preserve"> and safety status.</w:t>
      </w:r>
    </w:p>
    <w:p w:rsidR="009C07AA" w:rsidRDefault="009C07AA" w14:paraId="7A12C8F5" w14:textId="77777777">
      <w:pPr>
        <w:pStyle w:val="scemptyline"/>
      </w:pPr>
      <w:bookmarkStart w:name="open_doc_here" w:id="5"/>
      <w:bookmarkEnd w:id="5"/>
    </w:p>
    <w:p w:rsidRPr="00DF3B44" w:rsidR="007A10F1" w:rsidP="007A10F1" w:rsidRDefault="00E27805" w14:paraId="3DB4607B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4BE623B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41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1595D" w14:textId="77777777" w:rsidR="003C60AA" w:rsidRDefault="003C60AA" w:rsidP="0010329A">
      <w:pPr>
        <w:spacing w:after="0" w:line="240" w:lineRule="auto"/>
      </w:pPr>
      <w:r>
        <w:separator/>
      </w:r>
    </w:p>
    <w:p w14:paraId="558E2824" w14:textId="77777777" w:rsidR="003C60AA" w:rsidRDefault="003C60AA"/>
  </w:endnote>
  <w:endnote w:type="continuationSeparator" w:id="0">
    <w:p w14:paraId="1D55409E" w14:textId="77777777" w:rsidR="003C60AA" w:rsidRDefault="003C60AA" w:rsidP="0010329A">
      <w:pPr>
        <w:spacing w:after="0" w:line="240" w:lineRule="auto"/>
      </w:pPr>
      <w:r>
        <w:continuationSeparator/>
      </w:r>
    </w:p>
    <w:p w14:paraId="6A9C9E79" w14:textId="77777777" w:rsidR="003C60AA" w:rsidRDefault="003C60AA"/>
  </w:endnote>
  <w:endnote w:type="continuationNotice" w:id="1">
    <w:p w14:paraId="4BE7003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87F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1096C" w14:textId="518F7107" w:rsidR="00685035" w:rsidRPr="007B4AF7" w:rsidRDefault="0054235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97A40">
              <w:t>[4967]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97A4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6E37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A93D" w14:textId="77777777" w:rsidR="003C60AA" w:rsidRDefault="003C60AA" w:rsidP="0010329A">
      <w:pPr>
        <w:spacing w:after="0" w:line="240" w:lineRule="auto"/>
      </w:pPr>
      <w:r>
        <w:separator/>
      </w:r>
    </w:p>
    <w:p w14:paraId="6D13767A" w14:textId="77777777" w:rsidR="003C60AA" w:rsidRDefault="003C60AA"/>
  </w:footnote>
  <w:footnote w:type="continuationSeparator" w:id="0">
    <w:p w14:paraId="26AAB365" w14:textId="77777777" w:rsidR="003C60AA" w:rsidRDefault="003C60AA" w:rsidP="0010329A">
      <w:pPr>
        <w:spacing w:after="0" w:line="240" w:lineRule="auto"/>
      </w:pPr>
      <w:r>
        <w:continuationSeparator/>
      </w:r>
    </w:p>
    <w:p w14:paraId="7DB0E914" w14:textId="77777777" w:rsidR="003C60AA" w:rsidRDefault="003C60AA"/>
  </w:footnote>
  <w:footnote w:type="continuationNotice" w:id="1">
    <w:p w14:paraId="70CBB753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D9C3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990D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4814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C95"/>
    <w:rsid w:val="00011182"/>
    <w:rsid w:val="00012912"/>
    <w:rsid w:val="0001495F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5B86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4DDD"/>
    <w:rsid w:val="00176122"/>
    <w:rsid w:val="0019025B"/>
    <w:rsid w:val="00192AF7"/>
    <w:rsid w:val="00193A70"/>
    <w:rsid w:val="00197366"/>
    <w:rsid w:val="001A136C"/>
    <w:rsid w:val="001B67D6"/>
    <w:rsid w:val="001B6DA2"/>
    <w:rsid w:val="001C25EC"/>
    <w:rsid w:val="001F2A41"/>
    <w:rsid w:val="001F313F"/>
    <w:rsid w:val="001F331D"/>
    <w:rsid w:val="001F394C"/>
    <w:rsid w:val="001F6A84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1803"/>
    <w:rsid w:val="002625EA"/>
    <w:rsid w:val="00262AC5"/>
    <w:rsid w:val="00264AE9"/>
    <w:rsid w:val="00275AE6"/>
    <w:rsid w:val="002836D8"/>
    <w:rsid w:val="00297A40"/>
    <w:rsid w:val="002A7989"/>
    <w:rsid w:val="002B02F3"/>
    <w:rsid w:val="002B7572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3E6A"/>
    <w:rsid w:val="00391847"/>
    <w:rsid w:val="003A2516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0775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235B"/>
    <w:rsid w:val="0054531B"/>
    <w:rsid w:val="00546C24"/>
    <w:rsid w:val="005476FF"/>
    <w:rsid w:val="005516F6"/>
    <w:rsid w:val="00552842"/>
    <w:rsid w:val="00554D6B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7085"/>
    <w:rsid w:val="006213A8"/>
    <w:rsid w:val="00621421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3BF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2BA2"/>
    <w:rsid w:val="006C7E01"/>
    <w:rsid w:val="006D64A5"/>
    <w:rsid w:val="006E0935"/>
    <w:rsid w:val="006E353F"/>
    <w:rsid w:val="006E35AB"/>
    <w:rsid w:val="006F3BEE"/>
    <w:rsid w:val="00711AA9"/>
    <w:rsid w:val="00722155"/>
    <w:rsid w:val="00730C87"/>
    <w:rsid w:val="00737B21"/>
    <w:rsid w:val="00737F19"/>
    <w:rsid w:val="0075124F"/>
    <w:rsid w:val="00752FC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C60"/>
    <w:rsid w:val="007F50D1"/>
    <w:rsid w:val="00816D52"/>
    <w:rsid w:val="0082541C"/>
    <w:rsid w:val="00830A8E"/>
    <w:rsid w:val="00831048"/>
    <w:rsid w:val="00834272"/>
    <w:rsid w:val="00841E07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0546B"/>
    <w:rsid w:val="00917EA3"/>
    <w:rsid w:val="00917EE0"/>
    <w:rsid w:val="00921C89"/>
    <w:rsid w:val="00926966"/>
    <w:rsid w:val="00926A3F"/>
    <w:rsid w:val="00926D03"/>
    <w:rsid w:val="00930D4F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7AA"/>
    <w:rsid w:val="009D2967"/>
    <w:rsid w:val="009D3C2B"/>
    <w:rsid w:val="009E4191"/>
    <w:rsid w:val="009F103E"/>
    <w:rsid w:val="009F2AB1"/>
    <w:rsid w:val="009F4FAF"/>
    <w:rsid w:val="009F68F1"/>
    <w:rsid w:val="00A04529"/>
    <w:rsid w:val="00A0584B"/>
    <w:rsid w:val="00A17135"/>
    <w:rsid w:val="00A2169E"/>
    <w:rsid w:val="00A21A6F"/>
    <w:rsid w:val="00A23301"/>
    <w:rsid w:val="00A24E56"/>
    <w:rsid w:val="00A26A62"/>
    <w:rsid w:val="00A32AF9"/>
    <w:rsid w:val="00A35A9B"/>
    <w:rsid w:val="00A4070E"/>
    <w:rsid w:val="00A40CA0"/>
    <w:rsid w:val="00A46FE4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567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89E"/>
    <w:rsid w:val="00BC24CD"/>
    <w:rsid w:val="00BC408A"/>
    <w:rsid w:val="00BC5023"/>
    <w:rsid w:val="00BC556C"/>
    <w:rsid w:val="00BD42DA"/>
    <w:rsid w:val="00BD4684"/>
    <w:rsid w:val="00BD5FE8"/>
    <w:rsid w:val="00BE08A7"/>
    <w:rsid w:val="00BE4391"/>
    <w:rsid w:val="00BF3E48"/>
    <w:rsid w:val="00C15F1B"/>
    <w:rsid w:val="00C16288"/>
    <w:rsid w:val="00C17D1D"/>
    <w:rsid w:val="00C24698"/>
    <w:rsid w:val="00C45923"/>
    <w:rsid w:val="00C543E7"/>
    <w:rsid w:val="00C659D3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5659"/>
    <w:rsid w:val="00CD60C1"/>
    <w:rsid w:val="00CD616C"/>
    <w:rsid w:val="00CF68D6"/>
    <w:rsid w:val="00CF7B4A"/>
    <w:rsid w:val="00D009F8"/>
    <w:rsid w:val="00D05D2E"/>
    <w:rsid w:val="00D078DA"/>
    <w:rsid w:val="00D14995"/>
    <w:rsid w:val="00D204F2"/>
    <w:rsid w:val="00D2455C"/>
    <w:rsid w:val="00D25023"/>
    <w:rsid w:val="00D25468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6D06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B6863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A40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297A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7A40"/>
  </w:style>
  <w:style w:type="character" w:styleId="LineNumber">
    <w:name w:val="line number"/>
    <w:uiPriority w:val="99"/>
    <w:semiHidden/>
    <w:unhideWhenUsed/>
    <w:rsid w:val="00297A40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97A40"/>
    <w:pPr>
      <w:spacing w:after="0" w:line="240" w:lineRule="auto"/>
    </w:pPr>
  </w:style>
  <w:style w:type="paragraph" w:customStyle="1" w:styleId="scemptylineheader">
    <w:name w:val="sc_emptyline_header"/>
    <w:qFormat/>
    <w:rsid w:val="00297A4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97A4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97A40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97A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97A40"/>
    <w:rPr>
      <w:color w:val="808080"/>
    </w:rPr>
  </w:style>
  <w:style w:type="paragraph" w:customStyle="1" w:styleId="scdirectionallanguage">
    <w:name w:val="sc_directional_language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97A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97A40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97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97A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97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97A4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97A40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97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97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97A40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97A40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97A40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97A4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4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40"/>
    <w:rPr>
      <w:lang w:val="en-US"/>
    </w:rPr>
  </w:style>
  <w:style w:type="paragraph" w:styleId="ListParagraph">
    <w:name w:val="List Paragraph"/>
    <w:basedOn w:val="Normal"/>
    <w:uiPriority w:val="34"/>
    <w:qFormat/>
    <w:rsid w:val="00297A40"/>
    <w:pPr>
      <w:ind w:left="720"/>
      <w:contextualSpacing/>
    </w:pPr>
  </w:style>
  <w:style w:type="paragraph" w:customStyle="1" w:styleId="scbillfooter">
    <w:name w:val="sc_bill_footer"/>
    <w:qFormat/>
    <w:rsid w:val="00297A40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9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97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97A4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97A40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97A40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97A4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97A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97A40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97A4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97A40"/>
    <w:rPr>
      <w:strike/>
      <w:dstrike w:val="0"/>
    </w:rPr>
  </w:style>
  <w:style w:type="character" w:customStyle="1" w:styleId="scinsert">
    <w:name w:val="sc_insert"/>
    <w:uiPriority w:val="1"/>
    <w:qFormat/>
    <w:rsid w:val="00297A4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97A4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97A4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97A40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97A40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97A4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97A4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97A4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7A40"/>
    <w:rPr>
      <w:strike/>
      <w:dstrike w:val="0"/>
      <w:color w:val="FF0000"/>
    </w:rPr>
  </w:style>
  <w:style w:type="paragraph" w:customStyle="1" w:styleId="scbillsiglines">
    <w:name w:val="sc_bill_sig_lines"/>
    <w:qFormat/>
    <w:rsid w:val="00297A4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97A40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97A40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97A40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97A40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97A40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97A40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97A40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967&amp;session=126&amp;summary=B" TargetMode="External" Id="Rd1de22ff45fb4e3b" /><Relationship Type="http://schemas.openxmlformats.org/officeDocument/2006/relationships/hyperlink" Target="https://www.scstatehouse.gov/sess126_2025-2026/prever/4967_20260115.docx" TargetMode="External" Id="R9f121e261dab407f" /><Relationship Type="http://schemas.openxmlformats.org/officeDocument/2006/relationships/hyperlink" Target="h:\hj\20260115.docx" TargetMode="External" Id="R3e7ea6bd130c4979" /><Relationship Type="http://schemas.openxmlformats.org/officeDocument/2006/relationships/hyperlink" Target="h:\hj\20260115.docx" TargetMode="External" Id="R09858d4bd4cb49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A2516"/>
    <w:rsid w:val="003E4FBC"/>
    <w:rsid w:val="003F4940"/>
    <w:rsid w:val="004E2BB5"/>
    <w:rsid w:val="00554D6B"/>
    <w:rsid w:val="00580C56"/>
    <w:rsid w:val="00621421"/>
    <w:rsid w:val="006B363F"/>
    <w:rsid w:val="006C2BA2"/>
    <w:rsid w:val="007070D2"/>
    <w:rsid w:val="00730C87"/>
    <w:rsid w:val="00776F2C"/>
    <w:rsid w:val="007E6C60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36b09b51-2b91-4ee1-8b8e-1f38cc637509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bb4eb8a9-ab30-4b3a-993f-74a972a557e1</T_BILL_REQUEST_REQUEST>
  <T_BILL_R_ORIGINALDRAFT>f9c63e79-94f8-4046-b61e-d3cf94f212c8</T_BILL_R_ORIGINALDRAFT>
  <T_BILL_SPONSOR_SPONSOR>34d68c5d-7440-4409-b499-df306f865af8</T_BILL_SPONSOR_SPONSOR>
  <T_BILL_T_BILLNAME>[4967]</T_BILL_T_BILLNAME>
  <T_BILL_T_BILLNUMBER>4967</T_BILL_T_BILLNUMBER>
  <T_BILL_T_BILLTITLE>TO AMEND THE SOUTH CAROLINA CODE OF LAWS BY ADDING SECTION 24-3-990 so as to provide state and local detention and correctional facilities must provide welfare notices to family members of inmates upon request.</T_BILL_T_BILLTITLE>
  <T_BILL_T_CHAMBER>house</T_BILL_T_CHAMBER>
  <T_BILL_T_FILENAME> </T_BILL_T_FILENAME>
  <T_BILL_T_LEGTYPE>bill_statewide</T_BILL_T_LEGTYPE>
  <T_BILL_T_RATNUMBERSTRING>HNone</T_BILL_T_RATNUMBERSTRING>
  <T_BILL_T_SECTIONS>[{"SectionUUID":"6efccd7f-d7c7-4a93-bad6-0df21f7d86b6","SectionName":"code_section","SectionNumber":1,"SectionType":"code_section","CodeSections":[{"CodeSectionBookmarkName":"ns_T24C3N990_66dd0f4da","IsConstitutionSection":false,"Identity":"24-3-990","IsNew":true,"SubSections":[],"TitleRelatedTo":"","TitleSoAsTo":"","Deleted":false,"IsStricken":false}],"TitleText":"","DisableControls":false,"Deleted":false,"RepealItems":[],"SectionBookmarkName":"bs_num_1_87545cae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Inmate welfare notices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597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2026-01-08T13:49:00Z</cp:lastPrinted>
  <dcterms:created xsi:type="dcterms:W3CDTF">2026-01-15T16:43:00Z</dcterms:created>
  <dcterms:modified xsi:type="dcterms:W3CDTF">2026-01-15T16:43:00Z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