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4968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LC-0366SA26.docx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ATM fees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4ff428b2a7f4c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59d83f928abf473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2811f9761748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5c895bc1f52448d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D5EEF" w14:paraId="40FEFADA" w14:textId="5432A574">
          <w:pPr>
            <w:pStyle w:val="scbilltitle"/>
          </w:pPr>
          <w:r>
            <w:t>TO AMEND THE SOUTH CAROLINA CODE OF LAWS BY ADDING SECTION 34-3-120 SO AS TO PROVIDE THAT BANK</w:t>
          </w:r>
          <w:r w:rsidR="00194112">
            <w:t>s</w:t>
          </w:r>
          <w:r>
            <w:t xml:space="preserve"> OR FINANCIAL INSTITUTION</w:t>
          </w:r>
          <w:r w:rsidR="00194112">
            <w:t>s</w:t>
          </w:r>
          <w:r>
            <w:t xml:space="preserve"> MAY NOT CHARGE FEE</w:t>
          </w:r>
          <w:r w:rsidR="00194112">
            <w:t>s</w:t>
          </w:r>
          <w:r>
            <w:t xml:space="preserve"> GREATER THAN ONE DOLLAR AND SEVENTY-FIVE CENTS FOR EACH AUTOMATED TELLER MACHINE (ATM) TRANSACTION.</w:t>
          </w:r>
        </w:p>
      </w:sdtContent>
    </w:sdt>
    <w:bookmarkStart w:name="at_fe8744b74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2bd2948a" w:id="1"/>
      <w:r w:rsidRPr="0094541D">
        <w:t>B</w:t>
      </w:r>
      <w:bookmarkEnd w:id="1"/>
      <w:r w:rsidRPr="0094541D">
        <w:t>e it enacted by the General Assembly of the State of South Carolina:</w:t>
      </w:r>
    </w:p>
    <w:p w:rsidR="00514FE8" w:rsidP="00514FE8" w:rsidRDefault="00514FE8" w14:paraId="09C8D668" w14:textId="77777777">
      <w:pPr>
        <w:pStyle w:val="scemptyline"/>
      </w:pPr>
    </w:p>
    <w:p w:rsidR="00D11261" w:rsidP="00D11261" w:rsidRDefault="00514FE8" w14:paraId="44391960" w14:textId="77777777">
      <w:pPr>
        <w:pStyle w:val="scdirectionallanguage"/>
      </w:pPr>
      <w:bookmarkStart w:name="bs_num_1_e59c1d9a5" w:id="2"/>
      <w:r>
        <w:t>S</w:t>
      </w:r>
      <w:bookmarkEnd w:id="2"/>
      <w:r>
        <w:t>ECTION 1.</w:t>
      </w:r>
      <w:r>
        <w:tab/>
      </w:r>
      <w:bookmarkStart w:name="dl_9c7dbf61e" w:id="3"/>
      <w:r w:rsidR="00D11261">
        <w:t>A</w:t>
      </w:r>
      <w:bookmarkEnd w:id="3"/>
      <w:r w:rsidR="00D11261">
        <w:t>rticle 1, Chapter 3, Title 34 of the S.C. Code is amended by adding:</w:t>
      </w:r>
    </w:p>
    <w:p w:rsidR="00D11261" w:rsidP="00D11261" w:rsidRDefault="00D11261" w14:paraId="5D61551C" w14:textId="77777777">
      <w:pPr>
        <w:pStyle w:val="scnewcodesection"/>
      </w:pPr>
    </w:p>
    <w:p w:rsidR="00514FE8" w:rsidP="00D11261" w:rsidRDefault="00D11261" w14:paraId="47C9EAAA" w14:textId="4B2D5801">
      <w:pPr>
        <w:pStyle w:val="scnewcodesection"/>
      </w:pPr>
      <w:r>
        <w:tab/>
      </w:r>
      <w:bookmarkStart w:name="ns_T34C3N120_f59686465" w:id="4"/>
      <w:bookmarkStart w:name="open_doc_here" w:id="5"/>
      <w:bookmarkEnd w:id="5"/>
      <w:r>
        <w:t>S</w:t>
      </w:r>
      <w:bookmarkEnd w:id="4"/>
      <w:r>
        <w:t>ection 34-3-120.</w:t>
      </w:r>
      <w:r>
        <w:tab/>
      </w:r>
      <w:r w:rsidR="003D5EEF">
        <w:t>Notwithstanding any other provision of law, a bank or financial institution may not charge a fee greater than one dollar and seventy-five cents for each automated teller machine (ATM) transaction.</w:t>
      </w:r>
    </w:p>
    <w:p w:rsidRPr="00DF3B44" w:rsidR="007E06BB" w:rsidP="00787433" w:rsidRDefault="007E06BB" w14:paraId="3D8F1FED" w14:textId="78D613F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674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B53CE37" w:rsidR="00685035" w:rsidRPr="007B4AF7" w:rsidRDefault="00563A2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82D74">
              <w:t>[4968]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82D7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ABA"/>
    <w:rsid w:val="00011182"/>
    <w:rsid w:val="00012912"/>
    <w:rsid w:val="00017FB0"/>
    <w:rsid w:val="00020B5D"/>
    <w:rsid w:val="000232D7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0D70"/>
    <w:rsid w:val="000A3C25"/>
    <w:rsid w:val="000B4C02"/>
    <w:rsid w:val="000B5B4A"/>
    <w:rsid w:val="000B6F2E"/>
    <w:rsid w:val="000B7FE1"/>
    <w:rsid w:val="000C3E88"/>
    <w:rsid w:val="000C46B9"/>
    <w:rsid w:val="000C58E4"/>
    <w:rsid w:val="000C6F9A"/>
    <w:rsid w:val="000D2F44"/>
    <w:rsid w:val="000D33E4"/>
    <w:rsid w:val="000D6FE1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4112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64F3"/>
    <w:rsid w:val="002114C8"/>
    <w:rsid w:val="0021166F"/>
    <w:rsid w:val="0021269B"/>
    <w:rsid w:val="002162DF"/>
    <w:rsid w:val="00230038"/>
    <w:rsid w:val="00230A79"/>
    <w:rsid w:val="00233975"/>
    <w:rsid w:val="00236D73"/>
    <w:rsid w:val="0024152F"/>
    <w:rsid w:val="00246535"/>
    <w:rsid w:val="00254A21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2AEF"/>
    <w:rsid w:val="00373E17"/>
    <w:rsid w:val="003775E6"/>
    <w:rsid w:val="00381998"/>
    <w:rsid w:val="003A5F1C"/>
    <w:rsid w:val="003C3E2E"/>
    <w:rsid w:val="003C60AA"/>
    <w:rsid w:val="003C6759"/>
    <w:rsid w:val="003D4A3C"/>
    <w:rsid w:val="003D55B2"/>
    <w:rsid w:val="003D5EEF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1E7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3B55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4FE8"/>
    <w:rsid w:val="00523F7F"/>
    <w:rsid w:val="00524D54"/>
    <w:rsid w:val="0054531B"/>
    <w:rsid w:val="00546C24"/>
    <w:rsid w:val="005476FF"/>
    <w:rsid w:val="005516F6"/>
    <w:rsid w:val="00552842"/>
    <w:rsid w:val="00554E89"/>
    <w:rsid w:val="00563A2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3961"/>
    <w:rsid w:val="006213A8"/>
    <w:rsid w:val="00621421"/>
    <w:rsid w:val="00623BEA"/>
    <w:rsid w:val="006347E9"/>
    <w:rsid w:val="00640C87"/>
    <w:rsid w:val="006454BB"/>
    <w:rsid w:val="006570FA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82BF8"/>
    <w:rsid w:val="00783C75"/>
    <w:rsid w:val="007849D9"/>
    <w:rsid w:val="00787433"/>
    <w:rsid w:val="007A10F1"/>
    <w:rsid w:val="007A3D50"/>
    <w:rsid w:val="007A5986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2D74"/>
    <w:rsid w:val="00887957"/>
    <w:rsid w:val="008A57E3"/>
    <w:rsid w:val="008B5BF4"/>
    <w:rsid w:val="008C0CEE"/>
    <w:rsid w:val="008C1084"/>
    <w:rsid w:val="008C1B18"/>
    <w:rsid w:val="008D46EC"/>
    <w:rsid w:val="008E0E25"/>
    <w:rsid w:val="008E61A1"/>
    <w:rsid w:val="009031EF"/>
    <w:rsid w:val="00917952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745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B6A"/>
    <w:rsid w:val="009D2967"/>
    <w:rsid w:val="009D3C2B"/>
    <w:rsid w:val="009D74C1"/>
    <w:rsid w:val="009E4191"/>
    <w:rsid w:val="009E5A73"/>
    <w:rsid w:val="009F05E2"/>
    <w:rsid w:val="009F1169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832"/>
    <w:rsid w:val="00AE7406"/>
    <w:rsid w:val="00AE7EDB"/>
    <w:rsid w:val="00AF1688"/>
    <w:rsid w:val="00AF389C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56DA"/>
    <w:rsid w:val="00B9090A"/>
    <w:rsid w:val="00B92196"/>
    <w:rsid w:val="00B9228D"/>
    <w:rsid w:val="00B929EC"/>
    <w:rsid w:val="00BB0725"/>
    <w:rsid w:val="00BC408A"/>
    <w:rsid w:val="00BC5023"/>
    <w:rsid w:val="00BC556C"/>
    <w:rsid w:val="00BD35A3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3700"/>
    <w:rsid w:val="00C970DF"/>
    <w:rsid w:val="00CA7E71"/>
    <w:rsid w:val="00CB2673"/>
    <w:rsid w:val="00CB701D"/>
    <w:rsid w:val="00CC3F0E"/>
    <w:rsid w:val="00CD08C9"/>
    <w:rsid w:val="00CD1FE8"/>
    <w:rsid w:val="00CD25FD"/>
    <w:rsid w:val="00CD38CD"/>
    <w:rsid w:val="00CD3E0C"/>
    <w:rsid w:val="00CD5565"/>
    <w:rsid w:val="00CD616C"/>
    <w:rsid w:val="00CF11F7"/>
    <w:rsid w:val="00CF68D6"/>
    <w:rsid w:val="00CF7B4A"/>
    <w:rsid w:val="00D009F8"/>
    <w:rsid w:val="00D074CC"/>
    <w:rsid w:val="00D078DA"/>
    <w:rsid w:val="00D11261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560D"/>
    <w:rsid w:val="00D772FB"/>
    <w:rsid w:val="00DA1AA0"/>
    <w:rsid w:val="00DA512B"/>
    <w:rsid w:val="00DC0337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5B0A"/>
    <w:rsid w:val="00E85E78"/>
    <w:rsid w:val="00E879A5"/>
    <w:rsid w:val="00E879FC"/>
    <w:rsid w:val="00E92695"/>
    <w:rsid w:val="00EA2574"/>
    <w:rsid w:val="00EA2F1F"/>
    <w:rsid w:val="00EA3F2E"/>
    <w:rsid w:val="00EA57EC"/>
    <w:rsid w:val="00EA6208"/>
    <w:rsid w:val="00EB03E6"/>
    <w:rsid w:val="00EB120E"/>
    <w:rsid w:val="00EB34C8"/>
    <w:rsid w:val="00EB46E2"/>
    <w:rsid w:val="00EC0045"/>
    <w:rsid w:val="00ED452E"/>
    <w:rsid w:val="00EE3CDA"/>
    <w:rsid w:val="00EE4BFF"/>
    <w:rsid w:val="00EF37A8"/>
    <w:rsid w:val="00EF531F"/>
    <w:rsid w:val="00F05FE8"/>
    <w:rsid w:val="00F06D86"/>
    <w:rsid w:val="00F13D87"/>
    <w:rsid w:val="00F149E5"/>
    <w:rsid w:val="00F15E33"/>
    <w:rsid w:val="00F173E7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5CA7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5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C3B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C3B55"/>
  </w:style>
  <w:style w:type="character" w:styleId="LineNumber">
    <w:name w:val="line number"/>
    <w:uiPriority w:val="99"/>
    <w:semiHidden/>
    <w:unhideWhenUsed/>
    <w:rsid w:val="004C3B5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C3B55"/>
    <w:pPr>
      <w:spacing w:after="0" w:line="240" w:lineRule="auto"/>
    </w:pPr>
  </w:style>
  <w:style w:type="paragraph" w:customStyle="1" w:styleId="scemptylineheader">
    <w:name w:val="sc_emptyline_header"/>
    <w:qFormat/>
    <w:rsid w:val="004C3B5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C3B5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C3B5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C3B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C3B55"/>
    <w:rPr>
      <w:color w:val="808080"/>
    </w:rPr>
  </w:style>
  <w:style w:type="paragraph" w:customStyle="1" w:styleId="scdirectionallanguage">
    <w:name w:val="sc_directional_language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C3B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C3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C3B5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C3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C3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C3B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C3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C3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C3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C3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C3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C3B5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C3B5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C3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C3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C3B5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C3B5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C3B5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C3B5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5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55"/>
    <w:rPr>
      <w:lang w:val="en-US"/>
    </w:rPr>
  </w:style>
  <w:style w:type="paragraph" w:styleId="ListParagraph">
    <w:name w:val="List Paragraph"/>
    <w:basedOn w:val="Normal"/>
    <w:uiPriority w:val="34"/>
    <w:qFormat/>
    <w:rsid w:val="004C3B55"/>
    <w:pPr>
      <w:ind w:left="720"/>
      <w:contextualSpacing/>
    </w:pPr>
  </w:style>
  <w:style w:type="paragraph" w:customStyle="1" w:styleId="scbillfooter">
    <w:name w:val="sc_bill_footer"/>
    <w:qFormat/>
    <w:rsid w:val="004C3B5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C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C3B5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C3B5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C3B5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C3B5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C3B5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C3B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C3B5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C3B5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C3B55"/>
    <w:rPr>
      <w:strike/>
      <w:dstrike w:val="0"/>
    </w:rPr>
  </w:style>
  <w:style w:type="character" w:customStyle="1" w:styleId="scinsert">
    <w:name w:val="sc_insert"/>
    <w:uiPriority w:val="1"/>
    <w:qFormat/>
    <w:rsid w:val="004C3B5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C3B5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C3B5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C3B5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C3B5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C3B5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C3B5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C3B5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C3B55"/>
    <w:rPr>
      <w:strike/>
      <w:dstrike w:val="0"/>
      <w:color w:val="FF0000"/>
    </w:rPr>
  </w:style>
  <w:style w:type="paragraph" w:customStyle="1" w:styleId="scbillsiglines">
    <w:name w:val="sc_bill_sig_lines"/>
    <w:qFormat/>
    <w:rsid w:val="004C3B5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C3B5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C3B5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C3B5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C3B5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C3B5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C3B5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C3B55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68&amp;session=126&amp;summary=B" TargetMode="External" Id="R002811f976174886" /><Relationship Type="http://schemas.openxmlformats.org/officeDocument/2006/relationships/hyperlink" Target="https://www.scstatehouse.gov/sess126_2025-2026/prever/4968_20260115.docx" TargetMode="External" Id="R05c895bc1f52448d" /><Relationship Type="http://schemas.openxmlformats.org/officeDocument/2006/relationships/hyperlink" Target="h:\hj\20260115.docx" TargetMode="External" Id="Rc4ff428b2a7f4cc9" /><Relationship Type="http://schemas.openxmlformats.org/officeDocument/2006/relationships/hyperlink" Target="h:\hj\20260115.docx" TargetMode="External" Id="R59d83f928abf473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064F3"/>
    <w:rsid w:val="002A7C8A"/>
    <w:rsid w:val="002D4365"/>
    <w:rsid w:val="003E4FBC"/>
    <w:rsid w:val="003F4940"/>
    <w:rsid w:val="004E2BB5"/>
    <w:rsid w:val="00580C56"/>
    <w:rsid w:val="00621421"/>
    <w:rsid w:val="006570FA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9D74C1"/>
    <w:rsid w:val="00A51DBA"/>
    <w:rsid w:val="00AF389C"/>
    <w:rsid w:val="00B20DA6"/>
    <w:rsid w:val="00B457AF"/>
    <w:rsid w:val="00BF56C3"/>
    <w:rsid w:val="00C818FB"/>
    <w:rsid w:val="00CC0451"/>
    <w:rsid w:val="00D6665C"/>
    <w:rsid w:val="00D900BD"/>
    <w:rsid w:val="00E76813"/>
    <w:rsid w:val="00E85B0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bcc39553-ab7d-4719-83c5-adaa278dc074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d9d246ad-af49-4517-915b-6953dda4c39e</T_BILL_REQUEST_REQUEST>
  <T_BILL_R_ORIGINALDRAFT>6a21d7da-d3b5-4d73-bd54-ae9a941d4390</T_BILL_R_ORIGINALDRAFT>
  <T_BILL_SPONSOR_SPONSOR>34d68c5d-7440-4409-b499-df306f865af8</T_BILL_SPONSOR_SPONSOR>
  <T_BILL_T_BILLNAME>[4968]</T_BILL_T_BILLNAME>
  <T_BILL_T_BILLNUMBER>4968</T_BILL_T_BILLNUMBER>
  <T_BILL_T_BILLTITLE>TO AMEND THE SOUTH CAROLINA CODE OF LAWS BY ADDING SECTION 34-3-120 SO AS TO PROVIDE THAT BANKs OR FINANCIAL INSTITUTIONs MAY NOT CHARGE FEEs GREATER THAN ONE DOLLAR AND SEVENTY-FIVE CENTS FOR EACH AUTOMATED TELLER MACHINE (ATM) TRANSACTION.</T_BILL_T_BILLTITLE>
  <T_BILL_T_CHAMBER>house</T_BILL_T_CHAMBER>
  <T_BILL_T_FILENAME> </T_BILL_T_FILENAME>
  <T_BILL_T_LEGTYPE>bill_statewide</T_BILL_T_LEGTYPE>
  <T_BILL_T_RATNUMBERSTRING>HNone</T_BILL_T_RATNUMBERSTRING>
  <T_BILL_T_SECTIONS>[{"SectionUUID":"61c1b0c7-0927-45c6-af11-6444dd75056d","SectionName":"code_section","SectionNumber":1,"SectionType":"code_section","CodeSections":[{"CodeSectionBookmarkName":"ns_T34C3N120_f59686465","IsConstitutionSection":false,"Identity":"34-3-120","IsNew":true,"SubSections":[],"TitleRelatedTo":"","TitleSoAsTo":"provide that a  bank or financial institution may not charge a fee greater than one dollar and seventy-five cents for each automated teller machine (ATM) transaction","Deleted":false,"IsStricken":false}],"TitleText":"","DisableControls":false,"Deleted":false,"RepealItems":[],"SectionBookmarkName":"bs_num_1_e59c1d9a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ATM fees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589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dcterms:created xsi:type="dcterms:W3CDTF">2026-01-15T16:43:00Z</dcterms:created>
  <dcterms:modified xsi:type="dcterms:W3CDTF">2026-01-15T16:43:00Z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