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Hartnett, Brewer and Teeple</w:t>
      </w:r>
    </w:p>
    <w:p>
      <w:pPr>
        <w:widowControl w:val="false"/>
        <w:spacing w:after="0"/>
        <w:jc w:val="left"/>
      </w:pPr>
      <w:r>
        <w:rPr>
          <w:rFonts w:ascii="Times New Roman"/>
          <w:sz w:val="22"/>
        </w:rPr>
        <w:t xml:space="preserve">Companion/Similar bill(s): 832</w:t>
      </w:r>
    </w:p>
    <w:p>
      <w:pPr>
        <w:widowControl w:val="false"/>
        <w:spacing w:after="0"/>
        <w:jc w:val="left"/>
      </w:pPr>
      <w:r>
        <w:rPr>
          <w:rFonts w:ascii="Times New Roman"/>
          <w:sz w:val="22"/>
        </w:rPr>
        <w:t xml:space="preserve">Document Path: LC-0500SA26.docx</w:t>
      </w:r>
    </w:p>
    <w:p>
      <w:pPr>
        <w:widowControl w:val="false"/>
        <w:spacing w:after="0"/>
        <w:jc w:val="left"/>
      </w:pPr>
    </w:p>
    <w:p>
      <w:pPr>
        <w:widowControl w:val="false"/>
        <w:spacing w:after="0"/>
        <w:jc w:val="left"/>
      </w:pPr>
      <w:r>
        <w:rPr>
          <w:rFonts w:ascii="Times New Roman"/>
          <w:sz w:val="22"/>
        </w:rPr>
        <w:t xml:space="preserve">Introduced in the House on January 27,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University Campus Events Zoning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1/27/2026</w:t>
      </w:r>
      <w:r>
        <w:tab/>
        <w:t>House</w:t>
      </w:r>
      <w:r>
        <w:tab/>
        <w:t xml:space="preserve">Introduced and read first time</w:t>
      </w:r>
      <w:r>
        <w:t xml:space="preserve"> (</w:t>
      </w:r>
      <w:hyperlink w:history="true" r:id="Rc141ee61d4474c4e">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1/27/2026</w:t>
      </w:r>
      <w:r>
        <w:tab/>
        <w:t>House</w:t>
      </w:r>
      <w:r>
        <w:tab/>
        <w:t xml:space="preserve">Referred to Committee on</w:t>
      </w:r>
      <w:r>
        <w:rPr>
          <w:b/>
        </w:rPr>
        <w:t xml:space="preserve"> Education and Public Works</w:t>
      </w:r>
      <w:r>
        <w:t xml:space="preserve"> (</w:t>
      </w:r>
      <w:hyperlink w:history="true" r:id="Rd0b7c8b2a89641e1">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fb9d8152544b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fb226c8aaa4ff2">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66257" w:rsidRDefault="00432135" w14:paraId="47642A99" w14:textId="4D11E845">
      <w:pPr>
        <w:pStyle w:val="scemptylineheader"/>
      </w:pPr>
      <w:bookmarkStart w:name="open_doc_here" w:id="0"/>
      <w:bookmarkEnd w:id="0"/>
    </w:p>
    <w:p w:rsidRPr="00BB0725" w:rsidR="00A73EFA" w:rsidP="00266257" w:rsidRDefault="00A73EFA" w14:paraId="7B72410E" w14:textId="43088D96">
      <w:pPr>
        <w:pStyle w:val="scemptylineheader"/>
      </w:pPr>
    </w:p>
    <w:p w:rsidRPr="00BB0725" w:rsidR="00A73EFA" w:rsidP="00266257" w:rsidRDefault="00A73EFA" w14:paraId="6AD935C9" w14:textId="3A2C8A43">
      <w:pPr>
        <w:pStyle w:val="scemptylineheader"/>
      </w:pPr>
    </w:p>
    <w:p w:rsidRPr="00DF3B44" w:rsidR="00A73EFA" w:rsidP="00266257" w:rsidRDefault="00A73EFA" w14:paraId="51A98227" w14:textId="59C0ECDA">
      <w:pPr>
        <w:pStyle w:val="scemptylineheader"/>
      </w:pPr>
    </w:p>
    <w:p w:rsidRPr="00DF3B44" w:rsidR="00A73EFA" w:rsidP="00266257" w:rsidRDefault="00A73EFA" w14:paraId="3858851A" w14:textId="594B5018">
      <w:pPr>
        <w:pStyle w:val="scemptylineheader"/>
      </w:pPr>
    </w:p>
    <w:p w:rsidRPr="00DF3B44" w:rsidR="00A73EFA" w:rsidP="00266257" w:rsidRDefault="00A73EFA" w14:paraId="4E3DDE20" w14:textId="394C8DF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7C18" w14:paraId="40FEFADA" w14:textId="3C6277A1">
          <w:pPr>
            <w:pStyle w:val="scbilltitle"/>
          </w:pPr>
          <w:r>
            <w:t>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sdtContent>
    </w:sdt>
    <w:bookmarkStart w:name="at_a5dc93cf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1b55808"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1025AA" w:rsidP="001F395F" w:rsidRDefault="001025AA" w14:paraId="79B9FE38" w14:textId="77777777">
      <w:pPr>
        <w:pStyle w:val="scdirectionallanguage"/>
      </w:pPr>
      <w:bookmarkStart w:name="bs_num_1_30e1b5767" w:id="3"/>
      <w:r>
        <w:t>S</w:t>
      </w:r>
      <w:bookmarkEnd w:id="3"/>
      <w:r>
        <w:t>ECTION 1.</w:t>
      </w:r>
      <w:r>
        <w:tab/>
      </w:r>
      <w:bookmarkStart w:name="dl_d1ed8ba17" w:id="4"/>
      <w:r>
        <w:t>S</w:t>
      </w:r>
      <w:bookmarkEnd w:id="4"/>
      <w:r>
        <w:t>ection 53‑1‑20 of the S.C. Code is amended to read:</w:t>
      </w:r>
    </w:p>
    <w:p w:rsidR="001025AA" w:rsidRDefault="001025AA" w14:paraId="6F5A944A" w14:textId="77777777">
      <w:pPr>
        <w:pStyle w:val="sccodifiedsection"/>
      </w:pPr>
    </w:p>
    <w:p w:rsidR="001025AA" w:rsidRDefault="001025AA" w14:paraId="679DCC59" w14:textId="378766AE">
      <w:pPr>
        <w:pStyle w:val="sccodifiedsection"/>
        <w:rPr>
          <w:rStyle w:val="scinsert"/>
        </w:rPr>
      </w:pPr>
      <w:r>
        <w:tab/>
      </w:r>
      <w:bookmarkStart w:name="cs_T53C1N20_f6e323600" w:id="5"/>
      <w:r>
        <w:t>S</w:t>
      </w:r>
      <w:bookmarkEnd w:id="5"/>
      <w:r>
        <w:t>ection 53‑1‑20.</w:t>
      </w:r>
      <w:r>
        <w:tab/>
      </w:r>
      <w:bookmarkStart w:name="ss_T53C1N20SA_lv1_2b9e7faf9" w:id="6"/>
      <w:r>
        <w:rPr>
          <w:rStyle w:val="scinsert"/>
        </w:rPr>
        <w:t>(</w:t>
      </w:r>
      <w:bookmarkEnd w:id="6"/>
      <w:r>
        <w:rPr>
          <w:rStyle w:val="scinsert"/>
        </w:rPr>
        <w:t>A) As used in this section:</w:t>
      </w:r>
    </w:p>
    <w:p w:rsidR="001025AA" w:rsidRDefault="001025AA" w14:paraId="3F42AE12" w14:textId="47599BE8">
      <w:pPr>
        <w:pStyle w:val="sccodifiedsection"/>
        <w:rPr>
          <w:rStyle w:val="scinsert"/>
        </w:rPr>
      </w:pPr>
      <w:r>
        <w:rPr>
          <w:rStyle w:val="scinsert"/>
        </w:rPr>
        <w:tab/>
      </w:r>
      <w:r>
        <w:rPr>
          <w:rStyle w:val="scinsert"/>
        </w:rPr>
        <w:tab/>
      </w:r>
      <w:bookmarkStart w:name="ss_T53C1N20S1_lv2_75fdb19c7" w:id="7"/>
      <w:r>
        <w:rPr>
          <w:rStyle w:val="scinsert"/>
        </w:rPr>
        <w:t>(</w:t>
      </w:r>
      <w:bookmarkEnd w:id="7"/>
      <w:r>
        <w:rPr>
          <w:rStyle w:val="scinsert"/>
        </w:rPr>
        <w:t>1) “</w:t>
      </w:r>
      <w:r w:rsidRPr="00467FE0">
        <w:rPr>
          <w:rStyle w:val="scinsert"/>
        </w:rPr>
        <w:t>Campus</w:t>
      </w:r>
      <w:r>
        <w:rPr>
          <w:rStyle w:val="scinsert"/>
        </w:rPr>
        <w:t>”</w:t>
      </w:r>
      <w:r w:rsidRPr="00467FE0">
        <w:rPr>
          <w:rStyle w:val="scinsert"/>
        </w:rPr>
        <w:t xml:space="preserve"> means real property owned, leased, or otherwise controlled by a state‑supported</w:t>
      </w:r>
      <w:r>
        <w:rPr>
          <w:rStyle w:val="scinsert"/>
        </w:rPr>
        <w:t xml:space="preserve"> </w:t>
      </w:r>
      <w:r w:rsidRPr="00467FE0">
        <w:rPr>
          <w:rStyle w:val="scinsert"/>
        </w:rPr>
        <w:t>institution of higher learning, including stadiums, arenas, athletic facilities, performance venues</w:t>
      </w:r>
      <w:r>
        <w:rPr>
          <w:rStyle w:val="scinsert"/>
        </w:rPr>
        <w:t xml:space="preserve">, </w:t>
      </w:r>
      <w:r w:rsidRPr="00467FE0">
        <w:rPr>
          <w:rStyle w:val="scinsert"/>
        </w:rPr>
        <w:t>and associated grounds and parking areas, whether the property is located within or outside municipal</w:t>
      </w:r>
      <w:r>
        <w:rPr>
          <w:rStyle w:val="scinsert"/>
        </w:rPr>
        <w:t xml:space="preserve"> boundaries.</w:t>
      </w:r>
    </w:p>
    <w:p w:rsidR="001025AA" w:rsidRDefault="001025AA" w14:paraId="32A3ED20" w14:textId="051DD4D1">
      <w:pPr>
        <w:pStyle w:val="sccodifiedsection"/>
        <w:rPr>
          <w:rStyle w:val="scinsert"/>
        </w:rPr>
      </w:pPr>
      <w:r>
        <w:rPr>
          <w:rStyle w:val="scinsert"/>
        </w:rPr>
        <w:tab/>
      </w:r>
      <w:r>
        <w:rPr>
          <w:rStyle w:val="scinsert"/>
        </w:rPr>
        <w:tab/>
      </w:r>
      <w:bookmarkStart w:name="ss_T53C1N20S2_lv2_8878cf3be" w:id="8"/>
      <w:r>
        <w:rPr>
          <w:rStyle w:val="scinsert"/>
        </w:rPr>
        <w:t>(</w:t>
      </w:r>
      <w:bookmarkEnd w:id="8"/>
      <w:r>
        <w:rPr>
          <w:rStyle w:val="scinsert"/>
        </w:rPr>
        <w:t>2) “</w:t>
      </w:r>
      <w:r w:rsidRPr="00467FE0">
        <w:rPr>
          <w:rStyle w:val="scinsert"/>
        </w:rPr>
        <w:t>Event</w:t>
      </w:r>
      <w:r>
        <w:rPr>
          <w:rStyle w:val="scinsert"/>
        </w:rPr>
        <w:t>”</w:t>
      </w:r>
      <w:r w:rsidRPr="00467FE0">
        <w:rPr>
          <w:rStyle w:val="scinsert"/>
        </w:rPr>
        <w:t xml:space="preserve"> means a concert, performance, commencement, lecture, exhibition, festival, ceremony,</w:t>
      </w:r>
      <w:r>
        <w:rPr>
          <w:rStyle w:val="scinsert"/>
        </w:rPr>
        <w:t xml:space="preserve"> </w:t>
      </w:r>
      <w:r w:rsidRPr="00467FE0">
        <w:rPr>
          <w:rStyle w:val="scinsert"/>
        </w:rPr>
        <w:t>athletic contest, or similar gathering, whether hosted solely by the institution or in partnership with</w:t>
      </w:r>
      <w:r>
        <w:rPr>
          <w:rStyle w:val="scinsert"/>
        </w:rPr>
        <w:t xml:space="preserve"> </w:t>
      </w:r>
      <w:r w:rsidRPr="00467FE0">
        <w:rPr>
          <w:rStyle w:val="scinsert"/>
        </w:rPr>
        <w:t>a third party, provided the event is approved by the governing board of the institution</w:t>
      </w:r>
      <w:r>
        <w:rPr>
          <w:rStyle w:val="scinsert"/>
        </w:rPr>
        <w:t>.</w:t>
      </w:r>
    </w:p>
    <w:p w:rsidR="001025AA" w:rsidRDefault="001025AA" w14:paraId="3C8F53CC" w14:textId="533EB10D">
      <w:pPr>
        <w:pStyle w:val="sccodifiedsection"/>
        <w:rPr>
          <w:rStyle w:val="scinsert"/>
        </w:rPr>
      </w:pPr>
      <w:r>
        <w:rPr>
          <w:rStyle w:val="scinsert"/>
        </w:rPr>
        <w:tab/>
      </w:r>
      <w:r>
        <w:rPr>
          <w:rStyle w:val="scinsert"/>
        </w:rPr>
        <w:tab/>
      </w:r>
      <w:bookmarkStart w:name="ss_T53C1N20S3_lv2_289d25da1" w:id="9"/>
      <w:r>
        <w:rPr>
          <w:rStyle w:val="scinsert"/>
        </w:rPr>
        <w:t>(</w:t>
      </w:r>
      <w:bookmarkEnd w:id="9"/>
      <w:r>
        <w:rPr>
          <w:rStyle w:val="scinsert"/>
        </w:rPr>
        <w:t>3) “</w:t>
      </w:r>
      <w:r w:rsidRPr="00467FE0">
        <w:rPr>
          <w:rStyle w:val="scinsert"/>
        </w:rPr>
        <w:t>Land use approval</w:t>
      </w:r>
      <w:r>
        <w:rPr>
          <w:rStyle w:val="scinsert"/>
        </w:rPr>
        <w:t>”</w:t>
      </w:r>
      <w:r w:rsidRPr="00467FE0">
        <w:rPr>
          <w:rStyle w:val="scinsert"/>
        </w:rPr>
        <w:t xml:space="preserve"> means any approval, permit, determination, exception, variance, or authorization</w:t>
      </w:r>
      <w:r>
        <w:rPr>
          <w:rStyle w:val="scinsert"/>
        </w:rPr>
        <w:t xml:space="preserve"> </w:t>
      </w:r>
      <w:r w:rsidRPr="00467FE0">
        <w:rPr>
          <w:rStyle w:val="scinsert"/>
        </w:rPr>
        <w:t>required because of the use of land or a land use classification under a local ordinance, including</w:t>
      </w:r>
      <w:r>
        <w:rPr>
          <w:rStyle w:val="scinsert"/>
        </w:rPr>
        <w:t xml:space="preserve"> </w:t>
      </w:r>
      <w:r w:rsidRPr="00467FE0">
        <w:rPr>
          <w:rStyle w:val="scinsert"/>
        </w:rPr>
        <w:t>approvals administered by a zoning administrator, planning department, board of zoning appeals, or</w:t>
      </w:r>
      <w:r>
        <w:rPr>
          <w:rStyle w:val="scinsert"/>
        </w:rPr>
        <w:t xml:space="preserve"> similar body.</w:t>
      </w:r>
    </w:p>
    <w:p w:rsidR="001025AA" w:rsidRDefault="001025AA" w14:paraId="00F7E07C" w14:textId="61AD582C">
      <w:pPr>
        <w:pStyle w:val="sccodifiedsection"/>
        <w:rPr>
          <w:rStyle w:val="scinsert"/>
        </w:rPr>
      </w:pPr>
      <w:r>
        <w:rPr>
          <w:rStyle w:val="scinsert"/>
        </w:rPr>
        <w:tab/>
      </w:r>
      <w:bookmarkStart w:name="ss_T53C1N20SB_lv1_6626ce73d" w:id="10"/>
      <w:r>
        <w:rPr>
          <w:rStyle w:val="scinsert"/>
        </w:rPr>
        <w:t>(</w:t>
      </w:r>
      <w:bookmarkEnd w:id="10"/>
      <w:r>
        <w:rPr>
          <w:rStyle w:val="scinsert"/>
        </w:rPr>
        <w:t xml:space="preserve">B) </w:t>
      </w:r>
      <w:r>
        <w:t>Notwithstanding any provision of law to the contrary, college and university campuses shall be exempt from the provisions of Section 53‑1‑10.</w:t>
      </w:r>
    </w:p>
    <w:p w:rsidR="001025AA" w:rsidRDefault="001025AA" w14:paraId="2054DBB2" w14:textId="6A962F5B">
      <w:pPr>
        <w:pStyle w:val="sccodifiedsection"/>
        <w:rPr>
          <w:rStyle w:val="scinsert"/>
        </w:rPr>
      </w:pPr>
      <w:r>
        <w:rPr>
          <w:rStyle w:val="scinsert"/>
        </w:rPr>
        <w:tab/>
      </w:r>
      <w:bookmarkStart w:name="ss_T53C1N20SC_lv1_f21cd7160" w:id="11"/>
      <w:r>
        <w:rPr>
          <w:rStyle w:val="scinsert"/>
        </w:rPr>
        <w:t>(</w:t>
      </w:r>
      <w:bookmarkEnd w:id="11"/>
      <w:r>
        <w:rPr>
          <w:rStyle w:val="scinsert"/>
        </w:rPr>
        <w:t xml:space="preserve">C) </w:t>
      </w:r>
      <w:r w:rsidRPr="00FE7BE3">
        <w:rPr>
          <w:rStyle w:val="scinsert"/>
        </w:rPr>
        <w:t>No county or municipality may prohibit, restrict, condition, delay, or require a land use</w:t>
      </w:r>
      <w:r>
        <w:rPr>
          <w:rStyle w:val="scinsert"/>
        </w:rPr>
        <w:t xml:space="preserve"> </w:t>
      </w:r>
      <w:r w:rsidRPr="00FE7BE3">
        <w:rPr>
          <w:rStyle w:val="scinsert"/>
        </w:rPr>
        <w:t>approval for an event held on the campus of a state‑supported institution of higher learning based</w:t>
      </w:r>
      <w:r>
        <w:rPr>
          <w:rStyle w:val="scinsert"/>
        </w:rPr>
        <w:t xml:space="preserve"> </w:t>
      </w:r>
      <w:r w:rsidRPr="00FE7BE3">
        <w:rPr>
          <w:rStyle w:val="scinsert"/>
        </w:rPr>
        <w:t>on any zoning ordinance, zoning district, overlay district, land use classification, or other land use</w:t>
      </w:r>
      <w:r>
        <w:rPr>
          <w:rStyle w:val="scinsert"/>
        </w:rPr>
        <w:t xml:space="preserve"> </w:t>
      </w:r>
      <w:r w:rsidRPr="00FE7BE3">
        <w:rPr>
          <w:rStyle w:val="scinsert"/>
        </w:rPr>
        <w:t>regulation, including, but not limited to, any requirement for a special exception, conditional use</w:t>
      </w:r>
      <w:r>
        <w:rPr>
          <w:rStyle w:val="scinsert"/>
        </w:rPr>
        <w:t xml:space="preserve"> </w:t>
      </w:r>
      <w:r w:rsidRPr="00FE7BE3">
        <w:rPr>
          <w:rStyle w:val="scinsert"/>
        </w:rPr>
        <w:t xml:space="preserve">approval, </w:t>
      </w:r>
      <w:r w:rsidRPr="00FE7BE3">
        <w:rPr>
          <w:rStyle w:val="scinsert"/>
        </w:rPr>
        <w:lastRenderedPageBreak/>
        <w:t>variance, zoning permit, certificate of zoning compliance, zoning determination, site plan</w:t>
      </w:r>
      <w:r>
        <w:rPr>
          <w:rStyle w:val="scinsert"/>
        </w:rPr>
        <w:t xml:space="preserve"> </w:t>
      </w:r>
      <w:r w:rsidRPr="00FE7BE3">
        <w:rPr>
          <w:rStyle w:val="scinsert"/>
        </w:rPr>
        <w:t>approval, development plan approval, or similar land use approval, provided that the event is approved</w:t>
      </w:r>
      <w:r>
        <w:rPr>
          <w:rStyle w:val="scinsert"/>
        </w:rPr>
        <w:t xml:space="preserve"> </w:t>
      </w:r>
      <w:r w:rsidRPr="00FE7BE3">
        <w:rPr>
          <w:rStyle w:val="scinsert"/>
        </w:rPr>
        <w:t>by the governing board of the institution</w:t>
      </w:r>
      <w:r>
        <w:rPr>
          <w:rStyle w:val="scinsert"/>
        </w:rPr>
        <w:t>.</w:t>
      </w:r>
    </w:p>
    <w:p w:rsidR="001025AA" w:rsidRDefault="001025AA" w14:paraId="4B89A16D" w14:textId="6FC4347D">
      <w:pPr>
        <w:pStyle w:val="sccodifiedsection"/>
      </w:pPr>
      <w:r>
        <w:rPr>
          <w:rStyle w:val="scinsert"/>
        </w:rPr>
        <w:tab/>
      </w:r>
      <w:bookmarkStart w:name="ss_T53C1N20SD_lv1_dca1163ee" w:id="12"/>
      <w:r>
        <w:rPr>
          <w:rStyle w:val="scinsert"/>
        </w:rPr>
        <w:t>(</w:t>
      </w:r>
      <w:bookmarkEnd w:id="12"/>
      <w:r>
        <w:rPr>
          <w:rStyle w:val="scinsert"/>
        </w:rPr>
        <w:t xml:space="preserve">D) </w:t>
      </w:r>
      <w:r w:rsidRPr="00D42F0A">
        <w:rPr>
          <w:rStyle w:val="scinsert"/>
        </w:rPr>
        <w:t>Nothing in this section may be construed to limit a county</w:t>
      </w:r>
      <w:r w:rsidR="00BB7F35">
        <w:rPr>
          <w:rStyle w:val="scinsert"/>
        </w:rPr>
        <w:t>’</w:t>
      </w:r>
      <w:r w:rsidRPr="00D42F0A">
        <w:rPr>
          <w:rStyle w:val="scinsert"/>
        </w:rPr>
        <w:t>s or municipality</w:t>
      </w:r>
      <w:r w:rsidR="00BB7F35">
        <w:rPr>
          <w:rStyle w:val="scinsert"/>
        </w:rPr>
        <w:t>’</w:t>
      </w:r>
      <w:r w:rsidRPr="00D42F0A">
        <w:rPr>
          <w:rStyle w:val="scinsert"/>
        </w:rPr>
        <w:t>s authority to apply</w:t>
      </w:r>
      <w:r>
        <w:rPr>
          <w:rStyle w:val="scinsert"/>
        </w:rPr>
        <w:t xml:space="preserve"> </w:t>
      </w:r>
      <w:r w:rsidRPr="00D42F0A">
        <w:rPr>
          <w:rStyle w:val="scinsert"/>
        </w:rPr>
        <w:t>and enforce generally applicable building, fire, life safety, health, and traffic laws and regulations,</w:t>
      </w:r>
      <w:r>
        <w:rPr>
          <w:rStyle w:val="scinsert"/>
        </w:rPr>
        <w:t xml:space="preserve"> </w:t>
      </w:r>
      <w:r w:rsidRPr="00D42F0A">
        <w:rPr>
          <w:rStyle w:val="scinsert"/>
        </w:rPr>
        <w:t>provided that such requirements are applied in a content‑neutral manner and are not imposed as a</w:t>
      </w:r>
      <w:r>
        <w:rPr>
          <w:rStyle w:val="scinsert"/>
        </w:rPr>
        <w:t xml:space="preserve"> </w:t>
      </w:r>
      <w:r w:rsidRPr="00D42F0A">
        <w:rPr>
          <w:rStyle w:val="scinsert"/>
        </w:rPr>
        <w:t>substitute for, or pretext to accomplish, a prohibited zoning or land use restriction under subsection (</w:t>
      </w:r>
      <w:r>
        <w:rPr>
          <w:rStyle w:val="scinsert"/>
        </w:rPr>
        <w:t>C</w:t>
      </w:r>
      <w:r w:rsidRPr="00D42F0A">
        <w:rPr>
          <w:rStyle w:val="scinsert"/>
        </w:rPr>
        <w:t>)</w:t>
      </w:r>
      <w:r>
        <w:rPr>
          <w:rStyle w:val="scinsert"/>
        </w:rPr>
        <w:t>.</w:t>
      </w:r>
    </w:p>
    <w:p w:rsidRPr="00DF3B44" w:rsidR="007E06BB" w:rsidP="00787433" w:rsidRDefault="007E06BB" w14:paraId="406BA36E" w14:textId="77777777">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54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F830EB7" w:rsidR="00685035" w:rsidRPr="007B4AF7" w:rsidRDefault="00AB50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4E9E">
              <w:rPr>
                <w:noProof/>
              </w:rPr>
              <w:t>LC-0500SA26.docx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4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25AA"/>
    <w:rsid w:val="0010329A"/>
    <w:rsid w:val="00105756"/>
    <w:rsid w:val="00105A72"/>
    <w:rsid w:val="001164F9"/>
    <w:rsid w:val="0011719C"/>
    <w:rsid w:val="00140049"/>
    <w:rsid w:val="00171601"/>
    <w:rsid w:val="001730EB"/>
    <w:rsid w:val="00173276"/>
    <w:rsid w:val="00176122"/>
    <w:rsid w:val="0019025B"/>
    <w:rsid w:val="00192AF7"/>
    <w:rsid w:val="00194E9E"/>
    <w:rsid w:val="00197366"/>
    <w:rsid w:val="001A136C"/>
    <w:rsid w:val="001A520F"/>
    <w:rsid w:val="001A63CF"/>
    <w:rsid w:val="001B6DA2"/>
    <w:rsid w:val="001C25EC"/>
    <w:rsid w:val="001F2A41"/>
    <w:rsid w:val="001F313F"/>
    <w:rsid w:val="001F331D"/>
    <w:rsid w:val="001F394C"/>
    <w:rsid w:val="002038AA"/>
    <w:rsid w:val="002114C8"/>
    <w:rsid w:val="0021166F"/>
    <w:rsid w:val="002162DF"/>
    <w:rsid w:val="00230038"/>
    <w:rsid w:val="00233975"/>
    <w:rsid w:val="00236D73"/>
    <w:rsid w:val="00243FF2"/>
    <w:rsid w:val="00246535"/>
    <w:rsid w:val="00252D5D"/>
    <w:rsid w:val="00257F60"/>
    <w:rsid w:val="002625EA"/>
    <w:rsid w:val="00262AC5"/>
    <w:rsid w:val="00264AE9"/>
    <w:rsid w:val="00266257"/>
    <w:rsid w:val="00275AE6"/>
    <w:rsid w:val="002836D8"/>
    <w:rsid w:val="002A7989"/>
    <w:rsid w:val="002B02F3"/>
    <w:rsid w:val="002B31E1"/>
    <w:rsid w:val="002C3463"/>
    <w:rsid w:val="002D266D"/>
    <w:rsid w:val="002D5B3D"/>
    <w:rsid w:val="002D7447"/>
    <w:rsid w:val="002E315A"/>
    <w:rsid w:val="002E4F8C"/>
    <w:rsid w:val="002F560C"/>
    <w:rsid w:val="002F5847"/>
    <w:rsid w:val="0030425A"/>
    <w:rsid w:val="0032635D"/>
    <w:rsid w:val="003421F1"/>
    <w:rsid w:val="0034279C"/>
    <w:rsid w:val="00354F64"/>
    <w:rsid w:val="003559A1"/>
    <w:rsid w:val="00361563"/>
    <w:rsid w:val="00362EE8"/>
    <w:rsid w:val="00371D36"/>
    <w:rsid w:val="00373E17"/>
    <w:rsid w:val="00374E04"/>
    <w:rsid w:val="003775E6"/>
    <w:rsid w:val="00381998"/>
    <w:rsid w:val="003851E1"/>
    <w:rsid w:val="003A5F1C"/>
    <w:rsid w:val="003C3E2E"/>
    <w:rsid w:val="003C60AA"/>
    <w:rsid w:val="003D4A3C"/>
    <w:rsid w:val="003D55B2"/>
    <w:rsid w:val="003E0033"/>
    <w:rsid w:val="003E5452"/>
    <w:rsid w:val="003E7165"/>
    <w:rsid w:val="003E7FF6"/>
    <w:rsid w:val="004029C4"/>
    <w:rsid w:val="004046B5"/>
    <w:rsid w:val="00406F27"/>
    <w:rsid w:val="004141B8"/>
    <w:rsid w:val="004203B9"/>
    <w:rsid w:val="00432135"/>
    <w:rsid w:val="00446987"/>
    <w:rsid w:val="00446D28"/>
    <w:rsid w:val="00466CD0"/>
    <w:rsid w:val="00473583"/>
    <w:rsid w:val="00477F32"/>
    <w:rsid w:val="00481850"/>
    <w:rsid w:val="00484754"/>
    <w:rsid w:val="004851A0"/>
    <w:rsid w:val="0048627F"/>
    <w:rsid w:val="004932AB"/>
    <w:rsid w:val="00494BEF"/>
    <w:rsid w:val="004A5512"/>
    <w:rsid w:val="004A6BE5"/>
    <w:rsid w:val="004B0C18"/>
    <w:rsid w:val="004C1570"/>
    <w:rsid w:val="004C1A04"/>
    <w:rsid w:val="004C20BC"/>
    <w:rsid w:val="004C5C9A"/>
    <w:rsid w:val="004D1442"/>
    <w:rsid w:val="004D3DCB"/>
    <w:rsid w:val="004E1946"/>
    <w:rsid w:val="004E66E9"/>
    <w:rsid w:val="004E7DDE"/>
    <w:rsid w:val="004F0090"/>
    <w:rsid w:val="004F172C"/>
    <w:rsid w:val="005002ED"/>
    <w:rsid w:val="00500DBC"/>
    <w:rsid w:val="00507C18"/>
    <w:rsid w:val="005102BE"/>
    <w:rsid w:val="00523F7F"/>
    <w:rsid w:val="00524D54"/>
    <w:rsid w:val="005420D1"/>
    <w:rsid w:val="0054531B"/>
    <w:rsid w:val="00546C24"/>
    <w:rsid w:val="005476FF"/>
    <w:rsid w:val="005516F6"/>
    <w:rsid w:val="00552842"/>
    <w:rsid w:val="00554E89"/>
    <w:rsid w:val="00561A39"/>
    <w:rsid w:val="00564B58"/>
    <w:rsid w:val="00572281"/>
    <w:rsid w:val="005801DD"/>
    <w:rsid w:val="00591BA0"/>
    <w:rsid w:val="00592A40"/>
    <w:rsid w:val="005A28BC"/>
    <w:rsid w:val="005A5377"/>
    <w:rsid w:val="005B7817"/>
    <w:rsid w:val="005C06C8"/>
    <w:rsid w:val="005C23D7"/>
    <w:rsid w:val="005C40EB"/>
    <w:rsid w:val="005D02B4"/>
    <w:rsid w:val="005D3013"/>
    <w:rsid w:val="005E1E50"/>
    <w:rsid w:val="005E2B9C"/>
    <w:rsid w:val="005E3332"/>
    <w:rsid w:val="005F76B0"/>
    <w:rsid w:val="0060259B"/>
    <w:rsid w:val="006030C1"/>
    <w:rsid w:val="00604429"/>
    <w:rsid w:val="006067B0"/>
    <w:rsid w:val="00606A8B"/>
    <w:rsid w:val="00611EBA"/>
    <w:rsid w:val="006163B2"/>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CDF"/>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1ED"/>
    <w:rsid w:val="007F50D1"/>
    <w:rsid w:val="00816D52"/>
    <w:rsid w:val="00831048"/>
    <w:rsid w:val="00834272"/>
    <w:rsid w:val="008625C1"/>
    <w:rsid w:val="0087671D"/>
    <w:rsid w:val="008806F9"/>
    <w:rsid w:val="00887957"/>
    <w:rsid w:val="00893AB3"/>
    <w:rsid w:val="008A2A4C"/>
    <w:rsid w:val="008A57E3"/>
    <w:rsid w:val="008B5BF4"/>
    <w:rsid w:val="008C0CEE"/>
    <w:rsid w:val="008C1B18"/>
    <w:rsid w:val="008D46EC"/>
    <w:rsid w:val="008E0E25"/>
    <w:rsid w:val="008E61A1"/>
    <w:rsid w:val="009031EF"/>
    <w:rsid w:val="00917EA3"/>
    <w:rsid w:val="00917EE0"/>
    <w:rsid w:val="00920829"/>
    <w:rsid w:val="00921C89"/>
    <w:rsid w:val="00926966"/>
    <w:rsid w:val="00926D03"/>
    <w:rsid w:val="00934036"/>
    <w:rsid w:val="00934889"/>
    <w:rsid w:val="0094541D"/>
    <w:rsid w:val="00946C08"/>
    <w:rsid w:val="009473EA"/>
    <w:rsid w:val="00954E7E"/>
    <w:rsid w:val="009554D9"/>
    <w:rsid w:val="009572F9"/>
    <w:rsid w:val="00960D0F"/>
    <w:rsid w:val="009714C9"/>
    <w:rsid w:val="0098080F"/>
    <w:rsid w:val="0098366F"/>
    <w:rsid w:val="00983A03"/>
    <w:rsid w:val="00986063"/>
    <w:rsid w:val="00991F67"/>
    <w:rsid w:val="00992876"/>
    <w:rsid w:val="009A0DCE"/>
    <w:rsid w:val="009A22CD"/>
    <w:rsid w:val="009A3E4B"/>
    <w:rsid w:val="009B35FD"/>
    <w:rsid w:val="009B6815"/>
    <w:rsid w:val="009C4C45"/>
    <w:rsid w:val="009D2967"/>
    <w:rsid w:val="009D2E57"/>
    <w:rsid w:val="009D3C2B"/>
    <w:rsid w:val="009E4191"/>
    <w:rsid w:val="009F0429"/>
    <w:rsid w:val="009F2AB1"/>
    <w:rsid w:val="009F4FAF"/>
    <w:rsid w:val="009F68F1"/>
    <w:rsid w:val="00A04529"/>
    <w:rsid w:val="00A0584B"/>
    <w:rsid w:val="00A07D7D"/>
    <w:rsid w:val="00A135E9"/>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BC7"/>
    <w:rsid w:val="00BB0725"/>
    <w:rsid w:val="00BB54C4"/>
    <w:rsid w:val="00BB7F35"/>
    <w:rsid w:val="00BC408A"/>
    <w:rsid w:val="00BC5023"/>
    <w:rsid w:val="00BC556C"/>
    <w:rsid w:val="00BC7F1F"/>
    <w:rsid w:val="00BD42DA"/>
    <w:rsid w:val="00BD4684"/>
    <w:rsid w:val="00BE08A7"/>
    <w:rsid w:val="00BE4391"/>
    <w:rsid w:val="00BF3E48"/>
    <w:rsid w:val="00C15F1B"/>
    <w:rsid w:val="00C16288"/>
    <w:rsid w:val="00C17D1D"/>
    <w:rsid w:val="00C41695"/>
    <w:rsid w:val="00C45923"/>
    <w:rsid w:val="00C543E7"/>
    <w:rsid w:val="00C547BE"/>
    <w:rsid w:val="00C70225"/>
    <w:rsid w:val="00C72198"/>
    <w:rsid w:val="00C73C7D"/>
    <w:rsid w:val="00C75005"/>
    <w:rsid w:val="00C970DF"/>
    <w:rsid w:val="00CA055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07E5"/>
    <w:rsid w:val="00DA1AA0"/>
    <w:rsid w:val="00DA512B"/>
    <w:rsid w:val="00DC44A8"/>
    <w:rsid w:val="00DE4BEE"/>
    <w:rsid w:val="00DE5B3D"/>
    <w:rsid w:val="00DE7112"/>
    <w:rsid w:val="00DF105A"/>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7A4"/>
    <w:rsid w:val="00EC0045"/>
    <w:rsid w:val="00ED452E"/>
    <w:rsid w:val="00EE3CDA"/>
    <w:rsid w:val="00EF37A8"/>
    <w:rsid w:val="00EF4A01"/>
    <w:rsid w:val="00EF531F"/>
    <w:rsid w:val="00F054CB"/>
    <w:rsid w:val="00F05FE8"/>
    <w:rsid w:val="00F06D86"/>
    <w:rsid w:val="00F13D87"/>
    <w:rsid w:val="00F149E5"/>
    <w:rsid w:val="00F15E33"/>
    <w:rsid w:val="00F17DA2"/>
    <w:rsid w:val="00F22EC0"/>
    <w:rsid w:val="00F25C47"/>
    <w:rsid w:val="00F27D7B"/>
    <w:rsid w:val="00F31D34"/>
    <w:rsid w:val="00F342A1"/>
    <w:rsid w:val="00F36B2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A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5A72"/>
    <w:rPr>
      <w:rFonts w:ascii="Times New Roman" w:hAnsi="Times New Roman"/>
      <w:b w:val="0"/>
      <w:i w:val="0"/>
      <w:sz w:val="22"/>
    </w:rPr>
  </w:style>
  <w:style w:type="paragraph" w:styleId="NoSpacing">
    <w:name w:val="No Spacing"/>
    <w:uiPriority w:val="1"/>
    <w:qFormat/>
    <w:rsid w:val="00105A72"/>
    <w:pPr>
      <w:spacing w:after="0" w:line="240" w:lineRule="auto"/>
    </w:pPr>
  </w:style>
  <w:style w:type="paragraph" w:customStyle="1" w:styleId="scemptylineheader">
    <w:name w:val="sc_emptyline_header"/>
    <w:qFormat/>
    <w:rsid w:val="00105A7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5A7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5A7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5A7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5A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5A72"/>
    <w:rPr>
      <w:color w:val="808080"/>
    </w:rPr>
  </w:style>
  <w:style w:type="paragraph" w:customStyle="1" w:styleId="scdirectionallanguage">
    <w:name w:val="sc_directional_language"/>
    <w:qFormat/>
    <w:rsid w:val="00105A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5A7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5A7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5A7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5A7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5A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5A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5A7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5A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5A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5A7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5A7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5A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5A7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5A7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5A7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5A72"/>
    <w:rPr>
      <w:rFonts w:ascii="Times New Roman" w:hAnsi="Times New Roman"/>
      <w:color w:val="auto"/>
      <w:sz w:val="22"/>
    </w:rPr>
  </w:style>
  <w:style w:type="paragraph" w:customStyle="1" w:styleId="scclippagebillheader">
    <w:name w:val="sc_clip_page_bill_header"/>
    <w:qFormat/>
    <w:rsid w:val="00105A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5A7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5A7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A72"/>
    <w:rPr>
      <w:lang w:val="en-US"/>
    </w:rPr>
  </w:style>
  <w:style w:type="paragraph" w:styleId="Footer">
    <w:name w:val="footer"/>
    <w:basedOn w:val="Normal"/>
    <w:link w:val="FooterChar"/>
    <w:uiPriority w:val="99"/>
    <w:unhideWhenUsed/>
    <w:rsid w:val="0010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A72"/>
    <w:rPr>
      <w:lang w:val="en-US"/>
    </w:rPr>
  </w:style>
  <w:style w:type="paragraph" w:styleId="ListParagraph">
    <w:name w:val="List Paragraph"/>
    <w:basedOn w:val="Normal"/>
    <w:uiPriority w:val="34"/>
    <w:qFormat/>
    <w:rsid w:val="00105A72"/>
    <w:pPr>
      <w:ind w:left="720"/>
      <w:contextualSpacing/>
    </w:pPr>
  </w:style>
  <w:style w:type="paragraph" w:customStyle="1" w:styleId="scbillfooter">
    <w:name w:val="sc_bill_footer"/>
    <w:qFormat/>
    <w:rsid w:val="00105A7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5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5A7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5A7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5A7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5A7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5A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5A72"/>
    <w:pPr>
      <w:widowControl w:val="0"/>
      <w:suppressAutoHyphens/>
      <w:spacing w:after="0" w:line="360" w:lineRule="auto"/>
    </w:pPr>
    <w:rPr>
      <w:rFonts w:ascii="Times New Roman" w:hAnsi="Times New Roman"/>
      <w:lang w:val="en-US"/>
    </w:rPr>
  </w:style>
  <w:style w:type="paragraph" w:customStyle="1" w:styleId="sctableln">
    <w:name w:val="sc_table_ln"/>
    <w:qFormat/>
    <w:rsid w:val="00105A7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5A7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5A72"/>
    <w:rPr>
      <w:strike/>
      <w:dstrike w:val="0"/>
    </w:rPr>
  </w:style>
  <w:style w:type="character" w:customStyle="1" w:styleId="scinsert">
    <w:name w:val="sc_insert"/>
    <w:uiPriority w:val="1"/>
    <w:qFormat/>
    <w:rsid w:val="00105A72"/>
    <w:rPr>
      <w:caps w:val="0"/>
      <w:smallCaps w:val="0"/>
      <w:strike w:val="0"/>
      <w:dstrike w:val="0"/>
      <w:vanish w:val="0"/>
      <w:u w:val="single"/>
      <w:vertAlign w:val="baseline"/>
    </w:rPr>
  </w:style>
  <w:style w:type="character" w:customStyle="1" w:styleId="scinsertred">
    <w:name w:val="sc_insert_red"/>
    <w:uiPriority w:val="1"/>
    <w:qFormat/>
    <w:rsid w:val="00105A72"/>
    <w:rPr>
      <w:caps w:val="0"/>
      <w:smallCaps w:val="0"/>
      <w:strike w:val="0"/>
      <w:dstrike w:val="0"/>
      <w:vanish w:val="0"/>
      <w:color w:val="FF0000"/>
      <w:u w:val="single"/>
      <w:vertAlign w:val="baseline"/>
    </w:rPr>
  </w:style>
  <w:style w:type="character" w:customStyle="1" w:styleId="scinsertblue">
    <w:name w:val="sc_insert_blue"/>
    <w:uiPriority w:val="1"/>
    <w:qFormat/>
    <w:rsid w:val="00105A72"/>
    <w:rPr>
      <w:caps w:val="0"/>
      <w:smallCaps w:val="0"/>
      <w:strike w:val="0"/>
      <w:dstrike w:val="0"/>
      <w:vanish w:val="0"/>
      <w:color w:val="0070C0"/>
      <w:u w:val="single"/>
      <w:vertAlign w:val="baseline"/>
    </w:rPr>
  </w:style>
  <w:style w:type="character" w:customStyle="1" w:styleId="scstrikered">
    <w:name w:val="sc_strike_red"/>
    <w:uiPriority w:val="1"/>
    <w:qFormat/>
    <w:rsid w:val="00105A72"/>
    <w:rPr>
      <w:strike/>
      <w:dstrike w:val="0"/>
      <w:color w:val="FF0000"/>
    </w:rPr>
  </w:style>
  <w:style w:type="character" w:customStyle="1" w:styleId="scstrikeblue">
    <w:name w:val="sc_strike_blue"/>
    <w:uiPriority w:val="1"/>
    <w:qFormat/>
    <w:rsid w:val="00105A72"/>
    <w:rPr>
      <w:strike/>
      <w:dstrike w:val="0"/>
      <w:color w:val="0070C0"/>
    </w:rPr>
  </w:style>
  <w:style w:type="character" w:customStyle="1" w:styleId="scinsertbluenounderline">
    <w:name w:val="sc_insert_blue_no_underline"/>
    <w:uiPriority w:val="1"/>
    <w:qFormat/>
    <w:rsid w:val="00105A7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5A7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5A72"/>
    <w:rPr>
      <w:strike/>
      <w:dstrike w:val="0"/>
      <w:color w:val="0070C0"/>
      <w:lang w:val="en-US"/>
    </w:rPr>
  </w:style>
  <w:style w:type="character" w:customStyle="1" w:styleId="scstrikerednoncodified">
    <w:name w:val="sc_strike_red_non_codified"/>
    <w:uiPriority w:val="1"/>
    <w:qFormat/>
    <w:rsid w:val="00105A72"/>
    <w:rPr>
      <w:strike/>
      <w:dstrike w:val="0"/>
      <w:color w:val="FF0000"/>
    </w:rPr>
  </w:style>
  <w:style w:type="paragraph" w:customStyle="1" w:styleId="scbillsiglines">
    <w:name w:val="sc_bill_sig_lines"/>
    <w:qFormat/>
    <w:rsid w:val="00105A7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5A72"/>
    <w:rPr>
      <w:bdr w:val="none" w:sz="0" w:space="0" w:color="auto"/>
      <w:shd w:val="clear" w:color="auto" w:fill="FEC6C6"/>
    </w:rPr>
  </w:style>
  <w:style w:type="character" w:customStyle="1" w:styleId="screstoreblue">
    <w:name w:val="sc_restore_blue"/>
    <w:uiPriority w:val="1"/>
    <w:qFormat/>
    <w:rsid w:val="00105A72"/>
    <w:rPr>
      <w:color w:val="4472C4" w:themeColor="accent1"/>
      <w:bdr w:val="none" w:sz="0" w:space="0" w:color="auto"/>
      <w:shd w:val="clear" w:color="auto" w:fill="auto"/>
    </w:rPr>
  </w:style>
  <w:style w:type="character" w:customStyle="1" w:styleId="screstorered">
    <w:name w:val="sc_restore_red"/>
    <w:uiPriority w:val="1"/>
    <w:qFormat/>
    <w:rsid w:val="00105A72"/>
    <w:rPr>
      <w:color w:val="FF0000"/>
      <w:bdr w:val="none" w:sz="0" w:space="0" w:color="auto"/>
      <w:shd w:val="clear" w:color="auto" w:fill="auto"/>
    </w:rPr>
  </w:style>
  <w:style w:type="character" w:customStyle="1" w:styleId="scstrikenewblue">
    <w:name w:val="sc_strike_new_blue"/>
    <w:uiPriority w:val="1"/>
    <w:qFormat/>
    <w:rsid w:val="00105A72"/>
    <w:rPr>
      <w:strike w:val="0"/>
      <w:dstrike/>
      <w:color w:val="0070C0"/>
      <w:u w:val="none"/>
    </w:rPr>
  </w:style>
  <w:style w:type="character" w:customStyle="1" w:styleId="scstrikenewred">
    <w:name w:val="sc_strike_new_red"/>
    <w:uiPriority w:val="1"/>
    <w:qFormat/>
    <w:rsid w:val="00105A72"/>
    <w:rPr>
      <w:strike w:val="0"/>
      <w:dstrike/>
      <w:color w:val="FF0000"/>
      <w:u w:val="none"/>
    </w:rPr>
  </w:style>
  <w:style w:type="character" w:customStyle="1" w:styleId="scamendsenate">
    <w:name w:val="sc_amend_senate"/>
    <w:uiPriority w:val="1"/>
    <w:qFormat/>
    <w:rsid w:val="00105A72"/>
    <w:rPr>
      <w:bdr w:val="none" w:sz="0" w:space="0" w:color="auto"/>
      <w:shd w:val="clear" w:color="auto" w:fill="FFF2CC" w:themeFill="accent4" w:themeFillTint="33"/>
    </w:rPr>
  </w:style>
  <w:style w:type="character" w:customStyle="1" w:styleId="scamendhouse">
    <w:name w:val="sc_amend_house"/>
    <w:uiPriority w:val="1"/>
    <w:qFormat/>
    <w:rsid w:val="00105A7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15&amp;session=126&amp;summary=B" TargetMode="External" Id="Recfb9d8152544b46" /><Relationship Type="http://schemas.openxmlformats.org/officeDocument/2006/relationships/hyperlink" Target="https://www.scstatehouse.gov/sess126_2025-2026/prever/5015_20260127.docx" TargetMode="External" Id="R12fb226c8aaa4ff2" /><Relationship Type="http://schemas.openxmlformats.org/officeDocument/2006/relationships/hyperlink" Target="h:\hj\20260127.docx" TargetMode="External" Id="Rc141ee61d4474c4e" /><Relationship Type="http://schemas.openxmlformats.org/officeDocument/2006/relationships/hyperlink" Target="h:\hj\20260127.docx" TargetMode="External" Id="Rd0b7c8b2a89641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635D"/>
    <w:rsid w:val="003E4FBC"/>
    <w:rsid w:val="003F4940"/>
    <w:rsid w:val="004E2BB5"/>
    <w:rsid w:val="00580C56"/>
    <w:rsid w:val="006030C1"/>
    <w:rsid w:val="006B363F"/>
    <w:rsid w:val="007070D2"/>
    <w:rsid w:val="00730C87"/>
    <w:rsid w:val="00776F2C"/>
    <w:rsid w:val="008F7723"/>
    <w:rsid w:val="009031EF"/>
    <w:rsid w:val="00912A5F"/>
    <w:rsid w:val="00940EED"/>
    <w:rsid w:val="00985255"/>
    <w:rsid w:val="009C3651"/>
    <w:rsid w:val="00A51DBA"/>
    <w:rsid w:val="00B20DA6"/>
    <w:rsid w:val="00B457AF"/>
    <w:rsid w:val="00B93BC7"/>
    <w:rsid w:val="00BF56C3"/>
    <w:rsid w:val="00C547B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cf823077-ab64-45a6-92b0-86522b51d687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2026-01-27T00:00:00-05:00</T_BILL_DT_VERSION>
  <T_BILL_D_HOUSEINTRODATE>2026-01-27</T_BILL_D_HOUSEINTRODATE>
  <T_BILL_D_INTRODATE>2026-01-27</T_BILL_D_INTRODATE>
  <T_BILL_N_INTERNALVERSIONNUMBER>1</T_BILL_N_INTERNALVERSIONNUMBER>
  <T_BILL_N_SESSION>126</T_BILL_N_SESSION>
  <T_BILL_N_VERSIONNUMBER>1</T_BILL_N_VERSIONNUMBER>
  <T_BILL_N_YEAR>2026</T_BILL_N_YEAR>
  <T_BILL_REQUEST_REQUEST>c6c31754-c854-49e0-8bf8-7635a95bdc1e</T_BILL_REQUEST_REQUEST>
  <T_BILL_R_ORIGINALDRAFT>d0162cfa-83a8-45a7-ae20-911421466eeb</T_BILL_R_ORIGINALDRAFT>
  <T_BILL_SPONSOR_SPONSOR>66f3aafa-8bee-4316-8945-591c07571c16</T_BILL_SPONSOR_SPONSOR>
  <T_BILL_T_BILLNAME>[5015]</T_BILL_T_BILLNAME>
  <T_BILL_T_BILLNUMBER>5015</T_BILL_T_BILLNUMBER>
  <T_BILL_T_BILLTITLE>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T_BILL_T_BILLTITLE>
  <T_BILL_T_CHAMBER>house</T_BILL_T_CHAMBER>
  <T_BILL_T_FILENAME> </T_BILL_T_FILENAME>
  <T_BILL_T_LEGTYPE>bill_statewide</T_BILL_T_LEGTYPE>
  <T_BILL_T_RATNUMBERSTRING>HNone</T_BILL_T_RATNUMBERSTRING>
  <T_BILL_T_SECTIONS>[{"SectionUUID":"af80badd-f663-4b38-b462-96547a023b72","SectionName":"code_section","SectionNumber":1,"SectionType":"code_section","CodeSections":[{"CodeSectionBookmarkName":"cs_T53C1N20_f6e323600","IsConstitutionSection":false,"Identity":"53-1-20","IsNew":false,"SubSections":[{"Level":1,"Identity":"T53C1N20SA","SubSectionBookmarkName":"ss_T53C1N20SA_lv1_2b9e7faf9","IsNewSubSection":false,"SubSectionReplacement":""},{"Level":2,"Identity":"T53C1N20S1","SubSectionBookmarkName":"ss_T53C1N20S1_lv2_75fdb19c7","IsNewSubSection":false,"SubSectionReplacement":""},{"Level":2,"Identity":"T53C1N20S2","SubSectionBookmarkName":"ss_T53C1N20S2_lv2_8878cf3be","IsNewSubSection":false,"SubSectionReplacement":""},{"Level":2,"Identity":"T53C1N20S3","SubSectionBookmarkName":"ss_T53C1N20S3_lv2_289d25da1","IsNewSubSection":false,"SubSectionReplacement":""},{"Level":1,"Identity":"T53C1N20SB","SubSectionBookmarkName":"ss_T53C1N20SB_lv1_6626ce73d","IsNewSubSection":false,"SubSectionReplacement":""},{"Level":1,"Identity":"T53C1N20SC","SubSectionBookmarkName":"ss_T53C1N20SC_lv1_f21cd7160","IsNewSubSection":false,"SubSectionReplacement":""},{"Level":1,"Identity":"T53C1N20SD","SubSectionBookmarkName":"ss_T53C1N20SD_lv1_dca1163ee","IsNewSubSection":false,"SubSectionReplacement":""}],"TitleRelatedTo":"College and university campuses exempt from the prohibition on Sunday public sports","TitleSoAsTo":"define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Deleted":false,"IsStricken":false}],"TitleText":"","DisableControls":false,"Deleted":false,"RepealItems":[],"SectionBookmarkName":"bs_num_1_30e1b5767"},{"SectionUUID":"8f03ca95-8faa-4d43-a9c2-8afc498075bd","SectionName":"standard_eff_date_section","SectionNumber":2,"SectionType":"drafting_clause","CodeSections":[],"TitleText":"","DisableControls":false,"Deleted":false,"RepealItems":[],"SectionBookmarkName":"bs_num_2_lastsection"}]</T_BILL_T_SECTIONS>
  <T_BILL_T_SUBJECT>University Campus Events Zoning</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5FBAA-C736-4C07-8B6A-8B4DAB1A77F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2526</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2026-01-20T21:08:00Z</cp:lastPrinted>
  <dcterms:created xsi:type="dcterms:W3CDTF">2026-01-21T14:49:00Z</dcterms:created>
  <dcterms:modified xsi:type="dcterms:W3CDTF">2026-01-21T14:49:00Z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