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Bradley, Wooten, Brittain, Bernstein, Holman, Ford, Wetmore, Stavrinakis, B. Newton, Rivers, Anderson, Kirby, McDaniel, Caskey, Erickson, Reese, Chapman, Govan, Yow, Bustos, Martin, Sessions, Gatch, M.M. Smith, D. Mitchell, Guest, Neese, Pedalino, Bauer, W. Newton, Gilreath, Gilliam, Luck, Pope, Ligon, Cox, J.L. Johnson, Guffey, Bowers, Jordan, Collins, Duncan, Teeple, Lawson, Sanders, Montgomery, Ballentine, Brewer, Gagnon, Haddon, Hartnett, Hartz, Herbkersman, Hiott, Hixon, Jones, Lowe and Robbins</w:t>
      </w:r>
    </w:p>
    <w:p>
      <w:pPr>
        <w:widowControl w:val="false"/>
        <w:spacing w:after="0"/>
        <w:jc w:val="left"/>
      </w:pPr>
      <w:r>
        <w:rPr>
          <w:rFonts w:ascii="Times New Roman"/>
          <w:sz w:val="22"/>
        </w:rPr>
        <w:t xml:space="preserve">Document Path: LC-0256HA26.docx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SC Protected Lands and Conservation Coordination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7999c4f3c8d3450e">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Ways and Means</w:t>
      </w:r>
      <w:r>
        <w:t xml:space="preserve"> (</w:t>
      </w:r>
      <w:hyperlink w:history="true" r:id="R35fc0f50530c4f8b">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b66304170049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dff082770748d2">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E4C73" w:rsidRDefault="00432135" w14:paraId="1B2714E4" w14:textId="7F053A62">
      <w:pPr>
        <w:pStyle w:val="scemptylineheader"/>
      </w:pPr>
      <w:bookmarkStart w:name="open_doc_here" w:id="0"/>
      <w:bookmarkEnd w:id="0"/>
    </w:p>
    <w:p w:rsidRPr="00BB0725" w:rsidR="00A73EFA" w:rsidP="00BE4C73" w:rsidRDefault="00A73EFA" w14:paraId="45593ABB" w14:textId="069DB66B">
      <w:pPr>
        <w:pStyle w:val="scemptylineheader"/>
      </w:pPr>
    </w:p>
    <w:p w:rsidRPr="00BB0725" w:rsidR="00A73EFA" w:rsidP="00BE4C73" w:rsidRDefault="00A73EFA" w14:paraId="0B2EF1DA" w14:textId="6B6BE13D">
      <w:pPr>
        <w:pStyle w:val="scemptylineheader"/>
      </w:pPr>
    </w:p>
    <w:p w:rsidRPr="00DF3B44" w:rsidR="00A73EFA" w:rsidP="00BE4C73" w:rsidRDefault="00A73EFA" w14:paraId="2300EA79" w14:textId="24ACCE1C">
      <w:pPr>
        <w:pStyle w:val="scemptylineheader"/>
      </w:pPr>
    </w:p>
    <w:p w:rsidRPr="00DF3B44" w:rsidR="00A73EFA" w:rsidP="00BE4C73" w:rsidRDefault="00A73EFA" w14:paraId="752FF939" w14:textId="146BBFD9">
      <w:pPr>
        <w:pStyle w:val="scemptylineheader"/>
      </w:pPr>
    </w:p>
    <w:p w:rsidRPr="00DF3B44" w:rsidR="00A73EFA" w:rsidP="00BE4C73" w:rsidRDefault="00A73EFA" w14:paraId="4C78F4AB" w14:textId="04AB99BD">
      <w:pPr>
        <w:pStyle w:val="scemptylineheader"/>
      </w:pPr>
    </w:p>
    <w:p w:rsidRPr="00DF3B44" w:rsidR="002C3463" w:rsidP="00037F04" w:rsidRDefault="002C3463" w14:paraId="574F32CA" w14:textId="77777777">
      <w:pPr>
        <w:pStyle w:val="scemptylineheader"/>
      </w:pPr>
    </w:p>
    <w:p w:rsidRPr="00DF3B44" w:rsidR="008E61A1" w:rsidP="00446987" w:rsidRDefault="008E61A1" w14:paraId="145C5417" w14:textId="77777777">
      <w:pPr>
        <w:pStyle w:val="scemptylineheader"/>
      </w:pPr>
    </w:p>
    <w:p w:rsidRPr="00DF3B44" w:rsidR="002C3463" w:rsidP="00EB120E" w:rsidRDefault="002C3463" w14:paraId="3512AEA1" w14:textId="77777777">
      <w:pPr>
        <w:pStyle w:val="scbillheader"/>
      </w:pPr>
      <w:r w:rsidRPr="00DF3B44">
        <w:t>A bill</w:t>
      </w:r>
    </w:p>
    <w:p w:rsidRPr="00DF3B44" w:rsidR="002C3463" w:rsidP="001164F9" w:rsidRDefault="002C3463" w14:paraId="28C219C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907E9" w14:paraId="39639F1E" w14:textId="65E522AB">
          <w:pPr>
            <w:pStyle w:val="scbilltitle"/>
          </w:pPr>
          <w:r>
            <w:rPr>
              <w:caps w:val="0"/>
            </w:rPr>
            <w:t>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sdtContent>
    </w:sdt>
    <w:bookmarkStart w:name="at_b5b4f4013" w:displacedByCustomXml="prev" w:id="1"/>
    <w:bookmarkEnd w:id="1"/>
    <w:p w:rsidRPr="00DF3B44" w:rsidR="006C18F0" w:rsidP="006C18F0" w:rsidRDefault="006C18F0" w14:paraId="3DDC01BD" w14:textId="77777777">
      <w:pPr>
        <w:pStyle w:val="scbillwhereasclause"/>
      </w:pPr>
    </w:p>
    <w:p w:rsidR="00A80B1B" w:rsidP="00A80B1B" w:rsidRDefault="00A80B1B" w14:paraId="3C3B8035" w14:textId="4AAEA8D1">
      <w:pPr>
        <w:pStyle w:val="scenactingwords"/>
      </w:pPr>
      <w:bookmarkStart w:name="wa_9d505480a" w:id="2"/>
      <w:bookmarkStart w:name="ew_04ff025ef" w:id="3"/>
      <w:r>
        <w:t>W</w:t>
      </w:r>
      <w:bookmarkEnd w:id="2"/>
      <w:bookmarkEnd w:id="3"/>
      <w:r>
        <w:t>hereas, South Carolina’s natural resources, including forests, farmlands, wetlands, wildlife habitats, beaches, and coastal areas</w:t>
      </w:r>
      <w:r w:rsidR="00B218B6">
        <w:t>,</w:t>
      </w:r>
      <w:r>
        <w:t xml:space="preserve"> are vital to the State’s environmental health, economic vitality, agricultural productivity, and quality of life; and</w:t>
      </w:r>
    </w:p>
    <w:p w:rsidR="00A80B1B" w:rsidP="00A80B1B" w:rsidRDefault="00A80B1B" w14:paraId="51B25535" w14:textId="77777777">
      <w:pPr>
        <w:pStyle w:val="scenactingwords"/>
      </w:pPr>
    </w:p>
    <w:p w:rsidR="00A80B1B" w:rsidP="00A80B1B" w:rsidRDefault="00A80B1B" w14:paraId="417BB7EF" w14:textId="77777777">
      <w:pPr>
        <w:pStyle w:val="scenactingwords"/>
      </w:pPr>
      <w:bookmarkStart w:name="wa_1dbd8c747" w:id="4"/>
      <w:r>
        <w:t>W</w:t>
      </w:r>
      <w:bookmarkEnd w:id="4"/>
      <w:r>
        <w:t>hereas, continued growth and rapid land development in South Carolina place increasing pressure on natural resource preservation, and have affected the health of the State’s streams, rivers, wetlands, water quality, wildlife habitats, and working lands, all of which impacts the quality of life of the State’s current and future citizens; and</w:t>
      </w:r>
    </w:p>
    <w:p w:rsidR="00A80B1B" w:rsidP="00A80B1B" w:rsidRDefault="00A80B1B" w14:paraId="424C11F5" w14:textId="77777777">
      <w:pPr>
        <w:pStyle w:val="scenactingwords"/>
      </w:pPr>
    </w:p>
    <w:p w:rsidR="00A80B1B" w:rsidP="00A80B1B" w:rsidRDefault="00A80B1B" w14:paraId="688DC2C6" w14:textId="77777777">
      <w:pPr>
        <w:pStyle w:val="scenactingwords"/>
      </w:pPr>
      <w:bookmarkStart w:name="wa_21674e8d5" w:id="5"/>
      <w:r>
        <w:t>W</w:t>
      </w:r>
      <w:bookmarkEnd w:id="5"/>
      <w:r>
        <w:t>hereas, conservation of these resources is achieved through a combination of public and private efforts, voluntary landowner participation, agency programs, and local initiatives; and</w:t>
      </w:r>
    </w:p>
    <w:p w:rsidR="00A80B1B" w:rsidP="00A80B1B" w:rsidRDefault="00A80B1B" w14:paraId="21760DA2" w14:textId="77777777">
      <w:pPr>
        <w:pStyle w:val="scenactingwords"/>
      </w:pPr>
    </w:p>
    <w:p w:rsidR="000377A0" w:rsidP="00A80B1B" w:rsidRDefault="00A80B1B" w14:paraId="066F1700" w14:textId="6C383F37">
      <w:pPr>
        <w:pStyle w:val="scenactingwords"/>
      </w:pPr>
      <w:bookmarkStart w:name="wa_a65150a1e" w:id="6"/>
      <w:r>
        <w:t>W</w:t>
      </w:r>
      <w:bookmarkEnd w:id="6"/>
      <w:r>
        <w:t>hereas, coordination among state agencies promotes the efficient use of public funds and strengthens conservation outcomes while respecting private property rights</w:t>
      </w:r>
      <w:r w:rsidR="000377A0">
        <w:t>; and</w:t>
      </w:r>
    </w:p>
    <w:p w:rsidR="000377A0" w:rsidP="00A80B1B" w:rsidRDefault="000377A0" w14:paraId="5C609F30" w14:textId="77777777">
      <w:pPr>
        <w:pStyle w:val="scenactingwords"/>
      </w:pPr>
    </w:p>
    <w:p w:rsidR="00A80B1B" w:rsidP="00A80B1B" w:rsidRDefault="000377A0" w14:paraId="48F5C250" w14:textId="3DF07B28">
      <w:pPr>
        <w:pStyle w:val="scenactingwords"/>
      </w:pPr>
      <w:bookmarkStart w:name="wa_dd94f3258" w:id="7"/>
      <w:r w:rsidRPr="000377A0">
        <w:t>W</w:t>
      </w:r>
      <w:bookmarkEnd w:id="7"/>
      <w:r w:rsidRPr="000377A0">
        <w:t>hereas, voluntary conservation easements on private lands provide a cost‑effective means of protecting working lands and natural resources and are an important tool for advancing landscape‑scale conservation across the State</w:t>
      </w:r>
      <w:r w:rsidR="00677BEC">
        <w:t xml:space="preserve">. </w:t>
      </w:r>
      <w:r w:rsidR="00A80B1B">
        <w:t>Now, therefore:</w:t>
      </w:r>
    </w:p>
    <w:p w:rsidR="00A80B1B" w:rsidP="0094541D" w:rsidRDefault="00A80B1B" w14:paraId="172C5553" w14:textId="77777777">
      <w:pPr>
        <w:pStyle w:val="scenactingwords"/>
      </w:pPr>
    </w:p>
    <w:p w:rsidRPr="0094541D" w:rsidR="007E06BB" w:rsidP="0094541D" w:rsidRDefault="002C3463" w14:paraId="1AD217F6" w14:textId="77777777">
      <w:pPr>
        <w:pStyle w:val="scenactingwords"/>
      </w:pPr>
      <w:r w:rsidRPr="0094541D">
        <w:t>Be it enacted by the General Assembly of the State of South Carolina:</w:t>
      </w:r>
    </w:p>
    <w:p w:rsidR="00606A71" w:rsidP="00606A71" w:rsidRDefault="00606A71" w14:paraId="08EE04CC" w14:textId="77777777">
      <w:pPr>
        <w:pStyle w:val="scemptyline"/>
      </w:pPr>
    </w:p>
    <w:p w:rsidR="00606A71" w:rsidP="00074D3F" w:rsidRDefault="00606A71" w14:paraId="2E3AC414" w14:textId="47B798B3">
      <w:pPr>
        <w:pStyle w:val="scnoncodifiedsection"/>
      </w:pPr>
      <w:bookmarkStart w:name="bs_num_1_b04bfd80f" w:id="8"/>
      <w:bookmarkStart w:name="citing_act_e85788a83" w:id="9"/>
      <w:r>
        <w:t>S</w:t>
      </w:r>
      <w:bookmarkEnd w:id="8"/>
      <w:r>
        <w:t>ECTION 1.</w:t>
      </w:r>
      <w:r>
        <w:tab/>
      </w:r>
      <w:bookmarkEnd w:id="9"/>
      <w:r w:rsidR="00074D3F">
        <w:rPr>
          <w:shd w:val="clear" w:color="auto" w:fill="FFFFFF"/>
        </w:rPr>
        <w:t>This act may be cited as the “</w:t>
      </w:r>
      <w:r w:rsidR="00B966E0">
        <w:rPr>
          <w:shd w:val="clear" w:color="auto" w:fill="FFFFFF"/>
        </w:rPr>
        <w:t>South Carolina Protected Lands and Conservation Coordinat</w:t>
      </w:r>
      <w:r w:rsidR="00007B93">
        <w:rPr>
          <w:shd w:val="clear" w:color="auto" w:fill="FFFFFF"/>
        </w:rPr>
        <w:t>ion</w:t>
      </w:r>
      <w:r w:rsidR="00B966E0">
        <w:rPr>
          <w:shd w:val="clear" w:color="auto" w:fill="FFFFFF"/>
        </w:rPr>
        <w:t xml:space="preserve"> Act</w:t>
      </w:r>
      <w:r w:rsidR="00294A21">
        <w:rPr>
          <w:shd w:val="clear" w:color="auto" w:fill="FFFFFF"/>
        </w:rPr>
        <w:t>.</w:t>
      </w:r>
      <w:r w:rsidR="00074D3F">
        <w:rPr>
          <w:shd w:val="clear" w:color="auto" w:fill="FFFFFF"/>
        </w:rPr>
        <w:t>”</w:t>
      </w:r>
    </w:p>
    <w:p w:rsidRPr="00DF3B44" w:rsidR="007E06BB" w:rsidP="00787433" w:rsidRDefault="007E06BB" w14:paraId="1F80EF10" w14:textId="77777777">
      <w:pPr>
        <w:pStyle w:val="scemptyline"/>
      </w:pPr>
    </w:p>
    <w:p w:rsidR="00007B93" w:rsidRDefault="00007B93" w14:paraId="305FEA57" w14:textId="77777777">
      <w:pPr>
        <w:pStyle w:val="scdirectionallanguage"/>
      </w:pPr>
      <w:bookmarkStart w:name="bs_num_2_3c969674b" w:id="10"/>
      <w:r>
        <w:t>S</w:t>
      </w:r>
      <w:bookmarkEnd w:id="10"/>
      <w:r>
        <w:t>ECTION 2.</w:t>
      </w:r>
      <w:r>
        <w:tab/>
      </w:r>
      <w:bookmarkStart w:name="dl_cd499bff6" w:id="11"/>
      <w:r>
        <w:t>T</w:t>
      </w:r>
      <w:bookmarkEnd w:id="11"/>
      <w:r>
        <w:t>itle 48 of the S.C. Code is amended by adding:</w:t>
      </w:r>
    </w:p>
    <w:p w:rsidR="00007B93" w:rsidRDefault="00007B93" w14:paraId="6AADE7EA" w14:textId="77777777">
      <w:pPr>
        <w:pStyle w:val="scnewcodesection"/>
      </w:pPr>
    </w:p>
    <w:p w:rsidR="00007B93" w:rsidRDefault="00007B93" w14:paraId="2CA6F3D2" w14:textId="77777777">
      <w:pPr>
        <w:pStyle w:val="scnewcodesection"/>
        <w:jc w:val="center"/>
      </w:pPr>
      <w:bookmarkStart w:name="up_48dd48fed" w:id="12"/>
      <w:r>
        <w:t>C</w:t>
      </w:r>
      <w:bookmarkEnd w:id="12"/>
      <w:r>
        <w:t>HAPTER 61</w:t>
      </w:r>
    </w:p>
    <w:p w:rsidR="00007B93" w:rsidRDefault="00007B93" w14:paraId="1BE483C7" w14:textId="77777777">
      <w:pPr>
        <w:pStyle w:val="scnewcodesection"/>
      </w:pPr>
    </w:p>
    <w:p w:rsidR="00007B93" w:rsidRDefault="00007B93" w14:paraId="28A01D85" w14:textId="77777777">
      <w:pPr>
        <w:pStyle w:val="scnewcodesection"/>
        <w:jc w:val="center"/>
      </w:pPr>
      <w:bookmarkStart w:name="up_1fafaeb0f" w:id="13"/>
      <w:r>
        <w:t>S</w:t>
      </w:r>
      <w:bookmarkEnd w:id="13"/>
      <w:r>
        <w:t>outh Carolina Protected Lands and Conservation Coordination Act</w:t>
      </w:r>
    </w:p>
    <w:p w:rsidR="00007B93" w:rsidRDefault="00007B93" w14:paraId="219941F2" w14:textId="77777777">
      <w:pPr>
        <w:pStyle w:val="scnewcodesection"/>
        <w:jc w:val="center"/>
      </w:pPr>
    </w:p>
    <w:p w:rsidR="00007B93" w:rsidP="00007B93" w:rsidRDefault="00007B93" w14:paraId="0F83B776" w14:textId="77777777">
      <w:pPr>
        <w:pStyle w:val="scnewcodesection"/>
      </w:pPr>
      <w:r>
        <w:tab/>
      </w:r>
      <w:bookmarkStart w:name="ns_T48C61N100_861af2ed7" w:id="14"/>
      <w:r>
        <w:t>S</w:t>
      </w:r>
      <w:bookmarkEnd w:id="14"/>
      <w:r>
        <w:t>ection 48‑61‑100.</w:t>
      </w:r>
      <w:r>
        <w:tab/>
      </w:r>
      <w:bookmarkStart w:name="up_4ad29083d" w:id="15"/>
      <w:r>
        <w:t>F</w:t>
      </w:r>
      <w:bookmarkEnd w:id="15"/>
      <w:r>
        <w:t>or purposes of this chapter:</w:t>
      </w:r>
    </w:p>
    <w:p w:rsidR="004621F7" w:rsidP="00007B93" w:rsidRDefault="004621F7" w14:paraId="41B342E2" w14:textId="26175564">
      <w:pPr>
        <w:pStyle w:val="scnewcodesection"/>
      </w:pPr>
      <w:r>
        <w:tab/>
      </w:r>
      <w:bookmarkStart w:name="ss_T48C61N100S1_lv1_29d085db9" w:id="16"/>
      <w:r>
        <w:t>(</w:t>
      </w:r>
      <w:bookmarkEnd w:id="16"/>
      <w:r>
        <w:t xml:space="preserve">1) “Land protection project” means an acquisition of interest in </w:t>
      </w:r>
      <w:r w:rsidRPr="004621F7">
        <w:t>land for natural resource protection, rural land preservation, or other conservation purposes including</w:t>
      </w:r>
      <w:r>
        <w:t>,</w:t>
      </w:r>
      <w:r w:rsidRPr="004621F7">
        <w:t xml:space="preserve"> </w:t>
      </w:r>
      <w:r>
        <w:t>but not limited to, c</w:t>
      </w:r>
      <w:r w:rsidRPr="004621F7">
        <w:t>onservation easements</w:t>
      </w:r>
      <w:r>
        <w:t>.</w:t>
      </w:r>
    </w:p>
    <w:p w:rsidR="004621F7" w:rsidP="00007B93" w:rsidRDefault="00951AC6" w14:paraId="597D3E51" w14:textId="21D705DD">
      <w:pPr>
        <w:pStyle w:val="scnewcodesection"/>
      </w:pPr>
      <w:r>
        <w:tab/>
      </w:r>
      <w:bookmarkStart w:name="ss_T48C61N100S2_lv1_f906763d4" w:id="17"/>
      <w:r w:rsidR="00007B93">
        <w:t>(</w:t>
      </w:r>
      <w:bookmarkEnd w:id="17"/>
      <w:r w:rsidR="004621F7">
        <w:t>2</w:t>
      </w:r>
      <w:r w:rsidR="00007B93">
        <w:t xml:space="preserve">) </w:t>
      </w:r>
      <w:r w:rsidRPr="004621F7" w:rsidR="004621F7">
        <w:t>“Protected land” includes privately owned land subject to long‑term conservation status through a recorded conservation easement or other legal mechanism, as well as publicly held fee</w:t>
      </w:r>
      <w:r w:rsidR="005E736F">
        <w:t xml:space="preserve"> </w:t>
      </w:r>
      <w:r w:rsidRPr="004621F7" w:rsidR="004621F7">
        <w:t>simple properties that are permanently designated for agricultural, forestry, wildlife, wetlands, or working farm use. “Protected land” does not require public ownership or public access.</w:t>
      </w:r>
    </w:p>
    <w:p w:rsidR="00007B93" w:rsidP="00007B93" w:rsidRDefault="004621F7" w14:paraId="4B21D57A" w14:textId="07DFABFC">
      <w:pPr>
        <w:pStyle w:val="scnewcodesection"/>
      </w:pPr>
      <w:r>
        <w:tab/>
      </w:r>
      <w:bookmarkStart w:name="ss_T48C61N100S3_lv1_8313d1e8d" w:id="18"/>
      <w:r>
        <w:t>(</w:t>
      </w:r>
      <w:bookmarkEnd w:id="18"/>
      <w:r>
        <w:t xml:space="preserve">3) </w:t>
      </w:r>
      <w:r w:rsidR="00007B93">
        <w:t xml:space="preserve">“Resource agency” means the </w:t>
      </w:r>
      <w:r w:rsidR="005E736F">
        <w:t xml:space="preserve">South Carolina </w:t>
      </w:r>
      <w:r w:rsidR="00007B93">
        <w:t>Department of Natural Resources; the South Carolina Conservation Bank; the South Carolina Forestry Commission; the South Carolina Department of Parks, Recreation and Tourism; and the South Carolina Office of Resilience.</w:t>
      </w:r>
    </w:p>
    <w:p w:rsidR="00376321" w:rsidRDefault="00376321" w14:paraId="759BE072" w14:textId="77777777">
      <w:pPr>
        <w:pStyle w:val="scnewcodesection"/>
      </w:pPr>
    </w:p>
    <w:p w:rsidR="00376321" w:rsidP="002541BD" w:rsidRDefault="00376321" w14:paraId="77FE6906" w14:textId="416A99BD">
      <w:pPr>
        <w:pStyle w:val="scnewcodesection"/>
      </w:pPr>
      <w:r>
        <w:tab/>
      </w:r>
      <w:bookmarkStart w:name="ns_T48C61N110_06923c13f" w:id="19"/>
      <w:r>
        <w:t>S</w:t>
      </w:r>
      <w:bookmarkEnd w:id="19"/>
      <w:r>
        <w:t>ection 48‑61‑110.</w:t>
      </w:r>
      <w:r>
        <w:tab/>
      </w:r>
      <w:r w:rsidR="002541BD">
        <w:t xml:space="preserve">It is the policy of this State to recognize the conservation of natural resources as an important state interest and to encourage </w:t>
      </w:r>
      <w:r w:rsidR="00677BEC">
        <w:t>r</w:t>
      </w:r>
      <w:r w:rsidR="002541BD">
        <w:t xml:space="preserve">esource </w:t>
      </w:r>
      <w:r w:rsidR="00677BEC">
        <w:t>a</w:t>
      </w:r>
      <w:r w:rsidR="002541BD">
        <w:t>gencies, consistent with their statutory authority and missions, to support conservation through planning, grant program administration, land management, and voluntary landowner partnerships, and activities that contribute to the establishment of protected land. Nothing in this chapter may be construed to authorize the regulation of private property beyond statutory authority, require the acquisition of private land, or diminish private property rights.</w:t>
      </w:r>
    </w:p>
    <w:p w:rsidR="00376321" w:rsidRDefault="00376321" w14:paraId="761015DE" w14:textId="77777777">
      <w:pPr>
        <w:pStyle w:val="scnewcodesection"/>
      </w:pPr>
    </w:p>
    <w:p w:rsidR="00D30C4C" w:rsidP="00D30C4C" w:rsidRDefault="00376321" w14:paraId="6223EE3E" w14:textId="77777777">
      <w:pPr>
        <w:pStyle w:val="scnewcodesection"/>
      </w:pPr>
      <w:r>
        <w:tab/>
      </w:r>
      <w:bookmarkStart w:name="ns_T48C61N120_28a4516b4" w:id="20"/>
      <w:r>
        <w:t>S</w:t>
      </w:r>
      <w:bookmarkEnd w:id="20"/>
      <w:r>
        <w:t>ection 48‑61‑120.</w:t>
      </w:r>
      <w:r>
        <w:tab/>
      </w:r>
      <w:bookmarkStart w:name="ss_T48C61N120SA_lv1_b526229b5" w:id="21"/>
      <w:r w:rsidR="00D30C4C">
        <w:t>(</w:t>
      </w:r>
      <w:bookmarkEnd w:id="21"/>
      <w:r w:rsidR="00D30C4C">
        <w:t>A) The General Assembly recognizes that approximately three million four hundred thousand acres of land in this State are currently protected through conservation easements, public ownership, and other legally enforceable conservation mechanisms.</w:t>
      </w:r>
    </w:p>
    <w:p w:rsidR="00D30C4C" w:rsidP="00D30C4C" w:rsidRDefault="00D30C4C" w14:paraId="632D2AA9" w14:textId="59CD3FD3">
      <w:pPr>
        <w:pStyle w:val="scnewcodesection"/>
      </w:pPr>
      <w:r>
        <w:tab/>
      </w:r>
      <w:bookmarkStart w:name="ss_T48C61N120SB_lv1_108c88a67" w:id="22"/>
      <w:r>
        <w:t>(</w:t>
      </w:r>
      <w:bookmarkEnd w:id="22"/>
      <w:r>
        <w:t>B) It is the long‑range goal of the State to increase protected land to seven million acres by the year 2050, representing roughly one</w:t>
      </w:r>
      <w:r w:rsidR="005E736F">
        <w:t xml:space="preserve"> </w:t>
      </w:r>
      <w:r>
        <w:t>third of the State’s land area.</w:t>
      </w:r>
      <w:r w:rsidR="00294A21">
        <w:t xml:space="preserve"> </w:t>
      </w:r>
      <w:r>
        <w:t>This benchmark is intended solely for purposes of long‑term planning, performance measurement, and evaluation of conservation trends and does not create a legal requirement, mandate, or entitlement.</w:t>
      </w:r>
    </w:p>
    <w:p w:rsidR="00D30C4C" w:rsidP="00D30C4C" w:rsidRDefault="00D30C4C" w14:paraId="56CA8975" w14:textId="146BAB4E">
      <w:pPr>
        <w:pStyle w:val="scnewcodesection"/>
      </w:pPr>
      <w:r>
        <w:tab/>
      </w:r>
      <w:bookmarkStart w:name="ss_T48C61N120SC_lv1_bd256b2b8" w:id="23"/>
      <w:r>
        <w:t>(</w:t>
      </w:r>
      <w:bookmarkEnd w:id="23"/>
      <w:r w:rsidR="00294A21">
        <w:t>C</w:t>
      </w:r>
      <w:r>
        <w:t>) Progress toward th</w:t>
      </w:r>
      <w:r w:rsidR="00294A21">
        <w:t xml:space="preserve">e </w:t>
      </w:r>
      <w:r>
        <w:t xml:space="preserve">benchmark </w:t>
      </w:r>
      <w:r w:rsidR="00294A21">
        <w:t xml:space="preserve">described in subsection (B) </w:t>
      </w:r>
      <w:r>
        <w:t>shall be measured based on acres of protected land established or enhanced through voluntary conservation mechanisms and within statutory authority and available resources.</w:t>
      </w:r>
    </w:p>
    <w:p w:rsidR="00376321" w:rsidP="00D30C4C" w:rsidRDefault="00D30C4C" w14:paraId="33083535" w14:textId="426B036B">
      <w:pPr>
        <w:pStyle w:val="scnewcodesection"/>
      </w:pPr>
      <w:r>
        <w:tab/>
      </w:r>
      <w:bookmarkStart w:name="ss_T48C61N120SD_lv1_886c214b7" w:id="24"/>
      <w:r>
        <w:t>(</w:t>
      </w:r>
      <w:bookmarkEnd w:id="24"/>
      <w:r w:rsidR="00294A21">
        <w:t>D</w:t>
      </w:r>
      <w:r>
        <w:t xml:space="preserve">) Nothing in this section may be construed to require the acquisition of private land or interests in land, authorize regulatory restrictions on private property beyond </w:t>
      </w:r>
      <w:r w:rsidR="00677BEC">
        <w:t xml:space="preserve">the </w:t>
      </w:r>
      <w:r>
        <w:t>law, or obligate the General Assembly to appropriate funds.</w:t>
      </w:r>
    </w:p>
    <w:p w:rsidR="00376321" w:rsidRDefault="00376321" w14:paraId="10138667" w14:textId="77777777">
      <w:pPr>
        <w:pStyle w:val="scnewcodesection"/>
      </w:pPr>
    </w:p>
    <w:p w:rsidR="008A5CFE" w:rsidP="004621F7" w:rsidRDefault="00376321" w14:paraId="5BA61978" w14:textId="052FF244">
      <w:pPr>
        <w:pStyle w:val="scnewcodesection"/>
      </w:pPr>
      <w:r>
        <w:tab/>
      </w:r>
      <w:bookmarkStart w:name="ns_T48C61N130_d6ff93973" w:id="25"/>
      <w:r>
        <w:t>S</w:t>
      </w:r>
      <w:bookmarkEnd w:id="25"/>
      <w:r>
        <w:t>ection 48‑61‑130.</w:t>
      </w:r>
      <w:r>
        <w:tab/>
      </w:r>
      <w:bookmarkStart w:name="ss_T48C61N130SA_lv1_4b6ef6322" w:id="26"/>
      <w:r w:rsidR="004621F7">
        <w:t>(</w:t>
      </w:r>
      <w:bookmarkEnd w:id="26"/>
      <w:r w:rsidR="004621F7">
        <w:t xml:space="preserve">A) Prior to entering into contracts </w:t>
      </w:r>
      <w:r w:rsidR="003054E7">
        <w:t xml:space="preserve">that </w:t>
      </w:r>
      <w:r w:rsidR="004621F7">
        <w:t>utilize funds appropriated or authorized by the General Assembly for land protection projects, each resource agency shall coordinate and collaborate with one another to maximize the most cost‑effective options available and to achieve the greatest public benefit. The resource agencies shall coordinate</w:t>
      </w:r>
      <w:r w:rsidR="003054E7">
        <w:t xml:space="preserve"> with each </w:t>
      </w:r>
      <w:r w:rsidR="00B31C43">
        <w:t xml:space="preserve">other </w:t>
      </w:r>
      <w:r w:rsidR="004621F7">
        <w:t xml:space="preserve">to ensure that </w:t>
      </w:r>
      <w:r w:rsidRPr="003054E7" w:rsidR="004621F7">
        <w:t xml:space="preserve">funds </w:t>
      </w:r>
      <w:r w:rsidR="00B31C43">
        <w:t xml:space="preserve">are </w:t>
      </w:r>
      <w:r w:rsidRPr="003054E7" w:rsidR="004621F7">
        <w:t xml:space="preserve">used for </w:t>
      </w:r>
      <w:r w:rsidRPr="003054E7" w:rsidR="003054E7">
        <w:t xml:space="preserve">land protection </w:t>
      </w:r>
      <w:r w:rsidRPr="003054E7" w:rsidR="004621F7">
        <w:t>projects support the acquiring agency’s statutory objectives</w:t>
      </w:r>
      <w:r w:rsidR="00B31C43">
        <w:t xml:space="preserve"> and do not </w:t>
      </w:r>
      <w:r w:rsidRPr="003054E7" w:rsidR="004621F7">
        <w:t xml:space="preserve">substantially encroach upon </w:t>
      </w:r>
      <w:r w:rsidR="00B31C43">
        <w:t>another resource agency’s s</w:t>
      </w:r>
      <w:r w:rsidRPr="003054E7" w:rsidR="004621F7">
        <w:t>tatutory objectives</w:t>
      </w:r>
      <w:r w:rsidR="00B31C43">
        <w:t>, the State’s broader conversation objectives, and that demonstrate a</w:t>
      </w:r>
      <w:r w:rsidRPr="003054E7" w:rsidR="004621F7">
        <w:t xml:space="preserve"> </w:t>
      </w:r>
      <w:r w:rsidRPr="00677BEC" w:rsidR="004621F7">
        <w:t>satisfactory degree</w:t>
      </w:r>
      <w:r w:rsidRPr="003054E7" w:rsidR="004621F7">
        <w:t xml:space="preserve"> of financial leverage, partnerships, and</w:t>
      </w:r>
      <w:r w:rsidR="00B31C43">
        <w:t xml:space="preserve"> </w:t>
      </w:r>
      <w:r w:rsidRPr="003054E7" w:rsidR="004621F7">
        <w:t xml:space="preserve">other indicators of quality as jointly determined by the </w:t>
      </w:r>
      <w:r w:rsidR="00677BEC">
        <w:t>r</w:t>
      </w:r>
      <w:r w:rsidRPr="003054E7" w:rsidR="004621F7">
        <w:t xml:space="preserve">esource </w:t>
      </w:r>
      <w:r w:rsidR="00677BEC">
        <w:t>a</w:t>
      </w:r>
      <w:r w:rsidRPr="003054E7" w:rsidR="004621F7">
        <w:t>gencies.</w:t>
      </w:r>
    </w:p>
    <w:p w:rsidR="00B31C43" w:rsidP="004621F7" w:rsidRDefault="004621F7" w14:paraId="72572BF3" w14:textId="77777777">
      <w:pPr>
        <w:pStyle w:val="scnewcodesection"/>
      </w:pPr>
      <w:r>
        <w:tab/>
      </w:r>
      <w:bookmarkStart w:name="ss_T48C61N130SB_lv1_927f4f1c6" w:id="27"/>
      <w:r>
        <w:t>(</w:t>
      </w:r>
      <w:bookmarkEnd w:id="27"/>
      <w:r>
        <w:t xml:space="preserve">B) </w:t>
      </w:r>
      <w:r w:rsidR="00B31C43">
        <w:t>In addition to the requirements in subsection (A), t</w:t>
      </w:r>
      <w:r>
        <w:t xml:space="preserve">he </w:t>
      </w:r>
      <w:r w:rsidR="008A5CFE">
        <w:t>co</w:t>
      </w:r>
      <w:r>
        <w:t>ordination and collaboration of resource agencies also must include, but are not limited to</w:t>
      </w:r>
      <w:r w:rsidR="00B31C43">
        <w:t>:</w:t>
      </w:r>
    </w:p>
    <w:p w:rsidR="00B31C43" w:rsidP="004621F7" w:rsidRDefault="00B31C43" w14:paraId="76F88AA3" w14:textId="77777777">
      <w:pPr>
        <w:pStyle w:val="scnewcodesection"/>
      </w:pPr>
      <w:r>
        <w:tab/>
      </w:r>
      <w:r>
        <w:tab/>
      </w:r>
      <w:bookmarkStart w:name="ss_T48C61N130S1_lv2_2e1b5e262" w:id="28"/>
      <w:r>
        <w:t>(</w:t>
      </w:r>
      <w:bookmarkEnd w:id="28"/>
      <w:r>
        <w:t xml:space="preserve">1) </w:t>
      </w:r>
      <w:r w:rsidR="004621F7">
        <w:t>quarterly coordination and planning meetings</w:t>
      </w:r>
      <w:r>
        <w:t xml:space="preserve"> to coordinate on projects and ensure compliance with the law</w:t>
      </w:r>
      <w:r w:rsidR="004621F7">
        <w:t>;</w:t>
      </w:r>
    </w:p>
    <w:p w:rsidR="00B31C43" w:rsidP="004621F7" w:rsidRDefault="00B31C43" w14:paraId="196596AB" w14:textId="77777777">
      <w:pPr>
        <w:pStyle w:val="scnewcodesection"/>
      </w:pPr>
      <w:r>
        <w:tab/>
      </w:r>
      <w:r>
        <w:tab/>
      </w:r>
      <w:bookmarkStart w:name="ss_T48C61N130S2_lv2_1172e8975" w:id="29"/>
      <w:r>
        <w:t>(</w:t>
      </w:r>
      <w:bookmarkEnd w:id="29"/>
      <w:r>
        <w:t>2)</w:t>
      </w:r>
      <w:r w:rsidR="004621F7">
        <w:t xml:space="preserve"> consideration of voluntary conservation easement versus fee acquisition strategies</w:t>
      </w:r>
      <w:r>
        <w:t xml:space="preserve"> for a proposed land protection project;</w:t>
      </w:r>
    </w:p>
    <w:p w:rsidR="00B31C43" w:rsidP="004621F7" w:rsidRDefault="00B31C43" w14:paraId="50C72298" w14:textId="5F5EBE57">
      <w:pPr>
        <w:pStyle w:val="scnewcodesection"/>
      </w:pPr>
      <w:r>
        <w:tab/>
      </w:r>
      <w:r>
        <w:tab/>
      </w:r>
      <w:bookmarkStart w:name="ss_T48C61N130S3_lv2_8010c9bc4" w:id="30"/>
      <w:r>
        <w:t>(</w:t>
      </w:r>
      <w:bookmarkEnd w:id="30"/>
      <w:r>
        <w:t xml:space="preserve">3) </w:t>
      </w:r>
      <w:r w:rsidR="004621F7">
        <w:t xml:space="preserve">evaluation of a proposed </w:t>
      </w:r>
      <w:r w:rsidR="008A5CFE">
        <w:t xml:space="preserve">land protection </w:t>
      </w:r>
      <w:r w:rsidR="004621F7">
        <w:t xml:space="preserve">project’s importance for natural resource protection, </w:t>
      </w:r>
      <w:r w:rsidRPr="00677BEC" w:rsidR="004621F7">
        <w:t>historic resource</w:t>
      </w:r>
      <w:r w:rsidR="00677BEC">
        <w:t xml:space="preserve"> </w:t>
      </w:r>
      <w:r w:rsidR="004621F7">
        <w:t xml:space="preserve">protection, flood mitigation, agricultural resource protection, and other applicable </w:t>
      </w:r>
      <w:r>
        <w:t>co</w:t>
      </w:r>
      <w:r w:rsidR="004621F7">
        <w:t>benefits;</w:t>
      </w:r>
    </w:p>
    <w:p w:rsidR="00B31C43" w:rsidP="004621F7" w:rsidRDefault="00B31C43" w14:paraId="4381DC5F" w14:textId="77777777">
      <w:pPr>
        <w:pStyle w:val="scnewcodesection"/>
      </w:pPr>
      <w:r>
        <w:tab/>
      </w:r>
      <w:r>
        <w:tab/>
      </w:r>
      <w:bookmarkStart w:name="ss_T48C61N130S4_lv2_7d599b794" w:id="31"/>
      <w:r>
        <w:t>(</w:t>
      </w:r>
      <w:bookmarkEnd w:id="31"/>
      <w:r>
        <w:t xml:space="preserve">4) </w:t>
      </w:r>
      <w:r w:rsidR="004621F7">
        <w:t>consideration of public access where appropriate and consistent with private ownership; and</w:t>
      </w:r>
    </w:p>
    <w:p w:rsidR="004621F7" w:rsidP="004621F7" w:rsidRDefault="00B31C43" w14:paraId="06C5676C" w14:textId="34922EBC">
      <w:pPr>
        <w:pStyle w:val="scnewcodesection"/>
      </w:pPr>
      <w:r>
        <w:tab/>
      </w:r>
      <w:r>
        <w:tab/>
      </w:r>
      <w:bookmarkStart w:name="ss_T48C61N130S5_lv2_2c041e8c2" w:id="32"/>
      <w:r>
        <w:t>(</w:t>
      </w:r>
      <w:bookmarkEnd w:id="32"/>
      <w:r>
        <w:t xml:space="preserve">5) </w:t>
      </w:r>
      <w:r w:rsidR="004621F7">
        <w:t xml:space="preserve">identification of funding sources for each proposed </w:t>
      </w:r>
      <w:r w:rsidR="008A5CFE">
        <w:t xml:space="preserve">land protection </w:t>
      </w:r>
      <w:r w:rsidR="004621F7">
        <w:t>project.</w:t>
      </w:r>
    </w:p>
    <w:p w:rsidR="004621F7" w:rsidP="004621F7" w:rsidRDefault="008A5CFE" w14:paraId="23B70240" w14:textId="2C80A018">
      <w:pPr>
        <w:pStyle w:val="scnewcodesection"/>
      </w:pPr>
      <w:r>
        <w:tab/>
      </w:r>
      <w:bookmarkStart w:name="ss_T48C61N130SC_lv1_68e8916f4" w:id="33"/>
      <w:r w:rsidR="004621F7">
        <w:t>(</w:t>
      </w:r>
      <w:bookmarkEnd w:id="33"/>
      <w:r w:rsidR="004621F7">
        <w:t>C)</w:t>
      </w:r>
      <w:bookmarkStart w:name="ss_T48C61N130S1_lv2_d2a750e6b" w:id="34"/>
      <w:r w:rsidR="004621F7">
        <w:t>(</w:t>
      </w:r>
      <w:bookmarkEnd w:id="34"/>
      <w:r w:rsidR="004621F7">
        <w:t xml:space="preserve">1) In conjunction with each </w:t>
      </w:r>
      <w:r>
        <w:t>r</w:t>
      </w:r>
      <w:r w:rsidR="004621F7">
        <w:t xml:space="preserve">esource </w:t>
      </w:r>
      <w:r>
        <w:t>a</w:t>
      </w:r>
      <w:r w:rsidR="004621F7">
        <w:t xml:space="preserve">gency’s annual budget request, each </w:t>
      </w:r>
      <w:r>
        <w:t>r</w:t>
      </w:r>
      <w:r w:rsidR="004621F7">
        <w:t xml:space="preserve">esource </w:t>
      </w:r>
      <w:r>
        <w:t>a</w:t>
      </w:r>
      <w:r w:rsidR="004621F7">
        <w:t xml:space="preserve">gency shall certify in writing to the Executive Budget Office that its requests for </w:t>
      </w:r>
      <w:r>
        <w:t>l</w:t>
      </w:r>
      <w:r w:rsidR="004621F7">
        <w:t xml:space="preserve">and </w:t>
      </w:r>
      <w:r>
        <w:t>p</w:t>
      </w:r>
      <w:r w:rsidR="004621F7">
        <w:t xml:space="preserve">rotection </w:t>
      </w:r>
      <w:r>
        <w:t>p</w:t>
      </w:r>
      <w:r w:rsidR="004621F7">
        <w:t>rojects comply with the requirements of this section</w:t>
      </w:r>
      <w:r>
        <w:t xml:space="preserve">. Copies of this certification must be </w:t>
      </w:r>
      <w:r w:rsidR="004621F7">
        <w:t>provided contemporaneously to the Chairman of the House Ways and Means Committee and the Chairman of the Senate Finance Committee.</w:t>
      </w:r>
    </w:p>
    <w:p w:rsidR="004621F7" w:rsidP="004621F7" w:rsidRDefault="008A5CFE" w14:paraId="3EDE1788" w14:textId="5BA7CF8B">
      <w:pPr>
        <w:pStyle w:val="scnewcodesection"/>
      </w:pPr>
      <w:r>
        <w:tab/>
      </w:r>
      <w:r>
        <w:tab/>
      </w:r>
      <w:bookmarkStart w:name="ss_T48C61N130S2_lv2_949c29f1e" w:id="35"/>
      <w:r w:rsidR="004621F7">
        <w:t>(</w:t>
      </w:r>
      <w:bookmarkEnd w:id="35"/>
      <w:r w:rsidR="004621F7">
        <w:t xml:space="preserve">2) </w:t>
      </w:r>
      <w:r w:rsidR="003054E7">
        <w:t xml:space="preserve">No later than </w:t>
      </w:r>
      <w:r w:rsidR="004621F7">
        <w:t xml:space="preserve">August fifteenth of each year, the Executive Budget Office shall </w:t>
      </w:r>
      <w:r>
        <w:t xml:space="preserve">provide </w:t>
      </w:r>
      <w:r w:rsidR="004621F7">
        <w:t xml:space="preserve">a report to the General Assembly </w:t>
      </w:r>
      <w:r>
        <w:t xml:space="preserve">that </w:t>
      </w:r>
      <w:r w:rsidR="004621F7">
        <w:t>identif</w:t>
      </w:r>
      <w:r>
        <w:t>ies</w:t>
      </w:r>
      <w:r w:rsidR="004621F7">
        <w:t>:</w:t>
      </w:r>
    </w:p>
    <w:p w:rsidR="004621F7" w:rsidP="004621F7" w:rsidRDefault="008A5CFE" w14:paraId="6939A4C7" w14:textId="4ED74050">
      <w:pPr>
        <w:pStyle w:val="scnewcodesection"/>
      </w:pPr>
      <w:r>
        <w:tab/>
      </w:r>
      <w:r>
        <w:tab/>
      </w:r>
      <w:r>
        <w:tab/>
      </w:r>
      <w:bookmarkStart w:name="ss_T48C61N130Sa_lv3_2d14d116c" w:id="36"/>
      <w:r>
        <w:t>(</w:t>
      </w:r>
      <w:bookmarkEnd w:id="36"/>
      <w:r>
        <w:t xml:space="preserve">a) land protection project </w:t>
      </w:r>
      <w:r w:rsidR="004621F7">
        <w:t>properties acquired during the prior fiscal year;</w:t>
      </w:r>
    </w:p>
    <w:p w:rsidR="004621F7" w:rsidP="004621F7" w:rsidRDefault="008A5CFE" w14:paraId="63736778" w14:textId="13A780B5">
      <w:pPr>
        <w:pStyle w:val="scnewcodesection"/>
      </w:pPr>
      <w:r>
        <w:tab/>
      </w:r>
      <w:r>
        <w:tab/>
      </w:r>
      <w:r>
        <w:tab/>
      </w:r>
      <w:bookmarkStart w:name="ss_T48C61N130Sb_lv3_1db8a0868" w:id="37"/>
      <w:r>
        <w:t>(</w:t>
      </w:r>
      <w:bookmarkEnd w:id="37"/>
      <w:r>
        <w:t xml:space="preserve">b) </w:t>
      </w:r>
      <w:r w:rsidR="004621F7">
        <w:t>funding sources used for each acquisition;</w:t>
      </w:r>
    </w:p>
    <w:p w:rsidR="004621F7" w:rsidP="004621F7" w:rsidRDefault="008A5CFE" w14:paraId="5D554620" w14:textId="7466631D">
      <w:pPr>
        <w:pStyle w:val="scnewcodesection"/>
      </w:pPr>
      <w:r>
        <w:tab/>
      </w:r>
      <w:r>
        <w:tab/>
      </w:r>
      <w:r>
        <w:tab/>
      </w:r>
      <w:bookmarkStart w:name="ss_T48C61N130Sc_lv3_dd111e54c" w:id="38"/>
      <w:r>
        <w:t>(</w:t>
      </w:r>
      <w:bookmarkEnd w:id="38"/>
      <w:r>
        <w:t>c)</w:t>
      </w:r>
      <w:r w:rsidR="004621F7">
        <w:t xml:space="preserve"> any reductions in the State’s basis in the property including</w:t>
      </w:r>
      <w:r w:rsidR="00951AC6">
        <w:t>,</w:t>
      </w:r>
      <w:r>
        <w:t xml:space="preserve"> but not limited to,</w:t>
      </w:r>
      <w:r w:rsidR="004621F7">
        <w:t xml:space="preserve"> below‑market conveyances and grant funding; and</w:t>
      </w:r>
    </w:p>
    <w:p w:rsidR="004621F7" w:rsidP="004621F7" w:rsidRDefault="008A5CFE" w14:paraId="2B702A2B" w14:textId="76CC1297">
      <w:pPr>
        <w:pStyle w:val="scnewcodesection"/>
      </w:pPr>
      <w:r>
        <w:tab/>
      </w:r>
      <w:r>
        <w:tab/>
      </w:r>
      <w:r>
        <w:tab/>
      </w:r>
      <w:bookmarkStart w:name="ss_T48C61N130Sd_lv3_363a8d59b" w:id="39"/>
      <w:r>
        <w:t>(</w:t>
      </w:r>
      <w:bookmarkEnd w:id="39"/>
      <w:r w:rsidR="004621F7">
        <w:t>d</w:t>
      </w:r>
      <w:r>
        <w:t>)</w:t>
      </w:r>
      <w:r w:rsidR="004621F7">
        <w:t xml:space="preserve"> the </w:t>
      </w:r>
      <w:r>
        <w:t xml:space="preserve">resource </w:t>
      </w:r>
      <w:r w:rsidR="004621F7">
        <w:t>agency responsible for long‑term management</w:t>
      </w:r>
      <w:r>
        <w:t xml:space="preserve"> of the land protection project</w:t>
      </w:r>
      <w:r w:rsidR="004621F7">
        <w:t>.</w:t>
      </w:r>
    </w:p>
    <w:p w:rsidR="004621F7" w:rsidP="004621F7" w:rsidRDefault="00145E40" w14:paraId="61C0613B" w14:textId="349FF9A3">
      <w:pPr>
        <w:pStyle w:val="scnewcodesection"/>
      </w:pPr>
      <w:r>
        <w:tab/>
      </w:r>
      <w:bookmarkStart w:name="ss_T48C61N130SD_lv1_d30be5c37" w:id="40"/>
      <w:r w:rsidR="004621F7">
        <w:t>(</w:t>
      </w:r>
      <w:bookmarkEnd w:id="40"/>
      <w:r w:rsidR="004621F7">
        <w:t xml:space="preserve">D) Land </w:t>
      </w:r>
      <w:r>
        <w:t>p</w:t>
      </w:r>
      <w:r w:rsidR="004621F7">
        <w:t xml:space="preserve">rotection </w:t>
      </w:r>
      <w:r>
        <w:t>p</w:t>
      </w:r>
      <w:r w:rsidR="004621F7">
        <w:t xml:space="preserve">rojects must comply with </w:t>
      </w:r>
      <w:r>
        <w:t xml:space="preserve">the approval requirements of the </w:t>
      </w:r>
      <w:r w:rsidR="004621F7">
        <w:t xml:space="preserve">Joint Bond Review Committee and </w:t>
      </w:r>
      <w:r>
        <w:t xml:space="preserve">the </w:t>
      </w:r>
      <w:r w:rsidR="004621F7">
        <w:t>State Fiscal Accountability Authority</w:t>
      </w:r>
      <w:r>
        <w:t>, as applicable</w:t>
      </w:r>
      <w:r w:rsidR="004621F7">
        <w:t xml:space="preserve">. Each </w:t>
      </w:r>
      <w:r w:rsidR="009A78AD">
        <w:t>r</w:t>
      </w:r>
      <w:r w:rsidR="004621F7">
        <w:t xml:space="preserve">esource </w:t>
      </w:r>
      <w:r w:rsidR="009A78AD">
        <w:t>a</w:t>
      </w:r>
      <w:r w:rsidR="004621F7">
        <w:t xml:space="preserve">gency participating in a </w:t>
      </w:r>
      <w:r w:rsidR="009A78AD">
        <w:t>l</w:t>
      </w:r>
      <w:r w:rsidR="004621F7">
        <w:t xml:space="preserve">and </w:t>
      </w:r>
      <w:r w:rsidR="009A78AD">
        <w:t>p</w:t>
      </w:r>
      <w:r w:rsidR="004621F7">
        <w:t xml:space="preserve">rotection </w:t>
      </w:r>
      <w:r w:rsidR="009A78AD">
        <w:t>p</w:t>
      </w:r>
      <w:r w:rsidR="004621F7">
        <w:t>roject and the Conservation Bank shall submit compliance certification</w:t>
      </w:r>
      <w:r w:rsidR="002F6D1B">
        <w:t>s</w:t>
      </w:r>
      <w:r w:rsidR="00677BEC">
        <w:t xml:space="preserve"> as required</w:t>
      </w:r>
      <w:r w:rsidR="004621F7">
        <w:t>.</w:t>
      </w:r>
    </w:p>
    <w:p w:rsidR="00E85D44" w:rsidP="00E85D44" w:rsidRDefault="00E85D44" w14:paraId="0044D43F" w14:textId="77777777">
      <w:pPr>
        <w:pStyle w:val="scemptyline"/>
      </w:pPr>
    </w:p>
    <w:p w:rsidR="00E85D44" w:rsidP="00241C63" w:rsidRDefault="00E85D44" w14:paraId="6CD5D76C" w14:textId="799EBB55">
      <w:pPr>
        <w:pStyle w:val="scnoncodifiedsection"/>
      </w:pPr>
      <w:bookmarkStart w:name="bs_num_3_210a58e99" w:id="41"/>
      <w:bookmarkStart w:name="severability_948783304" w:id="42"/>
      <w:r>
        <w:t>S</w:t>
      </w:r>
      <w:bookmarkEnd w:id="41"/>
      <w:r>
        <w:t>ECTION 3.</w:t>
      </w:r>
      <w:r>
        <w:tab/>
      </w:r>
      <w:bookmarkEnd w:id="42"/>
      <w:r w:rsidRPr="00B0415B" w:rsidR="00241C63">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B35AB" w:rsidP="004621F7" w:rsidRDefault="001B35AB" w14:paraId="40F3F961" w14:textId="6B8F2045">
      <w:pPr>
        <w:pStyle w:val="scemptyline"/>
      </w:pPr>
    </w:p>
    <w:p w:rsidRPr="00DF3B44" w:rsidR="007A10F1" w:rsidP="007A10F1" w:rsidRDefault="00E27805" w14:paraId="08C49157" w14:textId="77777777">
      <w:pPr>
        <w:pStyle w:val="scnoncodifiedsection"/>
      </w:pPr>
      <w:bookmarkStart w:name="bs_num_4_lastsection" w:id="43"/>
      <w:bookmarkStart w:name="eff_date_section" w:id="44"/>
      <w:r w:rsidRPr="00DF3B44">
        <w:t>S</w:t>
      </w:r>
      <w:bookmarkEnd w:id="43"/>
      <w:r w:rsidRPr="00DF3B44">
        <w:t>ECTION 4.</w:t>
      </w:r>
      <w:r w:rsidRPr="00DF3B44" w:rsidR="005D3013">
        <w:tab/>
      </w:r>
      <w:r w:rsidRPr="00DF3B44" w:rsidR="007A10F1">
        <w:t>This act takes effect upon approval by the Governor.</w:t>
      </w:r>
      <w:bookmarkEnd w:id="44"/>
    </w:p>
    <w:p w:rsidRPr="00DF3B44" w:rsidR="005516F6" w:rsidP="009E4191" w:rsidRDefault="007A10F1" w14:paraId="78087DC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17DA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12D7" w14:textId="77777777" w:rsidR="003C60AA" w:rsidRDefault="003C60AA" w:rsidP="0010329A">
      <w:pPr>
        <w:spacing w:after="0" w:line="240" w:lineRule="auto"/>
      </w:pPr>
      <w:r>
        <w:separator/>
      </w:r>
    </w:p>
    <w:p w14:paraId="2ED0902F" w14:textId="77777777" w:rsidR="003C60AA" w:rsidRDefault="003C60AA"/>
  </w:endnote>
  <w:endnote w:type="continuationSeparator" w:id="0">
    <w:p w14:paraId="0D1FB70D" w14:textId="77777777" w:rsidR="003C60AA" w:rsidRDefault="003C60AA" w:rsidP="0010329A">
      <w:pPr>
        <w:spacing w:after="0" w:line="240" w:lineRule="auto"/>
      </w:pPr>
      <w:r>
        <w:continuationSeparator/>
      </w:r>
    </w:p>
    <w:p w14:paraId="14BE277F" w14:textId="77777777" w:rsidR="003C60AA" w:rsidRDefault="003C60AA"/>
  </w:endnote>
  <w:endnote w:type="continuationNotice" w:id="1">
    <w:p w14:paraId="70C703B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38F9955" w14:textId="77777777" w:rsidR="00685035" w:rsidRPr="007B4AF7" w:rsidRDefault="00D720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1F21">
              <w:rPr>
                <w:noProof/>
              </w:rPr>
              <w:t>LC-0256HA26.docx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FB49" w14:textId="77777777" w:rsidR="003C60AA" w:rsidRDefault="003C60AA" w:rsidP="0010329A">
      <w:pPr>
        <w:spacing w:after="0" w:line="240" w:lineRule="auto"/>
      </w:pPr>
      <w:r>
        <w:separator/>
      </w:r>
    </w:p>
    <w:p w14:paraId="0487E8A7" w14:textId="77777777" w:rsidR="003C60AA" w:rsidRDefault="003C60AA"/>
  </w:footnote>
  <w:footnote w:type="continuationSeparator" w:id="0">
    <w:p w14:paraId="0FFE047E" w14:textId="77777777" w:rsidR="003C60AA" w:rsidRDefault="003C60AA" w:rsidP="0010329A">
      <w:pPr>
        <w:spacing w:after="0" w:line="240" w:lineRule="auto"/>
      </w:pPr>
      <w:r>
        <w:continuationSeparator/>
      </w:r>
    </w:p>
    <w:p w14:paraId="1EFF1D55" w14:textId="77777777" w:rsidR="003C60AA" w:rsidRDefault="003C60AA"/>
  </w:footnote>
  <w:footnote w:type="continuationNotice" w:id="1">
    <w:p w14:paraId="0E5DEAD3"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B93"/>
    <w:rsid w:val="0001004F"/>
    <w:rsid w:val="00011182"/>
    <w:rsid w:val="00012912"/>
    <w:rsid w:val="00013541"/>
    <w:rsid w:val="00017FB0"/>
    <w:rsid w:val="00020B5D"/>
    <w:rsid w:val="00026421"/>
    <w:rsid w:val="00030409"/>
    <w:rsid w:val="00037509"/>
    <w:rsid w:val="000377A0"/>
    <w:rsid w:val="00037F04"/>
    <w:rsid w:val="000404BF"/>
    <w:rsid w:val="00044B84"/>
    <w:rsid w:val="000479D0"/>
    <w:rsid w:val="0006464F"/>
    <w:rsid w:val="00064D4D"/>
    <w:rsid w:val="00066B54"/>
    <w:rsid w:val="00072FCD"/>
    <w:rsid w:val="00074A4F"/>
    <w:rsid w:val="00074D3F"/>
    <w:rsid w:val="00077B65"/>
    <w:rsid w:val="00086065"/>
    <w:rsid w:val="00097CFE"/>
    <w:rsid w:val="000A3C25"/>
    <w:rsid w:val="000A49CD"/>
    <w:rsid w:val="000A6F17"/>
    <w:rsid w:val="000B4C02"/>
    <w:rsid w:val="000B5B4A"/>
    <w:rsid w:val="000B7FE1"/>
    <w:rsid w:val="000C3E88"/>
    <w:rsid w:val="000C46B9"/>
    <w:rsid w:val="000C58E4"/>
    <w:rsid w:val="000C6F9A"/>
    <w:rsid w:val="000D2F44"/>
    <w:rsid w:val="000D33E4"/>
    <w:rsid w:val="000E46BE"/>
    <w:rsid w:val="000E578A"/>
    <w:rsid w:val="000F2250"/>
    <w:rsid w:val="0010329A"/>
    <w:rsid w:val="001050E1"/>
    <w:rsid w:val="00105756"/>
    <w:rsid w:val="0011005F"/>
    <w:rsid w:val="00110C78"/>
    <w:rsid w:val="001164F9"/>
    <w:rsid w:val="0011719C"/>
    <w:rsid w:val="00125DFC"/>
    <w:rsid w:val="00137ACF"/>
    <w:rsid w:val="00140049"/>
    <w:rsid w:val="00145E40"/>
    <w:rsid w:val="001546A9"/>
    <w:rsid w:val="00171601"/>
    <w:rsid w:val="001730EB"/>
    <w:rsid w:val="00173276"/>
    <w:rsid w:val="00176122"/>
    <w:rsid w:val="00183D18"/>
    <w:rsid w:val="0019025B"/>
    <w:rsid w:val="00192AF7"/>
    <w:rsid w:val="00197366"/>
    <w:rsid w:val="001A136C"/>
    <w:rsid w:val="001B1EA4"/>
    <w:rsid w:val="001B35AB"/>
    <w:rsid w:val="001B3734"/>
    <w:rsid w:val="001B6DA2"/>
    <w:rsid w:val="001C25EC"/>
    <w:rsid w:val="001E6202"/>
    <w:rsid w:val="001F2A41"/>
    <w:rsid w:val="001F313F"/>
    <w:rsid w:val="001F331D"/>
    <w:rsid w:val="001F3572"/>
    <w:rsid w:val="001F394C"/>
    <w:rsid w:val="002038AA"/>
    <w:rsid w:val="002073C2"/>
    <w:rsid w:val="002114C8"/>
    <w:rsid w:val="0021166F"/>
    <w:rsid w:val="002162DF"/>
    <w:rsid w:val="00223147"/>
    <w:rsid w:val="00230038"/>
    <w:rsid w:val="00233975"/>
    <w:rsid w:val="00236D73"/>
    <w:rsid w:val="00241C63"/>
    <w:rsid w:val="00246535"/>
    <w:rsid w:val="00252276"/>
    <w:rsid w:val="002541BD"/>
    <w:rsid w:val="00257F60"/>
    <w:rsid w:val="002625EA"/>
    <w:rsid w:val="00262AC5"/>
    <w:rsid w:val="00264AE9"/>
    <w:rsid w:val="00267148"/>
    <w:rsid w:val="00270389"/>
    <w:rsid w:val="002737D2"/>
    <w:rsid w:val="00275AE6"/>
    <w:rsid w:val="0028025E"/>
    <w:rsid w:val="002836D8"/>
    <w:rsid w:val="00290101"/>
    <w:rsid w:val="002907E9"/>
    <w:rsid w:val="00290D64"/>
    <w:rsid w:val="00294A21"/>
    <w:rsid w:val="002A7989"/>
    <w:rsid w:val="002B02F3"/>
    <w:rsid w:val="002B3C25"/>
    <w:rsid w:val="002C3463"/>
    <w:rsid w:val="002D25D4"/>
    <w:rsid w:val="002D266D"/>
    <w:rsid w:val="002D5B3D"/>
    <w:rsid w:val="002D7447"/>
    <w:rsid w:val="002E315A"/>
    <w:rsid w:val="002E4F8C"/>
    <w:rsid w:val="002F1F61"/>
    <w:rsid w:val="002F560C"/>
    <w:rsid w:val="002F5847"/>
    <w:rsid w:val="002F6D1B"/>
    <w:rsid w:val="0030425A"/>
    <w:rsid w:val="003054E7"/>
    <w:rsid w:val="003421F1"/>
    <w:rsid w:val="0034279C"/>
    <w:rsid w:val="00343C4D"/>
    <w:rsid w:val="00343D47"/>
    <w:rsid w:val="00354F64"/>
    <w:rsid w:val="003559A1"/>
    <w:rsid w:val="003604D8"/>
    <w:rsid w:val="00361563"/>
    <w:rsid w:val="00371D36"/>
    <w:rsid w:val="00373E17"/>
    <w:rsid w:val="00376321"/>
    <w:rsid w:val="003775E6"/>
    <w:rsid w:val="00381998"/>
    <w:rsid w:val="00392AA0"/>
    <w:rsid w:val="003A5F1C"/>
    <w:rsid w:val="003B433B"/>
    <w:rsid w:val="003C1F21"/>
    <w:rsid w:val="003C3E2E"/>
    <w:rsid w:val="003C60AA"/>
    <w:rsid w:val="003D4A3C"/>
    <w:rsid w:val="003D55B2"/>
    <w:rsid w:val="003E0033"/>
    <w:rsid w:val="003E5452"/>
    <w:rsid w:val="003E7165"/>
    <w:rsid w:val="003E7FF6"/>
    <w:rsid w:val="004046B5"/>
    <w:rsid w:val="00406F27"/>
    <w:rsid w:val="00407C4C"/>
    <w:rsid w:val="00413879"/>
    <w:rsid w:val="004141B8"/>
    <w:rsid w:val="004203B9"/>
    <w:rsid w:val="00432135"/>
    <w:rsid w:val="00446987"/>
    <w:rsid w:val="00446D28"/>
    <w:rsid w:val="004621F7"/>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0C3"/>
    <w:rsid w:val="004E1946"/>
    <w:rsid w:val="004E2039"/>
    <w:rsid w:val="004E5078"/>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2407"/>
    <w:rsid w:val="005B7817"/>
    <w:rsid w:val="005C06C8"/>
    <w:rsid w:val="005C23D7"/>
    <w:rsid w:val="005C40EB"/>
    <w:rsid w:val="005D02B4"/>
    <w:rsid w:val="005D3013"/>
    <w:rsid w:val="005E1918"/>
    <w:rsid w:val="005E1E50"/>
    <w:rsid w:val="005E2714"/>
    <w:rsid w:val="005E2B9C"/>
    <w:rsid w:val="005E3139"/>
    <w:rsid w:val="005E3332"/>
    <w:rsid w:val="005E736F"/>
    <w:rsid w:val="005F76B0"/>
    <w:rsid w:val="00604429"/>
    <w:rsid w:val="006067B0"/>
    <w:rsid w:val="00606A71"/>
    <w:rsid w:val="00606A8B"/>
    <w:rsid w:val="00611EBA"/>
    <w:rsid w:val="006213A8"/>
    <w:rsid w:val="00623210"/>
    <w:rsid w:val="00623BEA"/>
    <w:rsid w:val="00630499"/>
    <w:rsid w:val="006347E9"/>
    <w:rsid w:val="00640C87"/>
    <w:rsid w:val="00641C49"/>
    <w:rsid w:val="006454BB"/>
    <w:rsid w:val="00651856"/>
    <w:rsid w:val="00657CF4"/>
    <w:rsid w:val="00661463"/>
    <w:rsid w:val="00663B8D"/>
    <w:rsid w:val="00663E00"/>
    <w:rsid w:val="00664F48"/>
    <w:rsid w:val="00664FAD"/>
    <w:rsid w:val="0067345B"/>
    <w:rsid w:val="00677BEC"/>
    <w:rsid w:val="00683986"/>
    <w:rsid w:val="00685035"/>
    <w:rsid w:val="00685770"/>
    <w:rsid w:val="00690DBA"/>
    <w:rsid w:val="006913E1"/>
    <w:rsid w:val="006964F9"/>
    <w:rsid w:val="006A395F"/>
    <w:rsid w:val="006A65E2"/>
    <w:rsid w:val="006B300B"/>
    <w:rsid w:val="006B37BD"/>
    <w:rsid w:val="006C092D"/>
    <w:rsid w:val="006C099D"/>
    <w:rsid w:val="006C18F0"/>
    <w:rsid w:val="006C7E01"/>
    <w:rsid w:val="006D64A5"/>
    <w:rsid w:val="006E0935"/>
    <w:rsid w:val="006E353F"/>
    <w:rsid w:val="006E35AB"/>
    <w:rsid w:val="006F1FC5"/>
    <w:rsid w:val="00711AA9"/>
    <w:rsid w:val="00722155"/>
    <w:rsid w:val="00730C87"/>
    <w:rsid w:val="0073785B"/>
    <w:rsid w:val="00737F19"/>
    <w:rsid w:val="00782BF8"/>
    <w:rsid w:val="00783C75"/>
    <w:rsid w:val="007849D9"/>
    <w:rsid w:val="00787433"/>
    <w:rsid w:val="007A10F1"/>
    <w:rsid w:val="007A3D50"/>
    <w:rsid w:val="007A5C02"/>
    <w:rsid w:val="007B2D29"/>
    <w:rsid w:val="007B302E"/>
    <w:rsid w:val="007B412F"/>
    <w:rsid w:val="007B4AF7"/>
    <w:rsid w:val="007B4DBF"/>
    <w:rsid w:val="007C44CE"/>
    <w:rsid w:val="007C5458"/>
    <w:rsid w:val="007C5B47"/>
    <w:rsid w:val="007D2C67"/>
    <w:rsid w:val="007E06BB"/>
    <w:rsid w:val="007E39BA"/>
    <w:rsid w:val="007F50D1"/>
    <w:rsid w:val="007F78F6"/>
    <w:rsid w:val="00801BF7"/>
    <w:rsid w:val="00816D52"/>
    <w:rsid w:val="00831048"/>
    <w:rsid w:val="00834272"/>
    <w:rsid w:val="008567E2"/>
    <w:rsid w:val="008625C1"/>
    <w:rsid w:val="0087671D"/>
    <w:rsid w:val="008806F9"/>
    <w:rsid w:val="00887957"/>
    <w:rsid w:val="008A57E3"/>
    <w:rsid w:val="008A5CFE"/>
    <w:rsid w:val="008B07B8"/>
    <w:rsid w:val="008B5BF4"/>
    <w:rsid w:val="008B696B"/>
    <w:rsid w:val="008C0CEE"/>
    <w:rsid w:val="008C1B18"/>
    <w:rsid w:val="008D46EC"/>
    <w:rsid w:val="008E0E25"/>
    <w:rsid w:val="008E61A1"/>
    <w:rsid w:val="008F0665"/>
    <w:rsid w:val="009031EF"/>
    <w:rsid w:val="00917DAA"/>
    <w:rsid w:val="00917EA3"/>
    <w:rsid w:val="00917EE0"/>
    <w:rsid w:val="00921C89"/>
    <w:rsid w:val="00926467"/>
    <w:rsid w:val="00926966"/>
    <w:rsid w:val="00926D03"/>
    <w:rsid w:val="00934036"/>
    <w:rsid w:val="00934889"/>
    <w:rsid w:val="0094541D"/>
    <w:rsid w:val="009473EA"/>
    <w:rsid w:val="00951AC6"/>
    <w:rsid w:val="00953C19"/>
    <w:rsid w:val="00954E7E"/>
    <w:rsid w:val="009554D9"/>
    <w:rsid w:val="009572F9"/>
    <w:rsid w:val="00960D0F"/>
    <w:rsid w:val="00963093"/>
    <w:rsid w:val="00977D59"/>
    <w:rsid w:val="0098366F"/>
    <w:rsid w:val="00983A03"/>
    <w:rsid w:val="00986063"/>
    <w:rsid w:val="00991F67"/>
    <w:rsid w:val="00992876"/>
    <w:rsid w:val="00993207"/>
    <w:rsid w:val="009A0DCE"/>
    <w:rsid w:val="009A22CD"/>
    <w:rsid w:val="009A3E4B"/>
    <w:rsid w:val="009A78AD"/>
    <w:rsid w:val="009A78B6"/>
    <w:rsid w:val="009B35FD"/>
    <w:rsid w:val="009B6815"/>
    <w:rsid w:val="009D2967"/>
    <w:rsid w:val="009D3C2B"/>
    <w:rsid w:val="009D6B3C"/>
    <w:rsid w:val="009E4191"/>
    <w:rsid w:val="009F2AB1"/>
    <w:rsid w:val="009F4FAF"/>
    <w:rsid w:val="009F68F1"/>
    <w:rsid w:val="00A04529"/>
    <w:rsid w:val="00A0584B"/>
    <w:rsid w:val="00A10FE3"/>
    <w:rsid w:val="00A17135"/>
    <w:rsid w:val="00A21A6F"/>
    <w:rsid w:val="00A24E56"/>
    <w:rsid w:val="00A26A62"/>
    <w:rsid w:val="00A35A9B"/>
    <w:rsid w:val="00A4070E"/>
    <w:rsid w:val="00A40CA0"/>
    <w:rsid w:val="00A43C4F"/>
    <w:rsid w:val="00A43DEC"/>
    <w:rsid w:val="00A46C2F"/>
    <w:rsid w:val="00A50233"/>
    <w:rsid w:val="00A504A7"/>
    <w:rsid w:val="00A53677"/>
    <w:rsid w:val="00A53BF2"/>
    <w:rsid w:val="00A60D68"/>
    <w:rsid w:val="00A73EFA"/>
    <w:rsid w:val="00A77A3B"/>
    <w:rsid w:val="00A80B1B"/>
    <w:rsid w:val="00A85A4F"/>
    <w:rsid w:val="00A92F6F"/>
    <w:rsid w:val="00A97523"/>
    <w:rsid w:val="00AA7824"/>
    <w:rsid w:val="00AB0FA3"/>
    <w:rsid w:val="00AB73BF"/>
    <w:rsid w:val="00AC335C"/>
    <w:rsid w:val="00AC463E"/>
    <w:rsid w:val="00AD3BE2"/>
    <w:rsid w:val="00AD3E3D"/>
    <w:rsid w:val="00AE1EE4"/>
    <w:rsid w:val="00AE36EC"/>
    <w:rsid w:val="00AE7406"/>
    <w:rsid w:val="00AF1688"/>
    <w:rsid w:val="00AF1A10"/>
    <w:rsid w:val="00AF46E6"/>
    <w:rsid w:val="00AF5139"/>
    <w:rsid w:val="00B06EDA"/>
    <w:rsid w:val="00B1161F"/>
    <w:rsid w:val="00B11661"/>
    <w:rsid w:val="00B12F89"/>
    <w:rsid w:val="00B218B6"/>
    <w:rsid w:val="00B21DCC"/>
    <w:rsid w:val="00B31C43"/>
    <w:rsid w:val="00B32B4D"/>
    <w:rsid w:val="00B4137E"/>
    <w:rsid w:val="00B42E67"/>
    <w:rsid w:val="00B47855"/>
    <w:rsid w:val="00B54DF7"/>
    <w:rsid w:val="00B56223"/>
    <w:rsid w:val="00B56E79"/>
    <w:rsid w:val="00B57AA7"/>
    <w:rsid w:val="00B62D66"/>
    <w:rsid w:val="00B63648"/>
    <w:rsid w:val="00B637AA"/>
    <w:rsid w:val="00B63BE2"/>
    <w:rsid w:val="00B67AE1"/>
    <w:rsid w:val="00B7592C"/>
    <w:rsid w:val="00B75C35"/>
    <w:rsid w:val="00B809D3"/>
    <w:rsid w:val="00B817D5"/>
    <w:rsid w:val="00B82C7A"/>
    <w:rsid w:val="00B84B66"/>
    <w:rsid w:val="00B85475"/>
    <w:rsid w:val="00B9090A"/>
    <w:rsid w:val="00B92196"/>
    <w:rsid w:val="00B9228D"/>
    <w:rsid w:val="00B929EC"/>
    <w:rsid w:val="00B966E0"/>
    <w:rsid w:val="00BB0725"/>
    <w:rsid w:val="00BB3F53"/>
    <w:rsid w:val="00BC408A"/>
    <w:rsid w:val="00BC5023"/>
    <w:rsid w:val="00BC556C"/>
    <w:rsid w:val="00BD42DA"/>
    <w:rsid w:val="00BD4684"/>
    <w:rsid w:val="00BE08A7"/>
    <w:rsid w:val="00BE4391"/>
    <w:rsid w:val="00BE4C73"/>
    <w:rsid w:val="00BF3E48"/>
    <w:rsid w:val="00BF5CB0"/>
    <w:rsid w:val="00C0055E"/>
    <w:rsid w:val="00C15F1B"/>
    <w:rsid w:val="00C16288"/>
    <w:rsid w:val="00C17D1D"/>
    <w:rsid w:val="00C45923"/>
    <w:rsid w:val="00C52369"/>
    <w:rsid w:val="00C543E7"/>
    <w:rsid w:val="00C70225"/>
    <w:rsid w:val="00C72198"/>
    <w:rsid w:val="00C73C7D"/>
    <w:rsid w:val="00C75005"/>
    <w:rsid w:val="00C970DF"/>
    <w:rsid w:val="00CA7E71"/>
    <w:rsid w:val="00CB2673"/>
    <w:rsid w:val="00CB701D"/>
    <w:rsid w:val="00CC3F0E"/>
    <w:rsid w:val="00CD0008"/>
    <w:rsid w:val="00CD08C9"/>
    <w:rsid w:val="00CD1FE8"/>
    <w:rsid w:val="00CD38CD"/>
    <w:rsid w:val="00CD3E0C"/>
    <w:rsid w:val="00CD5565"/>
    <w:rsid w:val="00CD616C"/>
    <w:rsid w:val="00CF58D0"/>
    <w:rsid w:val="00CF68D6"/>
    <w:rsid w:val="00CF7B4A"/>
    <w:rsid w:val="00D009F8"/>
    <w:rsid w:val="00D02CA9"/>
    <w:rsid w:val="00D078DA"/>
    <w:rsid w:val="00D147F8"/>
    <w:rsid w:val="00D14995"/>
    <w:rsid w:val="00D204F2"/>
    <w:rsid w:val="00D23C44"/>
    <w:rsid w:val="00D2455C"/>
    <w:rsid w:val="00D25023"/>
    <w:rsid w:val="00D27F8C"/>
    <w:rsid w:val="00D30C4C"/>
    <w:rsid w:val="00D3377C"/>
    <w:rsid w:val="00D33843"/>
    <w:rsid w:val="00D35668"/>
    <w:rsid w:val="00D430B6"/>
    <w:rsid w:val="00D447CC"/>
    <w:rsid w:val="00D44926"/>
    <w:rsid w:val="00D54A6F"/>
    <w:rsid w:val="00D57D57"/>
    <w:rsid w:val="00D57DE6"/>
    <w:rsid w:val="00D62E42"/>
    <w:rsid w:val="00D63BF6"/>
    <w:rsid w:val="00D646FC"/>
    <w:rsid w:val="00D65A13"/>
    <w:rsid w:val="00D772FB"/>
    <w:rsid w:val="00D812E1"/>
    <w:rsid w:val="00D97D79"/>
    <w:rsid w:val="00DA1AA0"/>
    <w:rsid w:val="00DA512B"/>
    <w:rsid w:val="00DC44A8"/>
    <w:rsid w:val="00DE4BEE"/>
    <w:rsid w:val="00DE5B3D"/>
    <w:rsid w:val="00DE7112"/>
    <w:rsid w:val="00DF19BE"/>
    <w:rsid w:val="00DF3B44"/>
    <w:rsid w:val="00E01DDA"/>
    <w:rsid w:val="00E1372E"/>
    <w:rsid w:val="00E21D30"/>
    <w:rsid w:val="00E24D9A"/>
    <w:rsid w:val="00E27805"/>
    <w:rsid w:val="00E27A11"/>
    <w:rsid w:val="00E30497"/>
    <w:rsid w:val="00E358A2"/>
    <w:rsid w:val="00E35C9A"/>
    <w:rsid w:val="00E3771B"/>
    <w:rsid w:val="00E40979"/>
    <w:rsid w:val="00E43F26"/>
    <w:rsid w:val="00E52A36"/>
    <w:rsid w:val="00E635FC"/>
    <w:rsid w:val="00E6378B"/>
    <w:rsid w:val="00E63EC3"/>
    <w:rsid w:val="00E653DA"/>
    <w:rsid w:val="00E65958"/>
    <w:rsid w:val="00E84FE5"/>
    <w:rsid w:val="00E85D44"/>
    <w:rsid w:val="00E879A5"/>
    <w:rsid w:val="00E879FC"/>
    <w:rsid w:val="00EA2574"/>
    <w:rsid w:val="00EA2F1F"/>
    <w:rsid w:val="00EA3F2E"/>
    <w:rsid w:val="00EA57EC"/>
    <w:rsid w:val="00EA5878"/>
    <w:rsid w:val="00EA6208"/>
    <w:rsid w:val="00EB120E"/>
    <w:rsid w:val="00EB34C8"/>
    <w:rsid w:val="00EB46E2"/>
    <w:rsid w:val="00EB4A3E"/>
    <w:rsid w:val="00EC0045"/>
    <w:rsid w:val="00ED452E"/>
    <w:rsid w:val="00ED7893"/>
    <w:rsid w:val="00EE3CDA"/>
    <w:rsid w:val="00EE5CFF"/>
    <w:rsid w:val="00EF37A8"/>
    <w:rsid w:val="00EF3D6D"/>
    <w:rsid w:val="00EF531F"/>
    <w:rsid w:val="00F01925"/>
    <w:rsid w:val="00F05FE8"/>
    <w:rsid w:val="00F06D86"/>
    <w:rsid w:val="00F13D87"/>
    <w:rsid w:val="00F149E5"/>
    <w:rsid w:val="00F15E33"/>
    <w:rsid w:val="00F17DA2"/>
    <w:rsid w:val="00F22EC0"/>
    <w:rsid w:val="00F25C47"/>
    <w:rsid w:val="00F27D7B"/>
    <w:rsid w:val="00F31D34"/>
    <w:rsid w:val="00F342A1"/>
    <w:rsid w:val="00F35750"/>
    <w:rsid w:val="00F36FBA"/>
    <w:rsid w:val="00F40A39"/>
    <w:rsid w:val="00F44D36"/>
    <w:rsid w:val="00F46262"/>
    <w:rsid w:val="00F46681"/>
    <w:rsid w:val="00F4795D"/>
    <w:rsid w:val="00F50A61"/>
    <w:rsid w:val="00F525CD"/>
    <w:rsid w:val="00F5286C"/>
    <w:rsid w:val="00F52E12"/>
    <w:rsid w:val="00F60789"/>
    <w:rsid w:val="00F638CA"/>
    <w:rsid w:val="00F64CB6"/>
    <w:rsid w:val="00F657C5"/>
    <w:rsid w:val="00F665C8"/>
    <w:rsid w:val="00F900B4"/>
    <w:rsid w:val="00FA0C1E"/>
    <w:rsid w:val="00FA0F2E"/>
    <w:rsid w:val="00FA4485"/>
    <w:rsid w:val="00FA4DB1"/>
    <w:rsid w:val="00FB3F2A"/>
    <w:rsid w:val="00FC3593"/>
    <w:rsid w:val="00FD117D"/>
    <w:rsid w:val="00FD41CE"/>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6405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3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E2039"/>
    <w:rPr>
      <w:rFonts w:ascii="Times New Roman" w:hAnsi="Times New Roman"/>
      <w:b w:val="0"/>
      <w:i w:val="0"/>
      <w:sz w:val="22"/>
    </w:rPr>
  </w:style>
  <w:style w:type="paragraph" w:styleId="NoSpacing">
    <w:name w:val="No Spacing"/>
    <w:uiPriority w:val="1"/>
    <w:qFormat/>
    <w:rsid w:val="004E2039"/>
    <w:pPr>
      <w:spacing w:after="0" w:line="240" w:lineRule="auto"/>
    </w:pPr>
  </w:style>
  <w:style w:type="paragraph" w:customStyle="1" w:styleId="scemptylineheader">
    <w:name w:val="sc_emptyline_header"/>
    <w:qFormat/>
    <w:rsid w:val="004E203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E203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E203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E203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E20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E2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E2039"/>
    <w:rPr>
      <w:color w:val="808080"/>
    </w:rPr>
  </w:style>
  <w:style w:type="paragraph" w:customStyle="1" w:styleId="scdirectionallanguage">
    <w:name w:val="sc_directional_language"/>
    <w:qFormat/>
    <w:rsid w:val="004E20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E2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E203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E203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E203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E203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E20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E203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E203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E20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E20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E203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E203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E20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E203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E203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E203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E2039"/>
    <w:rPr>
      <w:rFonts w:ascii="Times New Roman" w:hAnsi="Times New Roman"/>
      <w:color w:val="auto"/>
      <w:sz w:val="22"/>
    </w:rPr>
  </w:style>
  <w:style w:type="paragraph" w:customStyle="1" w:styleId="scclippagebillheader">
    <w:name w:val="sc_clip_page_bill_header"/>
    <w:qFormat/>
    <w:rsid w:val="004E20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E203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E203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E2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39"/>
    <w:rPr>
      <w:lang w:val="en-US"/>
    </w:rPr>
  </w:style>
  <w:style w:type="paragraph" w:styleId="Footer">
    <w:name w:val="footer"/>
    <w:basedOn w:val="Normal"/>
    <w:link w:val="FooterChar"/>
    <w:uiPriority w:val="99"/>
    <w:unhideWhenUsed/>
    <w:rsid w:val="004E2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39"/>
    <w:rPr>
      <w:lang w:val="en-US"/>
    </w:rPr>
  </w:style>
  <w:style w:type="paragraph" w:styleId="ListParagraph">
    <w:name w:val="List Paragraph"/>
    <w:basedOn w:val="Normal"/>
    <w:uiPriority w:val="34"/>
    <w:qFormat/>
    <w:rsid w:val="004E2039"/>
    <w:pPr>
      <w:ind w:left="720"/>
      <w:contextualSpacing/>
    </w:pPr>
  </w:style>
  <w:style w:type="paragraph" w:customStyle="1" w:styleId="scbillfooter">
    <w:name w:val="sc_bill_footer"/>
    <w:qFormat/>
    <w:rsid w:val="004E203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E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E203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E203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E2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E2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E2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E2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E2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E203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E2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E203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E20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E2039"/>
    <w:pPr>
      <w:widowControl w:val="0"/>
      <w:suppressAutoHyphens/>
      <w:spacing w:after="0" w:line="360" w:lineRule="auto"/>
    </w:pPr>
    <w:rPr>
      <w:rFonts w:ascii="Times New Roman" w:hAnsi="Times New Roman"/>
      <w:lang w:val="en-US"/>
    </w:rPr>
  </w:style>
  <w:style w:type="paragraph" w:customStyle="1" w:styleId="sctableln">
    <w:name w:val="sc_table_ln"/>
    <w:qFormat/>
    <w:rsid w:val="004E203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E203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E2039"/>
    <w:rPr>
      <w:strike/>
      <w:dstrike w:val="0"/>
    </w:rPr>
  </w:style>
  <w:style w:type="character" w:customStyle="1" w:styleId="scinsert">
    <w:name w:val="sc_insert"/>
    <w:uiPriority w:val="1"/>
    <w:qFormat/>
    <w:rsid w:val="004E2039"/>
    <w:rPr>
      <w:caps w:val="0"/>
      <w:smallCaps w:val="0"/>
      <w:strike w:val="0"/>
      <w:dstrike w:val="0"/>
      <w:vanish w:val="0"/>
      <w:u w:val="single"/>
      <w:vertAlign w:val="baseline"/>
    </w:rPr>
  </w:style>
  <w:style w:type="character" w:customStyle="1" w:styleId="scinsertred">
    <w:name w:val="sc_insert_red"/>
    <w:uiPriority w:val="1"/>
    <w:qFormat/>
    <w:rsid w:val="004E2039"/>
    <w:rPr>
      <w:caps w:val="0"/>
      <w:smallCaps w:val="0"/>
      <w:strike w:val="0"/>
      <w:dstrike w:val="0"/>
      <w:vanish w:val="0"/>
      <w:color w:val="FF0000"/>
      <w:u w:val="single"/>
      <w:vertAlign w:val="baseline"/>
    </w:rPr>
  </w:style>
  <w:style w:type="character" w:customStyle="1" w:styleId="scinsertblue">
    <w:name w:val="sc_insert_blue"/>
    <w:uiPriority w:val="1"/>
    <w:qFormat/>
    <w:rsid w:val="004E2039"/>
    <w:rPr>
      <w:caps w:val="0"/>
      <w:smallCaps w:val="0"/>
      <w:strike w:val="0"/>
      <w:dstrike w:val="0"/>
      <w:vanish w:val="0"/>
      <w:color w:val="0070C0"/>
      <w:u w:val="single"/>
      <w:vertAlign w:val="baseline"/>
    </w:rPr>
  </w:style>
  <w:style w:type="character" w:customStyle="1" w:styleId="scstrikered">
    <w:name w:val="sc_strike_red"/>
    <w:uiPriority w:val="1"/>
    <w:qFormat/>
    <w:rsid w:val="004E2039"/>
    <w:rPr>
      <w:strike/>
      <w:dstrike w:val="0"/>
      <w:color w:val="FF0000"/>
    </w:rPr>
  </w:style>
  <w:style w:type="character" w:customStyle="1" w:styleId="scstrikeblue">
    <w:name w:val="sc_strike_blue"/>
    <w:uiPriority w:val="1"/>
    <w:qFormat/>
    <w:rsid w:val="004E2039"/>
    <w:rPr>
      <w:strike/>
      <w:dstrike w:val="0"/>
      <w:color w:val="0070C0"/>
    </w:rPr>
  </w:style>
  <w:style w:type="character" w:customStyle="1" w:styleId="scinsertbluenounderline">
    <w:name w:val="sc_insert_blue_no_underline"/>
    <w:uiPriority w:val="1"/>
    <w:qFormat/>
    <w:rsid w:val="004E203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E203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E2039"/>
    <w:rPr>
      <w:strike/>
      <w:dstrike w:val="0"/>
      <w:color w:val="0070C0"/>
      <w:lang w:val="en-US"/>
    </w:rPr>
  </w:style>
  <w:style w:type="character" w:customStyle="1" w:styleId="scstrikerednoncodified">
    <w:name w:val="sc_strike_red_non_codified"/>
    <w:uiPriority w:val="1"/>
    <w:qFormat/>
    <w:rsid w:val="004E2039"/>
    <w:rPr>
      <w:strike/>
      <w:dstrike w:val="0"/>
      <w:color w:val="FF0000"/>
    </w:rPr>
  </w:style>
  <w:style w:type="paragraph" w:customStyle="1" w:styleId="scbillsiglines">
    <w:name w:val="sc_bill_sig_lines"/>
    <w:qFormat/>
    <w:rsid w:val="004E203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E2039"/>
    <w:rPr>
      <w:bdr w:val="none" w:sz="0" w:space="0" w:color="auto"/>
      <w:shd w:val="clear" w:color="auto" w:fill="FEC6C6"/>
    </w:rPr>
  </w:style>
  <w:style w:type="character" w:customStyle="1" w:styleId="screstoreblue">
    <w:name w:val="sc_restore_blue"/>
    <w:uiPriority w:val="1"/>
    <w:qFormat/>
    <w:rsid w:val="004E2039"/>
    <w:rPr>
      <w:color w:val="4472C4" w:themeColor="accent1"/>
      <w:bdr w:val="none" w:sz="0" w:space="0" w:color="auto"/>
      <w:shd w:val="clear" w:color="auto" w:fill="auto"/>
    </w:rPr>
  </w:style>
  <w:style w:type="character" w:customStyle="1" w:styleId="screstorered">
    <w:name w:val="sc_restore_red"/>
    <w:uiPriority w:val="1"/>
    <w:qFormat/>
    <w:rsid w:val="004E2039"/>
    <w:rPr>
      <w:color w:val="FF0000"/>
      <w:bdr w:val="none" w:sz="0" w:space="0" w:color="auto"/>
      <w:shd w:val="clear" w:color="auto" w:fill="auto"/>
    </w:rPr>
  </w:style>
  <w:style w:type="character" w:customStyle="1" w:styleId="scstrikenewblue">
    <w:name w:val="sc_strike_new_blue"/>
    <w:uiPriority w:val="1"/>
    <w:qFormat/>
    <w:rsid w:val="004E2039"/>
    <w:rPr>
      <w:strike w:val="0"/>
      <w:dstrike/>
      <w:color w:val="0070C0"/>
      <w:u w:val="none"/>
    </w:rPr>
  </w:style>
  <w:style w:type="character" w:customStyle="1" w:styleId="scstrikenewred">
    <w:name w:val="sc_strike_new_red"/>
    <w:uiPriority w:val="1"/>
    <w:qFormat/>
    <w:rsid w:val="004E2039"/>
    <w:rPr>
      <w:strike w:val="0"/>
      <w:dstrike/>
      <w:color w:val="FF0000"/>
      <w:u w:val="none"/>
    </w:rPr>
  </w:style>
  <w:style w:type="character" w:customStyle="1" w:styleId="scamendsenate">
    <w:name w:val="sc_amend_senate"/>
    <w:uiPriority w:val="1"/>
    <w:qFormat/>
    <w:rsid w:val="004E2039"/>
    <w:rPr>
      <w:bdr w:val="none" w:sz="0" w:space="0" w:color="auto"/>
      <w:shd w:val="clear" w:color="auto" w:fill="FFF2CC" w:themeFill="accent4" w:themeFillTint="33"/>
    </w:rPr>
  </w:style>
  <w:style w:type="character" w:customStyle="1" w:styleId="scamendhouse">
    <w:name w:val="sc_amend_house"/>
    <w:uiPriority w:val="1"/>
    <w:qFormat/>
    <w:rsid w:val="004E203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541B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069&amp;session=126&amp;summary=B" TargetMode="External" Id="R7db663041700491b" /><Relationship Type="http://schemas.openxmlformats.org/officeDocument/2006/relationships/hyperlink" Target="https://www.scstatehouse.gov/sess126_2025-2026/prever/5069_20260129.docx" TargetMode="External" Id="R54dff082770748d2" /><Relationship Type="http://schemas.openxmlformats.org/officeDocument/2006/relationships/hyperlink" Target="h:\hj\20260129.docx" TargetMode="External" Id="R7999c4f3c8d3450e" /><Relationship Type="http://schemas.openxmlformats.org/officeDocument/2006/relationships/hyperlink" Target="h:\hj\20260129.docx" TargetMode="External" Id="R35fc0f50530c4f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0C78"/>
    <w:rsid w:val="00137ACF"/>
    <w:rsid w:val="00140B15"/>
    <w:rsid w:val="001B20DA"/>
    <w:rsid w:val="001C48FD"/>
    <w:rsid w:val="002A7C8A"/>
    <w:rsid w:val="002D4365"/>
    <w:rsid w:val="003E4FBC"/>
    <w:rsid w:val="003F4940"/>
    <w:rsid w:val="004E2BB5"/>
    <w:rsid w:val="00580C56"/>
    <w:rsid w:val="00623210"/>
    <w:rsid w:val="006B363F"/>
    <w:rsid w:val="007070D2"/>
    <w:rsid w:val="00730C87"/>
    <w:rsid w:val="00776F2C"/>
    <w:rsid w:val="008F7723"/>
    <w:rsid w:val="009031EF"/>
    <w:rsid w:val="00912A5F"/>
    <w:rsid w:val="00926467"/>
    <w:rsid w:val="00940EED"/>
    <w:rsid w:val="00985255"/>
    <w:rsid w:val="009C3651"/>
    <w:rsid w:val="00A51DBA"/>
    <w:rsid w:val="00B20DA6"/>
    <w:rsid w:val="00B457AF"/>
    <w:rsid w:val="00BF56C3"/>
    <w:rsid w:val="00C818FB"/>
    <w:rsid w:val="00CC0451"/>
    <w:rsid w:val="00D23C44"/>
    <w:rsid w:val="00D57DE6"/>
    <w:rsid w:val="00D646FC"/>
    <w:rsid w:val="00D6665C"/>
    <w:rsid w:val="00D900BD"/>
    <w:rsid w:val="00DC7B9E"/>
    <w:rsid w:val="00E635F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63a3c861-3812-468c-a0e0-c28a1119f319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4ffc5022-dc77-4afd-af19-f2c6533fb3d0</T_BILL_REQUEST_REQUEST>
  <T_BILL_R_ORIGINALDRAFT>948216c2-32fb-4b9a-b1a7-372f3ad5f85f</T_BILL_R_ORIGINALDRAFT>
  <T_BILL_SPONSOR_SPONSOR>743b84f9-2144-42b4-95a9-e2c1f94a6dbf</T_BILL_SPONSOR_SPONSOR>
  <T_BILL_T_BILLNAME>[5069]</T_BILL_T_BILLNAME>
  <T_BILL_T_BILLNUMBER>5069</T_BILL_T_BILLNUMBER>
  <T_BILL_T_BILLTITLE>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T_BILL_T_BILLTITLE>
  <T_BILL_T_CHAMBER>house</T_BILL_T_CHAMBER>
  <T_BILL_T_FILENAME> </T_BILL_T_FILENAME>
  <T_BILL_T_LEGTYPE>bill_statewide</T_BILL_T_LEGTYPE>
  <T_BILL_T_RATNUMBERSTRING>HNone</T_BILL_T_RATNUMBERSTRING>
  <T_BILL_T_SECTIONS>[{"SectionUUID":"4717e691-d11a-43ce-a33f-36ef75a64cf9","SectionName":"Citing an Act","SectionNumber":1,"SectionType":"new","CodeSections":[],"TitleText":"so as to enact the","DisableControls":false,"Deleted":false,"RepealItems":[],"SectionBookmarkName":"bs_num_1_b04bfd80f"},{"SectionUUID":"09879904-17d1-41cc-8c38-a8fdae461474","SectionName":"code_section","SectionNumber":2,"SectionType":"code_section","CodeSections":[{"CodeSectionBookmarkName":"ns_T48C61N100_861af2ed7","IsConstitutionSection":false,"Identity":"48-61-100","IsNew":true,"SubSections":[{"Level":1,"Identity":"T48C61N100S1","SubSectionBookmarkName":"ss_T48C61N100S1_lv1_29d085db9","IsNewSubSection":false,"SubSectionReplacement":""},{"Level":1,"Identity":"T48C61N100S2","SubSectionBookmarkName":"ss_T48C61N100S2_lv1_f906763d4","IsNewSubSection":false,"SubSectionReplacement":""},{"Level":1,"Identity":"T48C61N100S3","SubSectionBookmarkName":"ss_T48C61N100S3_lv1_8313d1e8d","IsNewSubSection":false,"SubSectionReplacement":""}],"TitleRelatedTo":"","TitleSoAsTo":"","Deleted":false,"IsStricken":false},{"CodeSectionBookmarkName":"ns_T48C61N110_06923c13f","IsConstitutionSection":false,"Identity":"48-61-110","IsNew":true,"SubSections":[],"TitleRelatedTo":"","TitleSoAsTo":"","Deleted":false,"IsStricken":false},{"CodeSectionBookmarkName":"ns_T48C61N120_28a4516b4","IsConstitutionSection":false,"Identity":"48-61-120","IsNew":true,"SubSections":[{"Level":1,"Identity":"T48C61N120SA","SubSectionBookmarkName":"ss_T48C61N120SA_lv1_b526229b5","IsNewSubSection":false,"SubSectionReplacement":""},{"Level":1,"Identity":"T48C61N120SB","SubSectionBookmarkName":"ss_T48C61N120SB_lv1_108c88a67","IsNewSubSection":false,"SubSectionReplacement":""},{"Level":1,"Identity":"T48C61N120SC","SubSectionBookmarkName":"ss_T48C61N120SC_lv1_bd256b2b8","IsNewSubSection":false,"SubSectionReplacement":""},{"Level":1,"Identity":"T48C61N120SD","SubSectionBookmarkName":"ss_T48C61N120SD_lv1_886c214b7","IsNewSubSection":false,"SubSectionReplacement":""}],"TitleRelatedTo":"","TitleSoAsTo":"","Deleted":false,"IsStricken":false},{"CodeSectionBookmarkName":"ns_T48C61N130_d6ff93973","IsConstitutionSection":false,"Identity":"48-61-130","IsNew":true,"SubSections":[{"Level":1,"Identity":"T48C61N130SA","SubSectionBookmarkName":"ss_T48C61N130SA_lv1_4b6ef6322","IsNewSubSection":false,"SubSectionReplacement":""},{"Level":1,"Identity":"T48C61N130SB","SubSectionBookmarkName":"ss_T48C61N130SB_lv1_927f4f1c6","IsNewSubSection":false,"SubSectionReplacement":""},{"Level":2,"Identity":"T48C61N130S1","SubSectionBookmarkName":"ss_T48C61N130S1_lv2_2e1b5e262","IsNewSubSection":false,"SubSectionReplacement":""},{"Level":2,"Identity":"T48C61N130S2","SubSectionBookmarkName":"ss_T48C61N130S2_lv2_1172e8975","IsNewSubSection":false,"SubSectionReplacement":""},{"Level":2,"Identity":"T48C61N130S3","SubSectionBookmarkName":"ss_T48C61N130S3_lv2_8010c9bc4","IsNewSubSection":false,"SubSectionReplacement":""},{"Level":2,"Identity":"T48C61N130S4","SubSectionBookmarkName":"ss_T48C61N130S4_lv2_7d599b794","IsNewSubSection":false,"SubSectionReplacement":""},{"Level":2,"Identity":"T48C61N130S5","SubSectionBookmarkName":"ss_T48C61N130S5_lv2_2c041e8c2","IsNewSubSection":false,"SubSectionReplacement":""},{"Level":1,"Identity":"T48C61N130SC","SubSectionBookmarkName":"ss_T48C61N130SC_lv1_68e8916f4","IsNewSubSection":false,"SubSectionReplacement":""},{"Level":2,"Identity":"T48C61N130S1","SubSectionBookmarkName":"ss_T48C61N130S1_lv2_d2a750e6b","IsNewSubSection":false,"SubSectionReplacement":""},{"Level":2,"Identity":"T48C61N130S2","SubSectionBookmarkName":"ss_T48C61N130S2_lv2_949c29f1e","IsNewSubSection":false,"SubSectionReplacement":""},{"Level":3,"Identity":"T48C61N130Sa","SubSectionBookmarkName":"ss_T48C61N130Sa_lv3_2d14d116c","IsNewSubSection":false,"SubSectionReplacement":""},{"Level":3,"Identity":"T48C61N130Sb","SubSectionBookmarkName":"ss_T48C61N130Sb_lv3_1db8a0868","IsNewSubSection":false,"SubSectionReplacement":""},{"Level":3,"Identity":"T48C61N130Sc","SubSectionBookmarkName":"ss_T48C61N130Sc_lv3_dd111e54c","IsNewSubSection":false,"SubSectionReplacement":""},{"Level":3,"Identity":"T48C61N130Sd","SubSectionBookmarkName":"ss_T48C61N130Sd_lv3_363a8d59b","IsNewSubSection":false,"SubSectionReplacement":""},{"Level":1,"Identity":"T48C61N130SD","SubSectionBookmarkName":"ss_T48C61N130SD_lv1_d30be5c37","IsNewSubSection":false,"SubSectionReplacement":""}],"TitleRelatedTo":"","TitleSoAsTo":"","Deleted":false,"IsStricken":false}],"TitleText":"","DisableControls":false,"Deleted":false,"RepealItems":[],"SectionBookmarkName":"bs_num_2_3c969674b"},{"SectionUUID":"1eef93ec-7852-49ba-b5cc-b81b218d35db","SectionName":"Severability","SectionNumber":3,"SectionType":"new","CodeSections":[],"TitleText":"","DisableControls":false,"Deleted":false,"RepealItems":[],"SectionBookmarkName":"bs_num_3_210a58e99"},{"SectionUUID":"8f03ca95-8faa-4d43-a9c2-8afc498075bd","SectionName":"standard_eff_date_section","SectionNumber":4,"SectionType":"drafting_clause","CodeSections":[],"TitleText":"","DisableControls":false,"Deleted":false,"RepealItems":[],"SectionBookmarkName":"bs_num_4_lastsection"}]</T_BILL_T_SECTIONS>
  <T_BILL_T_SUBJECT>SC Protected Lands and Conservation Coordination Act</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34299FB5-3B1D-4A1B-8935-290AD6A13EB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1161</Words>
  <Characters>7001</Characters>
  <Application>Microsoft Office Word</Application>
  <DocSecurity>0</DocSecurity>
  <Lines>129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2026-01-21T14:05:00Z</cp:lastPrinted>
  <dcterms:created xsi:type="dcterms:W3CDTF">2026-01-21T14:42:00Z</dcterms:created>
  <dcterms:modified xsi:type="dcterms:W3CDTF">2026-01-21T14:42:00Z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