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Pedalino, Erickson, Montgomery, McCravy, Pace, Bradley, D. Mitchell, Terribile, Robbins, T. Moore, Sessions, Neese, Brittain, Crawford, Lawson, Edgerton, Chumley, Brewer, Chapman, Vaughan, Guest, Guffey, Cox, W. Newton, McGinnis, B. Newton, McCabe, Rankin, Gagnon, Gibson, J.E. Johnson, Long, Moss, Schuessler, G.M. Smith and White</w:t>
      </w:r>
    </w:p>
    <w:p>
      <w:pPr>
        <w:widowControl w:val="false"/>
        <w:spacing w:after="0"/>
        <w:jc w:val="left"/>
      </w:pPr>
      <w:r>
        <w:rPr>
          <w:rFonts w:ascii="Times New Roman"/>
          <w:sz w:val="22"/>
        </w:rPr>
        <w:t xml:space="preserve">Document Path: LC-0597WAB26.docx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Public school grading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1eb9e842d8b74c53">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Education and Public Works</w:t>
      </w:r>
      <w:r>
        <w:t xml:space="preserve"> (</w:t>
      </w:r>
      <w:hyperlink w:history="true" r:id="R1f534f8c065f419b">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8af61c982043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d76c10fe1144c4">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64DF0" w:rsidRDefault="00432135" w14:paraId="1EEF91C4" w14:textId="42DCE684">
      <w:pPr>
        <w:pStyle w:val="scemptylineheader"/>
      </w:pPr>
      <w:bookmarkStart w:name="open_doc_here" w:id="0"/>
      <w:bookmarkEnd w:id="0"/>
    </w:p>
    <w:p w:rsidRPr="00BB0725" w:rsidR="00A73EFA" w:rsidP="00264DF0" w:rsidRDefault="00A73EFA" w14:paraId="67B7E0B8" w14:textId="2F841BF1">
      <w:pPr>
        <w:pStyle w:val="scemptylineheader"/>
      </w:pPr>
    </w:p>
    <w:p w:rsidRPr="00BB0725" w:rsidR="00A73EFA" w:rsidP="00264DF0" w:rsidRDefault="00A73EFA" w14:paraId="1434EEDA" w14:textId="7A30A9B0">
      <w:pPr>
        <w:pStyle w:val="scemptylineheader"/>
      </w:pPr>
    </w:p>
    <w:p w:rsidRPr="00DF3B44" w:rsidR="00A73EFA" w:rsidP="00264DF0" w:rsidRDefault="00A73EFA" w14:paraId="4DBBEC46" w14:textId="37EACD88">
      <w:pPr>
        <w:pStyle w:val="scemptylineheader"/>
      </w:pPr>
    </w:p>
    <w:p w:rsidRPr="00DF3B44" w:rsidR="00A73EFA" w:rsidP="00264DF0" w:rsidRDefault="00A73EFA" w14:paraId="3D64136B" w14:textId="45DBB957">
      <w:pPr>
        <w:pStyle w:val="scemptylineheader"/>
      </w:pPr>
    </w:p>
    <w:p w:rsidRPr="00DF3B44" w:rsidR="00A73EFA" w:rsidP="00264DF0" w:rsidRDefault="00A73EFA" w14:paraId="4349CF7B" w14:textId="19621DC4">
      <w:pPr>
        <w:pStyle w:val="scemptylineheader"/>
      </w:pPr>
    </w:p>
    <w:p w:rsidRPr="00DF3B44" w:rsidR="002C3463" w:rsidP="00037F04" w:rsidRDefault="002C3463" w14:paraId="01A972D6" w14:textId="77777777">
      <w:pPr>
        <w:pStyle w:val="scemptylineheader"/>
      </w:pPr>
    </w:p>
    <w:p w:rsidRPr="00DF3B44" w:rsidR="008E61A1" w:rsidP="00446987" w:rsidRDefault="008E61A1" w14:paraId="5CA7245A" w14:textId="77777777">
      <w:pPr>
        <w:pStyle w:val="scemptylineheader"/>
      </w:pPr>
    </w:p>
    <w:p w:rsidRPr="00DF3B44" w:rsidR="002C3463" w:rsidP="00EB120E" w:rsidRDefault="002C3463" w14:paraId="132A7BC6" w14:textId="77777777">
      <w:pPr>
        <w:pStyle w:val="scbillheader"/>
      </w:pPr>
      <w:r w:rsidRPr="00DF3B44">
        <w:t>A bill</w:t>
      </w:r>
    </w:p>
    <w:p w:rsidRPr="00DF3B44" w:rsidR="002C3463" w:rsidP="001164F9" w:rsidRDefault="002C3463" w14:paraId="5FDB092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B1D80" w14:paraId="70FB4681" w14:textId="1AE698E9">
          <w:pPr>
            <w:pStyle w:val="scbilltitle"/>
          </w:pPr>
          <w:r>
            <w:t>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sdtContent>
    </w:sdt>
    <w:bookmarkStart w:name="at_6714f31ae" w:displacedByCustomXml="prev" w:id="1"/>
    <w:bookmarkEnd w:id="1"/>
    <w:p w:rsidRPr="00DF3B44" w:rsidR="006C18F0" w:rsidP="006C18F0" w:rsidRDefault="006C18F0" w14:paraId="72CCB02E" w14:textId="77777777">
      <w:pPr>
        <w:pStyle w:val="scbillwhereasclause"/>
      </w:pPr>
    </w:p>
    <w:p w:rsidRPr="0094541D" w:rsidR="007E06BB" w:rsidP="0094541D" w:rsidRDefault="002C3463" w14:paraId="318FD584" w14:textId="77777777">
      <w:pPr>
        <w:pStyle w:val="scenactingwords"/>
      </w:pPr>
      <w:bookmarkStart w:name="ew_0894edc1a" w:id="2"/>
      <w:r w:rsidRPr="0094541D">
        <w:t>B</w:t>
      </w:r>
      <w:bookmarkEnd w:id="2"/>
      <w:r w:rsidRPr="0094541D">
        <w:t>e it enacted by the General Assembly of the State of South Carolina:</w:t>
      </w:r>
    </w:p>
    <w:p w:rsidR="00770DC7" w:rsidRDefault="00770DC7" w14:paraId="75FEE5B8" w14:textId="77777777">
      <w:pPr>
        <w:pStyle w:val="scemptyline"/>
      </w:pPr>
    </w:p>
    <w:p w:rsidR="00B36F60" w:rsidRDefault="00B36F60" w14:paraId="4EBFA999" w14:textId="77777777">
      <w:pPr>
        <w:pStyle w:val="scdirectionallanguage"/>
      </w:pPr>
      <w:bookmarkStart w:name="bs_num_1_4d1d31806" w:id="3"/>
      <w:r>
        <w:t>S</w:t>
      </w:r>
      <w:bookmarkEnd w:id="3"/>
      <w:r>
        <w:t>ECTION 1.</w:t>
      </w:r>
      <w:r>
        <w:tab/>
      </w:r>
      <w:bookmarkStart w:name="dl_7b0f6040f" w:id="4"/>
      <w:r>
        <w:t>A</w:t>
      </w:r>
      <w:bookmarkEnd w:id="4"/>
      <w:r>
        <w:t>rticle 1, Chapter 29, Title 59 of the S.C. Code is amended by adding:</w:t>
      </w:r>
    </w:p>
    <w:p w:rsidR="00B36F60" w:rsidRDefault="00B36F60" w14:paraId="29DA1FD6" w14:textId="77777777">
      <w:pPr>
        <w:pStyle w:val="scnewcodesection"/>
      </w:pPr>
    </w:p>
    <w:p w:rsidR="006B1D80" w:rsidP="006B1D80" w:rsidRDefault="00B36F60" w14:paraId="5F3ECE6A" w14:textId="77777777">
      <w:pPr>
        <w:pStyle w:val="scnewcodesection"/>
      </w:pPr>
      <w:r>
        <w:tab/>
      </w:r>
      <w:bookmarkStart w:name="ns_T59C29N250_9b0bac6f0" w:id="5"/>
      <w:r>
        <w:t>S</w:t>
      </w:r>
      <w:bookmarkEnd w:id="5"/>
      <w:r>
        <w:t>ection 59‑29‑250.</w:t>
      </w:r>
      <w:r>
        <w:tab/>
      </w:r>
      <w:bookmarkStart w:name="ss_T59C29N250SA_lv1_725f1789d" w:id="6"/>
      <w:r w:rsidR="006B1D80">
        <w:t>(</w:t>
      </w:r>
      <w:bookmarkEnd w:id="6"/>
      <w:r w:rsidR="006B1D80">
        <w:t>A) In alignment with the Profile of the Graduate and state academic standards, grading practices in schools shall promote college and career readiness by measuring student mastery of rigorous material as demonstrated through completed assignments and assessments. Only academic performance may be considered in the assignment of grades in a high school credit course.</w:t>
      </w:r>
    </w:p>
    <w:p w:rsidR="006B1D80" w:rsidP="006B1D80" w:rsidRDefault="006B1D80" w14:paraId="0781A143" w14:textId="77777777">
      <w:pPr>
        <w:pStyle w:val="scnewcodesection"/>
      </w:pPr>
      <w:r>
        <w:tab/>
      </w:r>
      <w:bookmarkStart w:name="ss_T59C29N250SB_lv1_d3c31a03f" w:id="7"/>
      <w:r>
        <w:t>(</w:t>
      </w:r>
      <w:bookmarkEnd w:id="7"/>
      <w:r>
        <w:t>B) No school district or school may adopt any type of grading system that requires a teacher to assign a minimum grade or score that exceeds the student’s actual performance on completed assignments. If a school district is found to be in violation of this section, the State Department of Education shall withhold ten percent of the school district’s State Aid to Classroom funding.</w:t>
      </w:r>
    </w:p>
    <w:p w:rsidR="006B1D80" w:rsidP="006B1D80" w:rsidRDefault="006B1D80" w14:paraId="13143845" w14:textId="77777777">
      <w:pPr>
        <w:pStyle w:val="scnewcodesection"/>
      </w:pPr>
      <w:r>
        <w:tab/>
      </w:r>
      <w:bookmarkStart w:name="ss_T59C29N250SC_lv1_e09518517" w:id="8"/>
      <w:r>
        <w:t>(</w:t>
      </w:r>
      <w:bookmarkEnd w:id="8"/>
      <w:r>
        <w:t>C) In order for a student to be eligible to participate in a district‑approved credit recovery course as defined in the South Carolina Uniform Grading Policy, a student must have submitted all required assignments for the course in a manner consistent with district policies for timely submission of student work.</w:t>
      </w:r>
    </w:p>
    <w:p w:rsidR="006B1D80" w:rsidP="006B1D80" w:rsidRDefault="006B1D80" w14:paraId="09BF7A00" w14:textId="77777777">
      <w:pPr>
        <w:pStyle w:val="scnewcodesection"/>
      </w:pPr>
      <w:r>
        <w:tab/>
      </w:r>
      <w:bookmarkStart w:name="ss_T59C29N250SD_lv1_845a073f0" w:id="9"/>
      <w:r>
        <w:t>(</w:t>
      </w:r>
      <w:bookmarkEnd w:id="9"/>
      <w:r>
        <w:t>D) In order for a student to be eligible to participate in a district‑approved content recovery program as defined in the South Carolina Uniform Grading Policy, a student must have completed all required assignments for the relevant subset of the course in a manner consistent with district policies for timely submission of student work.</w:t>
      </w:r>
    </w:p>
    <w:p w:rsidR="006B1D80" w:rsidP="006B1D80" w:rsidRDefault="006B1D80" w14:paraId="11B7F7B1" w14:textId="56DB0EA9">
      <w:pPr>
        <w:pStyle w:val="scnewcodesection"/>
      </w:pPr>
      <w:r>
        <w:tab/>
      </w:r>
      <w:bookmarkStart w:name="ss_T59C29N250SE_lv1_bbd307a79" w:id="10"/>
      <w:r>
        <w:t>(</w:t>
      </w:r>
      <w:bookmarkEnd w:id="10"/>
      <w:r>
        <w:t xml:space="preserve">E) </w:t>
      </w:r>
      <w:r w:rsidRPr="00EB29CE" w:rsidR="00EB29CE">
        <w:t xml:space="preserve">Districts shall not require the inclusion of student performance on the formative assessments </w:t>
      </w:r>
      <w:r w:rsidRPr="00EB29CE" w:rsidR="00EB29CE">
        <w:lastRenderedPageBreak/>
        <w:t>required in Section 59-18-310(D) or on an</w:t>
      </w:r>
      <w:r w:rsidR="00EB29CE">
        <w:t>y</w:t>
      </w:r>
      <w:r w:rsidRPr="00EB29CE" w:rsidR="00EB29CE">
        <w:t xml:space="preserve"> district-selected benchmark assessment in calculating a student’s final grade in an</w:t>
      </w:r>
      <w:r w:rsidR="00EB29CE">
        <w:t>y</w:t>
      </w:r>
      <w:r w:rsidRPr="00EB29CE" w:rsidR="00EB29CE">
        <w:t xml:space="preserve"> course or subject. As used in this section, a district-selected benchmark assessment is defined as an assessment that includes items not available for review by the classroom teacher in advance of administration or items covering content that has not been previously taught in the course. This section does not prohibit a district from requiring administration of benchmark assessments for the purpose of informing and improving instructional practices through evaluation and monitoring of student mastery of state academic standards. To further this goal, student results on district-developed benchmark assessments must be made available in a timely fashion to educators, students, and parents after administration of the assessment</w:t>
      </w:r>
      <w:r>
        <w:t>.</w:t>
      </w:r>
    </w:p>
    <w:p w:rsidR="00B36F60" w:rsidP="006B1D80" w:rsidRDefault="006B1D80" w14:paraId="300412A2" w14:textId="3F5173EF">
      <w:pPr>
        <w:pStyle w:val="scnewcodesection"/>
      </w:pPr>
      <w:r>
        <w:tab/>
      </w:r>
      <w:bookmarkStart w:name="ss_T59C29N250SF_lv1_3e07a755e" w:id="11"/>
      <w:r>
        <w:t>(</w:t>
      </w:r>
      <w:bookmarkEnd w:id="11"/>
      <w:r>
        <w:t xml:space="preserve">F) Prior to the start of the 2026‑2027 </w:t>
      </w:r>
      <w:r w:rsidR="006B1A78">
        <w:t>S</w:t>
      </w:r>
      <w:r>
        <w:t xml:space="preserve">chool </w:t>
      </w:r>
      <w:r w:rsidR="006B1A78">
        <w:t>Y</w:t>
      </w:r>
      <w:r>
        <w:t xml:space="preserve">ear, the State Board of Education is directed to establish a task force comprised of superintendents, principals, teachers, representatives of school boards, and high school students to evaluate potential revisions to the Uniform Grading Policy in order to enhance the utility of grades in evaluating college and career readiness, ensure high school grade point averages are meaningful indicators of academic achievement, and reduce the need for and use of credit recovery and content recovery programs. The task force shall make recommendations to the board for potential revisions in areas including, but not limited to, the use of term weighting in calculating final student grades, the method of awarding quality points on the basis of unique numeric final course averages when calculating student grade point averages, and the use of a </w:t>
      </w:r>
      <w:r w:rsidR="00EB29CE">
        <w:t>100-point</w:t>
      </w:r>
      <w:r>
        <w:t xml:space="preserve"> grading scale. The task force shall report its findings to the State Board of Education before February 1, 2027. The State Board of Education shall then </w:t>
      </w:r>
      <w:r w:rsidR="00EB29CE">
        <w:t>adopt,</w:t>
      </w:r>
      <w:r>
        <w:t xml:space="preserve"> and school districts shall implement</w:t>
      </w:r>
      <w:r w:rsidR="00EB29CE">
        <w:t>,</w:t>
      </w:r>
      <w:r>
        <w:t xml:space="preserve"> any updates to the Uniform Grading Policy by no later than the 2028‑2029 </w:t>
      </w:r>
      <w:r w:rsidR="006B1A78">
        <w:t>S</w:t>
      </w:r>
      <w:r>
        <w:t xml:space="preserve">chool </w:t>
      </w:r>
      <w:r w:rsidR="006B1A78">
        <w:t>Y</w:t>
      </w:r>
      <w:r>
        <w:t>ear</w:t>
      </w:r>
      <w:r w:rsidR="00CD0BFC">
        <w:t>.</w:t>
      </w:r>
    </w:p>
    <w:p w:rsidR="00B36F60" w:rsidRDefault="00B36F60" w14:paraId="274BAC0B" w14:textId="77777777">
      <w:pPr>
        <w:pStyle w:val="scemptyline"/>
      </w:pPr>
    </w:p>
    <w:p w:rsidRPr="00DF3B44" w:rsidR="007A10F1" w:rsidP="007A10F1" w:rsidRDefault="00E27805" w14:paraId="1D13D7A6" w14:textId="77777777">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6B1A78" w:rsidRDefault="007A10F1" w14:paraId="6F427CB4" w14:textId="77777777">
      <w:pPr>
        <w:pStyle w:val="scbillendxx"/>
        <w:ind w:left="4104" w:firstLine="216"/>
        <w:jc w:val="left"/>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83B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07F8" w14:textId="77777777" w:rsidR="003C60AA" w:rsidRDefault="003C60AA" w:rsidP="0010329A">
      <w:pPr>
        <w:spacing w:after="0" w:line="240" w:lineRule="auto"/>
      </w:pPr>
      <w:r>
        <w:separator/>
      </w:r>
    </w:p>
    <w:p w14:paraId="75A1590E" w14:textId="77777777" w:rsidR="003C60AA" w:rsidRDefault="003C60AA"/>
  </w:endnote>
  <w:endnote w:type="continuationSeparator" w:id="0">
    <w:p w14:paraId="0FC1E925" w14:textId="77777777" w:rsidR="003C60AA" w:rsidRDefault="003C60AA" w:rsidP="0010329A">
      <w:pPr>
        <w:spacing w:after="0" w:line="240" w:lineRule="auto"/>
      </w:pPr>
      <w:r>
        <w:continuationSeparator/>
      </w:r>
    </w:p>
    <w:p w14:paraId="1D19F4C7" w14:textId="77777777" w:rsidR="003C60AA" w:rsidRDefault="003C60AA"/>
  </w:endnote>
  <w:endnote w:type="continuationNotice" w:id="1">
    <w:p w14:paraId="5BA510C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5BB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443119B" w14:textId="77777777" w:rsidR="00685035" w:rsidRPr="007B4AF7" w:rsidRDefault="002A3D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1EC2">
              <w:rPr>
                <w:noProof/>
              </w:rPr>
              <w:t>LC-0597WAB26.docx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C81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E62E" w14:textId="77777777" w:rsidR="003C60AA" w:rsidRDefault="003C60AA" w:rsidP="0010329A">
      <w:pPr>
        <w:spacing w:after="0" w:line="240" w:lineRule="auto"/>
      </w:pPr>
      <w:r>
        <w:separator/>
      </w:r>
    </w:p>
    <w:p w14:paraId="53B25F6E" w14:textId="77777777" w:rsidR="003C60AA" w:rsidRDefault="003C60AA"/>
  </w:footnote>
  <w:footnote w:type="continuationSeparator" w:id="0">
    <w:p w14:paraId="1AD9FD08" w14:textId="77777777" w:rsidR="003C60AA" w:rsidRDefault="003C60AA" w:rsidP="0010329A">
      <w:pPr>
        <w:spacing w:after="0" w:line="240" w:lineRule="auto"/>
      </w:pPr>
      <w:r>
        <w:continuationSeparator/>
      </w:r>
    </w:p>
    <w:p w14:paraId="37CCD587" w14:textId="77777777" w:rsidR="003C60AA" w:rsidRDefault="003C60AA"/>
  </w:footnote>
  <w:footnote w:type="continuationNotice" w:id="1">
    <w:p w14:paraId="516AA5D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389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1CF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E66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04D"/>
    <w:rsid w:val="00017FB0"/>
    <w:rsid w:val="00020B5D"/>
    <w:rsid w:val="00026421"/>
    <w:rsid w:val="00030409"/>
    <w:rsid w:val="00037F04"/>
    <w:rsid w:val="000404BF"/>
    <w:rsid w:val="00044B84"/>
    <w:rsid w:val="000479D0"/>
    <w:rsid w:val="00050B2D"/>
    <w:rsid w:val="0006464F"/>
    <w:rsid w:val="00066B54"/>
    <w:rsid w:val="00072FCD"/>
    <w:rsid w:val="00074A4F"/>
    <w:rsid w:val="00077B65"/>
    <w:rsid w:val="00085486"/>
    <w:rsid w:val="000A2C19"/>
    <w:rsid w:val="000A3C25"/>
    <w:rsid w:val="000B4C02"/>
    <w:rsid w:val="000B5B4A"/>
    <w:rsid w:val="000B7367"/>
    <w:rsid w:val="000B7FE1"/>
    <w:rsid w:val="000C3E88"/>
    <w:rsid w:val="000C46B9"/>
    <w:rsid w:val="000C58E4"/>
    <w:rsid w:val="000C6F9A"/>
    <w:rsid w:val="000C7A89"/>
    <w:rsid w:val="000D2F44"/>
    <w:rsid w:val="000D33E4"/>
    <w:rsid w:val="000E578A"/>
    <w:rsid w:val="000F2250"/>
    <w:rsid w:val="0010329A"/>
    <w:rsid w:val="00105756"/>
    <w:rsid w:val="001164F9"/>
    <w:rsid w:val="0011719C"/>
    <w:rsid w:val="00134646"/>
    <w:rsid w:val="00140049"/>
    <w:rsid w:val="0015733E"/>
    <w:rsid w:val="00171601"/>
    <w:rsid w:val="001730EB"/>
    <w:rsid w:val="00173276"/>
    <w:rsid w:val="00176122"/>
    <w:rsid w:val="00180892"/>
    <w:rsid w:val="00185EE9"/>
    <w:rsid w:val="0019025B"/>
    <w:rsid w:val="00192AF7"/>
    <w:rsid w:val="00197366"/>
    <w:rsid w:val="001A136C"/>
    <w:rsid w:val="001B6DA2"/>
    <w:rsid w:val="001C25EC"/>
    <w:rsid w:val="001C7521"/>
    <w:rsid w:val="001D2FB4"/>
    <w:rsid w:val="001D6216"/>
    <w:rsid w:val="001F2A41"/>
    <w:rsid w:val="001F313F"/>
    <w:rsid w:val="001F331D"/>
    <w:rsid w:val="001F394C"/>
    <w:rsid w:val="002038AA"/>
    <w:rsid w:val="002070E0"/>
    <w:rsid w:val="002114C8"/>
    <w:rsid w:val="0021166F"/>
    <w:rsid w:val="002162DF"/>
    <w:rsid w:val="00222BB8"/>
    <w:rsid w:val="00230038"/>
    <w:rsid w:val="00233975"/>
    <w:rsid w:val="00236D73"/>
    <w:rsid w:val="00246535"/>
    <w:rsid w:val="00257F60"/>
    <w:rsid w:val="00261F31"/>
    <w:rsid w:val="002625EA"/>
    <w:rsid w:val="00262AC5"/>
    <w:rsid w:val="00264AE9"/>
    <w:rsid w:val="00264DF0"/>
    <w:rsid w:val="00275AE6"/>
    <w:rsid w:val="00281798"/>
    <w:rsid w:val="002830EC"/>
    <w:rsid w:val="002836D8"/>
    <w:rsid w:val="00293AC1"/>
    <w:rsid w:val="002A3173"/>
    <w:rsid w:val="002A7989"/>
    <w:rsid w:val="002B02F3"/>
    <w:rsid w:val="002B3879"/>
    <w:rsid w:val="002B46BB"/>
    <w:rsid w:val="002C3463"/>
    <w:rsid w:val="002D266D"/>
    <w:rsid w:val="002D5B3D"/>
    <w:rsid w:val="002D7447"/>
    <w:rsid w:val="002E315A"/>
    <w:rsid w:val="002E4F8C"/>
    <w:rsid w:val="002F560C"/>
    <w:rsid w:val="002F5847"/>
    <w:rsid w:val="0030425A"/>
    <w:rsid w:val="00335848"/>
    <w:rsid w:val="003421F1"/>
    <w:rsid w:val="0034279C"/>
    <w:rsid w:val="00354F64"/>
    <w:rsid w:val="003559A1"/>
    <w:rsid w:val="00361563"/>
    <w:rsid w:val="00371D36"/>
    <w:rsid w:val="00373E17"/>
    <w:rsid w:val="00376246"/>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33BEA"/>
    <w:rsid w:val="00440210"/>
    <w:rsid w:val="00446987"/>
    <w:rsid w:val="00446D28"/>
    <w:rsid w:val="00466CD0"/>
    <w:rsid w:val="00473583"/>
    <w:rsid w:val="00476D24"/>
    <w:rsid w:val="00477F32"/>
    <w:rsid w:val="00481850"/>
    <w:rsid w:val="004851A0"/>
    <w:rsid w:val="0048627F"/>
    <w:rsid w:val="004932AB"/>
    <w:rsid w:val="00494BEF"/>
    <w:rsid w:val="004A5512"/>
    <w:rsid w:val="004A6BE5"/>
    <w:rsid w:val="004A77F2"/>
    <w:rsid w:val="004A7883"/>
    <w:rsid w:val="004B0C18"/>
    <w:rsid w:val="004C1A04"/>
    <w:rsid w:val="004C20BC"/>
    <w:rsid w:val="004C222B"/>
    <w:rsid w:val="004C5C9A"/>
    <w:rsid w:val="004D1442"/>
    <w:rsid w:val="004D3DCB"/>
    <w:rsid w:val="004E1946"/>
    <w:rsid w:val="004E66E9"/>
    <w:rsid w:val="004E7DDE"/>
    <w:rsid w:val="004F0090"/>
    <w:rsid w:val="004F1702"/>
    <w:rsid w:val="004F172C"/>
    <w:rsid w:val="005002ED"/>
    <w:rsid w:val="005006DE"/>
    <w:rsid w:val="00500DBC"/>
    <w:rsid w:val="005102BE"/>
    <w:rsid w:val="00523F7F"/>
    <w:rsid w:val="00524D54"/>
    <w:rsid w:val="00533F6E"/>
    <w:rsid w:val="0054531B"/>
    <w:rsid w:val="00546C24"/>
    <w:rsid w:val="005476FF"/>
    <w:rsid w:val="005516F6"/>
    <w:rsid w:val="00552842"/>
    <w:rsid w:val="00554E89"/>
    <w:rsid w:val="005617B0"/>
    <w:rsid w:val="00564B58"/>
    <w:rsid w:val="00572281"/>
    <w:rsid w:val="005735C8"/>
    <w:rsid w:val="005801DD"/>
    <w:rsid w:val="00592A40"/>
    <w:rsid w:val="005A28BC"/>
    <w:rsid w:val="005A3101"/>
    <w:rsid w:val="005A5377"/>
    <w:rsid w:val="005B7817"/>
    <w:rsid w:val="005C06C8"/>
    <w:rsid w:val="005C23D7"/>
    <w:rsid w:val="005C40EB"/>
    <w:rsid w:val="005D02B4"/>
    <w:rsid w:val="005D3013"/>
    <w:rsid w:val="005E1E50"/>
    <w:rsid w:val="005E2B9C"/>
    <w:rsid w:val="005E3332"/>
    <w:rsid w:val="005F76B0"/>
    <w:rsid w:val="00601EC2"/>
    <w:rsid w:val="00604429"/>
    <w:rsid w:val="006067B0"/>
    <w:rsid w:val="00606A8B"/>
    <w:rsid w:val="00611EBA"/>
    <w:rsid w:val="006213A8"/>
    <w:rsid w:val="00623BEA"/>
    <w:rsid w:val="006347E9"/>
    <w:rsid w:val="00640C87"/>
    <w:rsid w:val="006454BB"/>
    <w:rsid w:val="00651187"/>
    <w:rsid w:val="00657CF4"/>
    <w:rsid w:val="00661463"/>
    <w:rsid w:val="00663B8D"/>
    <w:rsid w:val="00663E00"/>
    <w:rsid w:val="00664F48"/>
    <w:rsid w:val="00664FAD"/>
    <w:rsid w:val="0067345B"/>
    <w:rsid w:val="0067608C"/>
    <w:rsid w:val="00683986"/>
    <w:rsid w:val="00685035"/>
    <w:rsid w:val="00685770"/>
    <w:rsid w:val="00690DBA"/>
    <w:rsid w:val="006964F9"/>
    <w:rsid w:val="006A395F"/>
    <w:rsid w:val="006A65E2"/>
    <w:rsid w:val="006B1A78"/>
    <w:rsid w:val="006B1D80"/>
    <w:rsid w:val="006B37BD"/>
    <w:rsid w:val="006C092D"/>
    <w:rsid w:val="006C099D"/>
    <w:rsid w:val="006C18F0"/>
    <w:rsid w:val="006C7E01"/>
    <w:rsid w:val="006D64A5"/>
    <w:rsid w:val="006E0935"/>
    <w:rsid w:val="006E2698"/>
    <w:rsid w:val="006E353F"/>
    <w:rsid w:val="006E35AB"/>
    <w:rsid w:val="006F0059"/>
    <w:rsid w:val="006F4350"/>
    <w:rsid w:val="00711AA9"/>
    <w:rsid w:val="00722155"/>
    <w:rsid w:val="00722E50"/>
    <w:rsid w:val="00730C87"/>
    <w:rsid w:val="00737F19"/>
    <w:rsid w:val="00751DBB"/>
    <w:rsid w:val="00770DC7"/>
    <w:rsid w:val="00773921"/>
    <w:rsid w:val="007773BE"/>
    <w:rsid w:val="00782BF8"/>
    <w:rsid w:val="00783C75"/>
    <w:rsid w:val="00784570"/>
    <w:rsid w:val="007849D9"/>
    <w:rsid w:val="00785B01"/>
    <w:rsid w:val="00787433"/>
    <w:rsid w:val="007A10F1"/>
    <w:rsid w:val="007A3D50"/>
    <w:rsid w:val="007B2D29"/>
    <w:rsid w:val="007B412F"/>
    <w:rsid w:val="007B4AF7"/>
    <w:rsid w:val="007B4DBF"/>
    <w:rsid w:val="007C5458"/>
    <w:rsid w:val="007D17FD"/>
    <w:rsid w:val="007D2C67"/>
    <w:rsid w:val="007E06BB"/>
    <w:rsid w:val="007E36EE"/>
    <w:rsid w:val="007E399B"/>
    <w:rsid w:val="007E44D1"/>
    <w:rsid w:val="007F50D1"/>
    <w:rsid w:val="008126BA"/>
    <w:rsid w:val="00816D52"/>
    <w:rsid w:val="00831048"/>
    <w:rsid w:val="00834243"/>
    <w:rsid w:val="00834272"/>
    <w:rsid w:val="008625C1"/>
    <w:rsid w:val="0087671D"/>
    <w:rsid w:val="008806F9"/>
    <w:rsid w:val="00887957"/>
    <w:rsid w:val="008A14FF"/>
    <w:rsid w:val="008A57E3"/>
    <w:rsid w:val="008B3D75"/>
    <w:rsid w:val="008B5BF4"/>
    <w:rsid w:val="008B7D14"/>
    <w:rsid w:val="008C0CEE"/>
    <w:rsid w:val="008C1B18"/>
    <w:rsid w:val="008D0B82"/>
    <w:rsid w:val="008D46EC"/>
    <w:rsid w:val="008E0E25"/>
    <w:rsid w:val="008E31C4"/>
    <w:rsid w:val="008E61A1"/>
    <w:rsid w:val="009028B7"/>
    <w:rsid w:val="009031EF"/>
    <w:rsid w:val="00917EA3"/>
    <w:rsid w:val="00917EE0"/>
    <w:rsid w:val="00921C89"/>
    <w:rsid w:val="00926966"/>
    <w:rsid w:val="00926D03"/>
    <w:rsid w:val="00933262"/>
    <w:rsid w:val="00934036"/>
    <w:rsid w:val="00934889"/>
    <w:rsid w:val="0094541D"/>
    <w:rsid w:val="009473EA"/>
    <w:rsid w:val="00954E7E"/>
    <w:rsid w:val="009554D9"/>
    <w:rsid w:val="009572F9"/>
    <w:rsid w:val="009573B8"/>
    <w:rsid w:val="00960BB3"/>
    <w:rsid w:val="00960D0F"/>
    <w:rsid w:val="0098366F"/>
    <w:rsid w:val="00983A03"/>
    <w:rsid w:val="00986063"/>
    <w:rsid w:val="00991F67"/>
    <w:rsid w:val="00992876"/>
    <w:rsid w:val="00992958"/>
    <w:rsid w:val="009A0DCE"/>
    <w:rsid w:val="009A22CD"/>
    <w:rsid w:val="009A3E4B"/>
    <w:rsid w:val="009B35FD"/>
    <w:rsid w:val="009B6815"/>
    <w:rsid w:val="009D2967"/>
    <w:rsid w:val="009D3C2B"/>
    <w:rsid w:val="009E4191"/>
    <w:rsid w:val="009F2AB1"/>
    <w:rsid w:val="009F4FAF"/>
    <w:rsid w:val="009F68F1"/>
    <w:rsid w:val="00A04529"/>
    <w:rsid w:val="00A0584B"/>
    <w:rsid w:val="00A10725"/>
    <w:rsid w:val="00A16F64"/>
    <w:rsid w:val="00A17135"/>
    <w:rsid w:val="00A21A6F"/>
    <w:rsid w:val="00A23612"/>
    <w:rsid w:val="00A24E56"/>
    <w:rsid w:val="00A26A62"/>
    <w:rsid w:val="00A3085F"/>
    <w:rsid w:val="00A35A9B"/>
    <w:rsid w:val="00A36F97"/>
    <w:rsid w:val="00A4070E"/>
    <w:rsid w:val="00A40CA0"/>
    <w:rsid w:val="00A43834"/>
    <w:rsid w:val="00A504A7"/>
    <w:rsid w:val="00A50A2F"/>
    <w:rsid w:val="00A53677"/>
    <w:rsid w:val="00A53BF2"/>
    <w:rsid w:val="00A60D68"/>
    <w:rsid w:val="00A62048"/>
    <w:rsid w:val="00A73EFA"/>
    <w:rsid w:val="00A772ED"/>
    <w:rsid w:val="00A77A3B"/>
    <w:rsid w:val="00A83B3A"/>
    <w:rsid w:val="00A92F6F"/>
    <w:rsid w:val="00A97523"/>
    <w:rsid w:val="00AA7824"/>
    <w:rsid w:val="00AB0B40"/>
    <w:rsid w:val="00AB0FA3"/>
    <w:rsid w:val="00AB73BF"/>
    <w:rsid w:val="00AC335C"/>
    <w:rsid w:val="00AC463E"/>
    <w:rsid w:val="00AD3BE2"/>
    <w:rsid w:val="00AD3E3D"/>
    <w:rsid w:val="00AD75CC"/>
    <w:rsid w:val="00AD7B71"/>
    <w:rsid w:val="00AD7C68"/>
    <w:rsid w:val="00AE1EE4"/>
    <w:rsid w:val="00AE2DA4"/>
    <w:rsid w:val="00AE36EC"/>
    <w:rsid w:val="00AE7406"/>
    <w:rsid w:val="00AF1688"/>
    <w:rsid w:val="00AF216E"/>
    <w:rsid w:val="00AF46E6"/>
    <w:rsid w:val="00AF5139"/>
    <w:rsid w:val="00B01583"/>
    <w:rsid w:val="00B01DF9"/>
    <w:rsid w:val="00B06EDA"/>
    <w:rsid w:val="00B1161F"/>
    <w:rsid w:val="00B11661"/>
    <w:rsid w:val="00B12F17"/>
    <w:rsid w:val="00B23404"/>
    <w:rsid w:val="00B32B4D"/>
    <w:rsid w:val="00B34567"/>
    <w:rsid w:val="00B36F60"/>
    <w:rsid w:val="00B4137E"/>
    <w:rsid w:val="00B54DF7"/>
    <w:rsid w:val="00B56223"/>
    <w:rsid w:val="00B56E79"/>
    <w:rsid w:val="00B57AA7"/>
    <w:rsid w:val="00B637AA"/>
    <w:rsid w:val="00B63BE2"/>
    <w:rsid w:val="00B71031"/>
    <w:rsid w:val="00B7592C"/>
    <w:rsid w:val="00B809D3"/>
    <w:rsid w:val="00B838A5"/>
    <w:rsid w:val="00B84B66"/>
    <w:rsid w:val="00B85475"/>
    <w:rsid w:val="00B87E39"/>
    <w:rsid w:val="00B9090A"/>
    <w:rsid w:val="00B92196"/>
    <w:rsid w:val="00B9228D"/>
    <w:rsid w:val="00B929EC"/>
    <w:rsid w:val="00B97065"/>
    <w:rsid w:val="00BB0725"/>
    <w:rsid w:val="00BC408A"/>
    <w:rsid w:val="00BC5023"/>
    <w:rsid w:val="00BC556C"/>
    <w:rsid w:val="00BD02E6"/>
    <w:rsid w:val="00BD42DA"/>
    <w:rsid w:val="00BD4684"/>
    <w:rsid w:val="00BD615B"/>
    <w:rsid w:val="00BE08A7"/>
    <w:rsid w:val="00BE4391"/>
    <w:rsid w:val="00BF3E48"/>
    <w:rsid w:val="00C14A93"/>
    <w:rsid w:val="00C15F1B"/>
    <w:rsid w:val="00C16288"/>
    <w:rsid w:val="00C17D1D"/>
    <w:rsid w:val="00C2762E"/>
    <w:rsid w:val="00C45923"/>
    <w:rsid w:val="00C543E7"/>
    <w:rsid w:val="00C70225"/>
    <w:rsid w:val="00C72198"/>
    <w:rsid w:val="00C73C7D"/>
    <w:rsid w:val="00C75005"/>
    <w:rsid w:val="00C85F51"/>
    <w:rsid w:val="00C970DF"/>
    <w:rsid w:val="00CA7E71"/>
    <w:rsid w:val="00CB2673"/>
    <w:rsid w:val="00CB701D"/>
    <w:rsid w:val="00CC3F0E"/>
    <w:rsid w:val="00CD08C9"/>
    <w:rsid w:val="00CD0BFC"/>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F96"/>
    <w:rsid w:val="00D33843"/>
    <w:rsid w:val="00D42A70"/>
    <w:rsid w:val="00D54A6F"/>
    <w:rsid w:val="00D54E9C"/>
    <w:rsid w:val="00D57D57"/>
    <w:rsid w:val="00D62E42"/>
    <w:rsid w:val="00D772FB"/>
    <w:rsid w:val="00DA1019"/>
    <w:rsid w:val="00DA1AA0"/>
    <w:rsid w:val="00DA512B"/>
    <w:rsid w:val="00DC44A8"/>
    <w:rsid w:val="00DE4BEE"/>
    <w:rsid w:val="00DE5B3D"/>
    <w:rsid w:val="00DE7112"/>
    <w:rsid w:val="00DF19BE"/>
    <w:rsid w:val="00DF3B44"/>
    <w:rsid w:val="00E1372E"/>
    <w:rsid w:val="00E21D30"/>
    <w:rsid w:val="00E245B4"/>
    <w:rsid w:val="00E24D9A"/>
    <w:rsid w:val="00E27805"/>
    <w:rsid w:val="00E27A11"/>
    <w:rsid w:val="00E30497"/>
    <w:rsid w:val="00E358A2"/>
    <w:rsid w:val="00E35C9A"/>
    <w:rsid w:val="00E3771B"/>
    <w:rsid w:val="00E40979"/>
    <w:rsid w:val="00E43F26"/>
    <w:rsid w:val="00E47F14"/>
    <w:rsid w:val="00E52A36"/>
    <w:rsid w:val="00E6378B"/>
    <w:rsid w:val="00E63EC3"/>
    <w:rsid w:val="00E6418A"/>
    <w:rsid w:val="00E653DA"/>
    <w:rsid w:val="00E65958"/>
    <w:rsid w:val="00E77CBC"/>
    <w:rsid w:val="00E84FE5"/>
    <w:rsid w:val="00E879A5"/>
    <w:rsid w:val="00E879FC"/>
    <w:rsid w:val="00EA1B3E"/>
    <w:rsid w:val="00EA2574"/>
    <w:rsid w:val="00EA2F1F"/>
    <w:rsid w:val="00EA3F2E"/>
    <w:rsid w:val="00EA57EC"/>
    <w:rsid w:val="00EA6208"/>
    <w:rsid w:val="00EB120E"/>
    <w:rsid w:val="00EB29CE"/>
    <w:rsid w:val="00EB34C8"/>
    <w:rsid w:val="00EB46E2"/>
    <w:rsid w:val="00EB4EF2"/>
    <w:rsid w:val="00EB6933"/>
    <w:rsid w:val="00EC0045"/>
    <w:rsid w:val="00EC0D71"/>
    <w:rsid w:val="00ED452E"/>
    <w:rsid w:val="00EE3CDA"/>
    <w:rsid w:val="00EE7969"/>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BD4"/>
    <w:rsid w:val="00F638CA"/>
    <w:rsid w:val="00F657C5"/>
    <w:rsid w:val="00F900B4"/>
    <w:rsid w:val="00F92017"/>
    <w:rsid w:val="00FA0F2E"/>
    <w:rsid w:val="00FA4DB1"/>
    <w:rsid w:val="00FB3F2A"/>
    <w:rsid w:val="00FC3593"/>
    <w:rsid w:val="00FD117D"/>
    <w:rsid w:val="00FD72E3"/>
    <w:rsid w:val="00FE06FC"/>
    <w:rsid w:val="00FE091B"/>
    <w:rsid w:val="00FE374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2966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03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71031"/>
    <w:rPr>
      <w:rFonts w:ascii="Times New Roman" w:hAnsi="Times New Roman"/>
      <w:b w:val="0"/>
      <w:i w:val="0"/>
      <w:sz w:val="22"/>
    </w:rPr>
  </w:style>
  <w:style w:type="paragraph" w:styleId="NoSpacing">
    <w:name w:val="No Spacing"/>
    <w:uiPriority w:val="1"/>
    <w:qFormat/>
    <w:rsid w:val="00B71031"/>
    <w:pPr>
      <w:spacing w:after="0" w:line="240" w:lineRule="auto"/>
    </w:pPr>
  </w:style>
  <w:style w:type="paragraph" w:customStyle="1" w:styleId="scemptylineheader">
    <w:name w:val="sc_emptyline_header"/>
    <w:qFormat/>
    <w:rsid w:val="00B7103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7103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7103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7103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710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71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71031"/>
    <w:rPr>
      <w:color w:val="808080"/>
    </w:rPr>
  </w:style>
  <w:style w:type="paragraph" w:customStyle="1" w:styleId="scdirectionallanguage">
    <w:name w:val="sc_directional_language"/>
    <w:qFormat/>
    <w:rsid w:val="00B710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71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7103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7103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7103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7103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710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7103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7103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710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710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7103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7103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710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7103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7103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7103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71031"/>
    <w:rPr>
      <w:rFonts w:ascii="Times New Roman" w:hAnsi="Times New Roman"/>
      <w:color w:val="auto"/>
      <w:sz w:val="22"/>
    </w:rPr>
  </w:style>
  <w:style w:type="paragraph" w:customStyle="1" w:styleId="scclippagebillheader">
    <w:name w:val="sc_clip_page_bill_header"/>
    <w:qFormat/>
    <w:rsid w:val="00B710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7103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7103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71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031"/>
    <w:rPr>
      <w:lang w:val="en-US"/>
    </w:rPr>
  </w:style>
  <w:style w:type="paragraph" w:styleId="Footer">
    <w:name w:val="footer"/>
    <w:basedOn w:val="Normal"/>
    <w:link w:val="FooterChar"/>
    <w:uiPriority w:val="99"/>
    <w:unhideWhenUsed/>
    <w:rsid w:val="00B71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031"/>
    <w:rPr>
      <w:lang w:val="en-US"/>
    </w:rPr>
  </w:style>
  <w:style w:type="paragraph" w:styleId="ListParagraph">
    <w:name w:val="List Paragraph"/>
    <w:basedOn w:val="Normal"/>
    <w:uiPriority w:val="34"/>
    <w:qFormat/>
    <w:rsid w:val="00B71031"/>
    <w:pPr>
      <w:ind w:left="720"/>
      <w:contextualSpacing/>
    </w:pPr>
  </w:style>
  <w:style w:type="paragraph" w:customStyle="1" w:styleId="scbillfooter">
    <w:name w:val="sc_bill_footer"/>
    <w:qFormat/>
    <w:rsid w:val="00B7103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71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7103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7103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71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71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71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71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71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7103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71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7103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71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71031"/>
    <w:pPr>
      <w:widowControl w:val="0"/>
      <w:suppressAutoHyphens/>
      <w:spacing w:after="0" w:line="360" w:lineRule="auto"/>
    </w:pPr>
    <w:rPr>
      <w:rFonts w:ascii="Times New Roman" w:hAnsi="Times New Roman"/>
      <w:lang w:val="en-US"/>
    </w:rPr>
  </w:style>
  <w:style w:type="paragraph" w:customStyle="1" w:styleId="sctableln">
    <w:name w:val="sc_table_ln"/>
    <w:qFormat/>
    <w:rsid w:val="00B7103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7103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71031"/>
    <w:rPr>
      <w:strike/>
      <w:dstrike w:val="0"/>
    </w:rPr>
  </w:style>
  <w:style w:type="character" w:customStyle="1" w:styleId="scinsert">
    <w:name w:val="sc_insert"/>
    <w:uiPriority w:val="1"/>
    <w:qFormat/>
    <w:rsid w:val="00B71031"/>
    <w:rPr>
      <w:caps w:val="0"/>
      <w:smallCaps w:val="0"/>
      <w:strike w:val="0"/>
      <w:dstrike w:val="0"/>
      <w:vanish w:val="0"/>
      <w:u w:val="single"/>
      <w:vertAlign w:val="baseline"/>
    </w:rPr>
  </w:style>
  <w:style w:type="character" w:customStyle="1" w:styleId="scinsertred">
    <w:name w:val="sc_insert_red"/>
    <w:uiPriority w:val="1"/>
    <w:qFormat/>
    <w:rsid w:val="00B71031"/>
    <w:rPr>
      <w:caps w:val="0"/>
      <w:smallCaps w:val="0"/>
      <w:strike w:val="0"/>
      <w:dstrike w:val="0"/>
      <w:vanish w:val="0"/>
      <w:color w:val="FF0000"/>
      <w:u w:val="single"/>
      <w:vertAlign w:val="baseline"/>
    </w:rPr>
  </w:style>
  <w:style w:type="character" w:customStyle="1" w:styleId="scinsertblue">
    <w:name w:val="sc_insert_blue"/>
    <w:uiPriority w:val="1"/>
    <w:qFormat/>
    <w:rsid w:val="00B71031"/>
    <w:rPr>
      <w:caps w:val="0"/>
      <w:smallCaps w:val="0"/>
      <w:strike w:val="0"/>
      <w:dstrike w:val="0"/>
      <w:vanish w:val="0"/>
      <w:color w:val="0070C0"/>
      <w:u w:val="single"/>
      <w:vertAlign w:val="baseline"/>
    </w:rPr>
  </w:style>
  <w:style w:type="character" w:customStyle="1" w:styleId="scstrikered">
    <w:name w:val="sc_strike_red"/>
    <w:uiPriority w:val="1"/>
    <w:qFormat/>
    <w:rsid w:val="00B71031"/>
    <w:rPr>
      <w:strike/>
      <w:dstrike w:val="0"/>
      <w:color w:val="FF0000"/>
    </w:rPr>
  </w:style>
  <w:style w:type="character" w:customStyle="1" w:styleId="scstrikeblue">
    <w:name w:val="sc_strike_blue"/>
    <w:uiPriority w:val="1"/>
    <w:qFormat/>
    <w:rsid w:val="00B71031"/>
    <w:rPr>
      <w:strike/>
      <w:dstrike w:val="0"/>
      <w:color w:val="0070C0"/>
    </w:rPr>
  </w:style>
  <w:style w:type="character" w:customStyle="1" w:styleId="scinsertbluenounderline">
    <w:name w:val="sc_insert_blue_no_underline"/>
    <w:uiPriority w:val="1"/>
    <w:qFormat/>
    <w:rsid w:val="00B7103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7103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71031"/>
    <w:rPr>
      <w:strike/>
      <w:dstrike w:val="0"/>
      <w:color w:val="0070C0"/>
      <w:lang w:val="en-US"/>
    </w:rPr>
  </w:style>
  <w:style w:type="character" w:customStyle="1" w:styleId="scstrikerednoncodified">
    <w:name w:val="sc_strike_red_non_codified"/>
    <w:uiPriority w:val="1"/>
    <w:qFormat/>
    <w:rsid w:val="00B71031"/>
    <w:rPr>
      <w:strike/>
      <w:dstrike w:val="0"/>
      <w:color w:val="FF0000"/>
    </w:rPr>
  </w:style>
  <w:style w:type="paragraph" w:customStyle="1" w:styleId="scbillsiglines">
    <w:name w:val="sc_bill_sig_lines"/>
    <w:qFormat/>
    <w:rsid w:val="00B7103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71031"/>
    <w:rPr>
      <w:bdr w:val="none" w:sz="0" w:space="0" w:color="auto"/>
      <w:shd w:val="clear" w:color="auto" w:fill="FEC6C6"/>
    </w:rPr>
  </w:style>
  <w:style w:type="character" w:customStyle="1" w:styleId="screstoreblue">
    <w:name w:val="sc_restore_blue"/>
    <w:uiPriority w:val="1"/>
    <w:qFormat/>
    <w:rsid w:val="00B71031"/>
    <w:rPr>
      <w:color w:val="4472C4" w:themeColor="accent1"/>
      <w:bdr w:val="none" w:sz="0" w:space="0" w:color="auto"/>
      <w:shd w:val="clear" w:color="auto" w:fill="auto"/>
    </w:rPr>
  </w:style>
  <w:style w:type="character" w:customStyle="1" w:styleId="screstorered">
    <w:name w:val="sc_restore_red"/>
    <w:uiPriority w:val="1"/>
    <w:qFormat/>
    <w:rsid w:val="00B71031"/>
    <w:rPr>
      <w:color w:val="FF0000"/>
      <w:bdr w:val="none" w:sz="0" w:space="0" w:color="auto"/>
      <w:shd w:val="clear" w:color="auto" w:fill="auto"/>
    </w:rPr>
  </w:style>
  <w:style w:type="character" w:customStyle="1" w:styleId="scstrikenewblue">
    <w:name w:val="sc_strike_new_blue"/>
    <w:uiPriority w:val="1"/>
    <w:qFormat/>
    <w:rsid w:val="00B71031"/>
    <w:rPr>
      <w:strike w:val="0"/>
      <w:dstrike/>
      <w:color w:val="0070C0"/>
      <w:u w:val="none"/>
    </w:rPr>
  </w:style>
  <w:style w:type="character" w:customStyle="1" w:styleId="scstrikenewred">
    <w:name w:val="sc_strike_new_red"/>
    <w:uiPriority w:val="1"/>
    <w:qFormat/>
    <w:rsid w:val="00B71031"/>
    <w:rPr>
      <w:strike w:val="0"/>
      <w:dstrike/>
      <w:color w:val="FF0000"/>
      <w:u w:val="none"/>
    </w:rPr>
  </w:style>
  <w:style w:type="character" w:customStyle="1" w:styleId="scamendsenate">
    <w:name w:val="sc_amend_senate"/>
    <w:uiPriority w:val="1"/>
    <w:qFormat/>
    <w:rsid w:val="00B71031"/>
    <w:rPr>
      <w:bdr w:val="none" w:sz="0" w:space="0" w:color="auto"/>
      <w:shd w:val="clear" w:color="auto" w:fill="FFF2CC" w:themeFill="accent4" w:themeFillTint="33"/>
    </w:rPr>
  </w:style>
  <w:style w:type="character" w:customStyle="1" w:styleId="scamendhouse">
    <w:name w:val="sc_amend_house"/>
    <w:uiPriority w:val="1"/>
    <w:qFormat/>
    <w:rsid w:val="00B7103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73&amp;session=126&amp;summary=B" TargetMode="External" Id="Rba8af61c98204347" /><Relationship Type="http://schemas.openxmlformats.org/officeDocument/2006/relationships/hyperlink" Target="https://www.scstatehouse.gov/sess126_2025-2026/prever/5073_20260129.docx" TargetMode="External" Id="R0dd76c10fe1144c4" /><Relationship Type="http://schemas.openxmlformats.org/officeDocument/2006/relationships/hyperlink" Target="h:\hj\20260129.docx" TargetMode="External" Id="R1eb9e842d8b74c53" /><Relationship Type="http://schemas.openxmlformats.org/officeDocument/2006/relationships/hyperlink" Target="h:\hj\20260129.docx" TargetMode="External" Id="R1f534f8c065f41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2C19"/>
    <w:rsid w:val="000C5BC7"/>
    <w:rsid w:val="000F401F"/>
    <w:rsid w:val="00140B15"/>
    <w:rsid w:val="001B20DA"/>
    <w:rsid w:val="001C48FD"/>
    <w:rsid w:val="001C7521"/>
    <w:rsid w:val="002A7C8A"/>
    <w:rsid w:val="002D4365"/>
    <w:rsid w:val="003E4FBC"/>
    <w:rsid w:val="003F4940"/>
    <w:rsid w:val="00476D24"/>
    <w:rsid w:val="004E2BB5"/>
    <w:rsid w:val="00580C56"/>
    <w:rsid w:val="006B363F"/>
    <w:rsid w:val="007070D2"/>
    <w:rsid w:val="00730C87"/>
    <w:rsid w:val="00776F2C"/>
    <w:rsid w:val="007D17FD"/>
    <w:rsid w:val="007E36EE"/>
    <w:rsid w:val="007E399B"/>
    <w:rsid w:val="008F7723"/>
    <w:rsid w:val="009031EF"/>
    <w:rsid w:val="00912A5F"/>
    <w:rsid w:val="00940EED"/>
    <w:rsid w:val="00960BB3"/>
    <w:rsid w:val="00985255"/>
    <w:rsid w:val="009C3651"/>
    <w:rsid w:val="00A3085F"/>
    <w:rsid w:val="00A50A2F"/>
    <w:rsid w:val="00A51DBA"/>
    <w:rsid w:val="00AF216E"/>
    <w:rsid w:val="00B20DA6"/>
    <w:rsid w:val="00B457AF"/>
    <w:rsid w:val="00BF56C3"/>
    <w:rsid w:val="00C818FB"/>
    <w:rsid w:val="00CC0451"/>
    <w:rsid w:val="00D54E9C"/>
    <w:rsid w:val="00D6665C"/>
    <w:rsid w:val="00D900BD"/>
    <w:rsid w:val="00E76813"/>
    <w:rsid w:val="00F54BD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e1e40b8a-3b32-4560-b0f6-d0c2edbe1e23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b5be0721-6d05-42d9-840d-9d17599e597b</T_BILL_REQUEST_REQUEST>
  <T_BILL_R_ORIGINALDRAFT>d8520e04-3d9b-414b-8411-9899705cc4bc</T_BILL_R_ORIGINALDRAFT>
  <T_BILL_SPONSOR_SPONSOR>1b6dd926-be27-45f8-88ab-1144927c13bc</T_BILL_SPONSOR_SPONSOR>
  <T_BILL_T_BILLNAME>[5073]</T_BILL_T_BILLNAME>
  <T_BILL_T_BILLNUMBER>5073</T_BILL_T_BILLNUMBER>
  <T_BILL_T_BILLTITLE>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T_BILL_T_BILLTITLE>
  <T_BILL_T_CHAMBER>house</T_BILL_T_CHAMBER>
  <T_BILL_T_FILENAME> </T_BILL_T_FILENAME>
  <T_BILL_T_LEGTYPE>bill_statewide</T_BILL_T_LEGTYPE>
  <T_BILL_T_RATNUMBERSTRING>HNone</T_BILL_T_RATNUMBERSTRING>
  <T_BILL_T_SECTIONS>[{"SectionUUID":"b4f895a9-40eb-4f67-ba5d-f5291a74c427","SectionName":"code_section","SectionNumber":1,"SectionType":"code_section","CodeSections":[{"CodeSectionBookmarkName":"ns_T59C29N250_9b0bac6f0","IsConstitutionSection":false,"Identity":"59-29-250","IsNew":true,"SubSections":[{"Level":1,"Identity":"T59C29N250SA","SubSectionBookmarkName":"ss_T59C29N250SA_lv1_725f1789d","IsNewSubSection":false,"SubSectionReplacement":""},{"Level":1,"Identity":"T59C29N250SB","SubSectionBookmarkName":"ss_T59C29N250SB_lv1_d3c31a03f","IsNewSubSection":false,"SubSectionReplacement":""},{"Level":1,"Identity":"T59C29N250SC","SubSectionBookmarkName":"ss_T59C29N250SC_lv1_e09518517","IsNewSubSection":false,"SubSectionReplacement":""},{"Level":1,"Identity":"T59C29N250SD","SubSectionBookmarkName":"ss_T59C29N250SD_lv1_845a073f0","IsNewSubSection":false,"SubSectionReplacement":""},{"Level":1,"Identity":"T59C29N250SE","SubSectionBookmarkName":"ss_T59C29N250SE_lv1_bbd307a79","IsNewSubSection":false,"SubSectionReplacement":""},{"Level":1,"Identity":"T59C29N250SF","SubSectionBookmarkName":"ss_T59C29N250SF_lv1_3e07a755e","IsNewSubSection":false,"SubSectionReplacement":""}],"TitleRelatedTo":"","TitleSoAsTo":"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Deleted":false,"IsStricken":false}],"TitleText":"","DisableControls":false,"Deleted":false,"RepealItems":[],"SectionBookmarkName":"bs_num_1_4d1d31806"},{"SectionUUID":"8f03ca95-8faa-4d43-a9c2-8afc498075bd","SectionName":"standard_eff_date_section","SectionNumber":2,"SectionType":"drafting_clause","CodeSections":[],"TitleText":"","DisableControls":false,"Deleted":false,"RepealItems":[],"SectionBookmarkName":"bs_num_2_lastsection"}]</T_BILL_T_SECTIONS>
  <T_BILL_T_SUBJECT>Public school grading</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D5711-4433-4AB2-98FD-AADA2427749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3775</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2026-01-28T20:03:00Z</cp:lastPrinted>
  <dcterms:created xsi:type="dcterms:W3CDTF">2026-01-28T21:31:00Z</dcterms:created>
  <dcterms:modified xsi:type="dcterms:W3CDTF">2026-01-28T21:31:00Z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