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Teeple</w:t>
      </w:r>
    </w:p>
    <w:p>
      <w:pPr>
        <w:widowControl w:val="false"/>
        <w:spacing w:after="0"/>
        <w:jc w:val="left"/>
      </w:pPr>
      <w:r>
        <w:rPr>
          <w:rFonts w:ascii="Times New Roman"/>
          <w:sz w:val="22"/>
        </w:rPr>
        <w:t xml:space="preserve">Document Path: LC-0427DG26.docx</w:t>
      </w:r>
    </w:p>
    <w:p>
      <w:pPr>
        <w:widowControl w:val="false"/>
        <w:spacing w:after="0"/>
        <w:jc w:val="left"/>
      </w:pPr>
    </w:p>
    <w:p>
      <w:pPr>
        <w:widowControl w:val="false"/>
        <w:spacing w:after="0"/>
        <w:jc w:val="left"/>
      </w:pPr>
      <w:r>
        <w:rPr>
          <w:rFonts w:ascii="Times New Roman"/>
          <w:sz w:val="22"/>
        </w:rPr>
        <w:t xml:space="preserve">Introduced in the House on February 5,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Greenbelt access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House</w:t>
      </w:r>
      <w:r>
        <w:tab/>
        <w:t>Introduced and read first time
 </w:t>
      </w:r>
    </w:p>
    <w:p>
      <w:pPr>
        <w:widowControl w:val="false"/>
        <w:tabs>
          <w:tab w:val="right" w:pos="1008"/>
          <w:tab w:val="left" w:pos="1152"/>
          <w:tab w:val="left" w:pos="1872"/>
          <w:tab w:val="left" w:pos="9187"/>
        </w:tabs>
        <w:spacing w:after="0"/>
        <w:ind w:left="2088" w:hanging="2088"/>
      </w:pPr>
      <w:r>
        <w:tab/>
        <w:t>2/5/2026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7872db0fbea54a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06c5e7842a46ff">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168BC28" w14:textId="77777777">
      <w:pPr>
        <w:pStyle w:val="scemptylineheader"/>
      </w:pPr>
      <w:bookmarkStart w:name="open_doc_here" w:id="0"/>
      <w:bookmarkEnd w:id="0"/>
    </w:p>
    <w:p w:rsidRPr="00BB0725" w:rsidR="00A73EFA" w:rsidP="00BB0725" w:rsidRDefault="00A73EFA" w14:paraId="3A072499" w14:textId="77777777">
      <w:pPr>
        <w:pStyle w:val="scemptylineheader"/>
      </w:pPr>
    </w:p>
    <w:p w:rsidRPr="00BB0725" w:rsidR="00A73EFA" w:rsidP="00BB0725" w:rsidRDefault="00A73EFA" w14:paraId="3F13C1CC" w14:textId="77777777">
      <w:pPr>
        <w:pStyle w:val="scemptylineheader"/>
      </w:pPr>
    </w:p>
    <w:p w:rsidRPr="00DF3B44" w:rsidR="00A73EFA" w:rsidP="00B7592C" w:rsidRDefault="00A73EFA" w14:paraId="73FE7C22" w14:textId="77777777">
      <w:pPr>
        <w:pStyle w:val="scemptylineheader"/>
      </w:pPr>
    </w:p>
    <w:p w:rsidRPr="00DF3B44" w:rsidR="00A73EFA" w:rsidP="00B7592C" w:rsidRDefault="00A73EFA" w14:paraId="04ED1A11" w14:textId="77777777">
      <w:pPr>
        <w:pStyle w:val="scemptylineheader"/>
      </w:pPr>
    </w:p>
    <w:p w:rsidRPr="00DF3B44" w:rsidR="00A73EFA" w:rsidP="00B7592C" w:rsidRDefault="00A73EFA" w14:paraId="170DBF71" w14:textId="77777777">
      <w:pPr>
        <w:pStyle w:val="scemptylineheader"/>
      </w:pPr>
    </w:p>
    <w:p w:rsidRPr="00DF3B44" w:rsidR="002C3463" w:rsidP="00037F04" w:rsidRDefault="002C3463" w14:paraId="05760D8C" w14:textId="77777777">
      <w:pPr>
        <w:pStyle w:val="scemptylineheader"/>
      </w:pPr>
    </w:p>
    <w:p w:rsidRPr="00DF3B44" w:rsidR="008E61A1" w:rsidP="00446987" w:rsidRDefault="008E61A1" w14:paraId="1CF26FE1" w14:textId="77777777">
      <w:pPr>
        <w:pStyle w:val="scemptylineheader"/>
      </w:pPr>
    </w:p>
    <w:p w:rsidRPr="00DF3B44" w:rsidR="002C3463" w:rsidP="00EB120E" w:rsidRDefault="002C3463" w14:paraId="1BBAD12C" w14:textId="77777777">
      <w:pPr>
        <w:pStyle w:val="scbillheader"/>
      </w:pPr>
      <w:r w:rsidRPr="00DF3B44">
        <w:t>A bill</w:t>
      </w:r>
    </w:p>
    <w:p w:rsidRPr="00DF3B44" w:rsidR="002C3463" w:rsidP="001164F9" w:rsidRDefault="002C3463" w14:paraId="68F754E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50294" w14:paraId="73822764" w14:textId="42DBB70A">
          <w:pPr>
            <w:pStyle w:val="scbilltitle"/>
          </w:pPr>
          <w:r>
            <w:t>TO AMEND THE SOUTH CAROLINA CODE OF LAWS BY ADDING SECTION 10‑1‑220 SO AS TO REQUIRE THAT ANY GREENBELT PROJECT THAT RECEIVES PUBLIC INCENTIVES TO ACQUIRE LAND MUST MAKE THE ACQUIRED LAND ACCESSIBLE TO THE PUBLIC WITHIN THREE YEARS OF ACQUISITION.</w:t>
          </w:r>
        </w:p>
      </w:sdtContent>
    </w:sdt>
    <w:bookmarkStart w:name="at_0a783854b" w:displacedByCustomXml="prev" w:id="1"/>
    <w:bookmarkEnd w:id="1"/>
    <w:p w:rsidRPr="00DF3B44" w:rsidR="006C18F0" w:rsidP="006C18F0" w:rsidRDefault="006C18F0" w14:paraId="632E2DF9" w14:textId="77777777">
      <w:pPr>
        <w:pStyle w:val="scbillwhereasclause"/>
      </w:pPr>
    </w:p>
    <w:p w:rsidRPr="0094541D" w:rsidR="007E06BB" w:rsidP="0094541D" w:rsidRDefault="002C3463" w14:paraId="7DA69307" w14:textId="77777777">
      <w:pPr>
        <w:pStyle w:val="scenactingwords"/>
      </w:pPr>
      <w:bookmarkStart w:name="ew_2ccba2f54" w:id="2"/>
      <w:r w:rsidRPr="0094541D">
        <w:t>B</w:t>
      </w:r>
      <w:bookmarkEnd w:id="2"/>
      <w:r w:rsidRPr="0094541D">
        <w:t>e it enacted by the General Assembly of the State of South Carolina:</w:t>
      </w:r>
    </w:p>
    <w:p w:rsidR="00CC2A6D" w:rsidRDefault="00CC2A6D" w14:paraId="7A63711F" w14:textId="77777777">
      <w:pPr>
        <w:pStyle w:val="scemptyline"/>
      </w:pPr>
    </w:p>
    <w:p w:rsidR="00CC2A6D" w:rsidRDefault="00CC2A6D" w14:paraId="53F79C96" w14:textId="77777777">
      <w:pPr>
        <w:pStyle w:val="scdirectionallanguage"/>
      </w:pPr>
      <w:bookmarkStart w:name="bs_num_1_1fc3ffe62" w:id="3"/>
      <w:r>
        <w:t>S</w:t>
      </w:r>
      <w:bookmarkEnd w:id="3"/>
      <w:r>
        <w:t>ECTION 1.</w:t>
      </w:r>
      <w:r>
        <w:tab/>
      </w:r>
      <w:bookmarkStart w:name="dl_e306d11f1" w:id="4"/>
      <w:r>
        <w:t>C</w:t>
      </w:r>
      <w:bookmarkEnd w:id="4"/>
      <w:r>
        <w:t>hapter 1, Title 10 of the S.C. Code is amended by adding:</w:t>
      </w:r>
    </w:p>
    <w:p w:rsidR="00CC2A6D" w:rsidRDefault="00CC2A6D" w14:paraId="5D3EF6BD" w14:textId="77777777">
      <w:pPr>
        <w:pStyle w:val="scnewcodesection"/>
      </w:pPr>
    </w:p>
    <w:p w:rsidR="00B22F7D" w:rsidRDefault="00CC2A6D" w14:paraId="15D5061B" w14:textId="191C82E6">
      <w:pPr>
        <w:pStyle w:val="scnewcodesection"/>
      </w:pPr>
      <w:r>
        <w:tab/>
      </w:r>
      <w:bookmarkStart w:name="ns_T10C1N220_fcd79755a" w:id="5"/>
      <w:r>
        <w:t>S</w:t>
      </w:r>
      <w:bookmarkEnd w:id="5"/>
      <w:r>
        <w:t>ection 10‑1‑220.</w:t>
      </w:r>
      <w:r>
        <w:tab/>
      </w:r>
      <w:bookmarkStart w:name="ss_T10C1N220SA_lv1_0f76e2e25" w:id="6"/>
      <w:r w:rsidR="00B22F7D">
        <w:t>(</w:t>
      </w:r>
      <w:bookmarkEnd w:id="6"/>
      <w:r w:rsidR="00B22F7D">
        <w:t>A) For purposes of this section:</w:t>
      </w:r>
    </w:p>
    <w:p w:rsidR="00B22F7D" w:rsidRDefault="00B22F7D" w14:paraId="3E884CF3" w14:textId="440B6BBF">
      <w:pPr>
        <w:pStyle w:val="scnewcodesection"/>
      </w:pPr>
      <w:r>
        <w:tab/>
      </w:r>
      <w:r>
        <w:tab/>
      </w:r>
      <w:bookmarkStart w:name="ss_T10C1N220S1_lv2_e62924b64" w:id="7"/>
      <w:r>
        <w:t>(</w:t>
      </w:r>
      <w:bookmarkEnd w:id="7"/>
      <w:r>
        <w:t>1) “Greenbelt project” means a</w:t>
      </w:r>
      <w:r w:rsidRPr="00B22F7D">
        <w:t xml:space="preserve"> public or quasi‑public project intended to preserve open space, agricultural land, natural resources, or environmentally sensitive areas by restricting development, often through land acquisition, conservation easements, zoning controls, or </w:t>
      </w:r>
      <w:r>
        <w:t>economic</w:t>
      </w:r>
      <w:r w:rsidRPr="00B22F7D">
        <w:t xml:space="preserve"> incentives.</w:t>
      </w:r>
    </w:p>
    <w:p w:rsidR="00B22F7D" w:rsidRDefault="00B22F7D" w14:paraId="6CC623C9" w14:textId="7E624225">
      <w:pPr>
        <w:pStyle w:val="scnewcodesection"/>
      </w:pPr>
      <w:r>
        <w:tab/>
      </w:r>
      <w:r>
        <w:tab/>
      </w:r>
      <w:bookmarkStart w:name="ss_T10C1N220S2_lv2_2d56ed8fe" w:id="8"/>
      <w:r>
        <w:t>(</w:t>
      </w:r>
      <w:bookmarkEnd w:id="8"/>
      <w:r>
        <w:t xml:space="preserve">2) </w:t>
      </w:r>
      <w:r w:rsidR="00C5513F">
        <w:t>“</w:t>
      </w:r>
      <w:r w:rsidR="007317D7">
        <w:t>Public i</w:t>
      </w:r>
      <w:r w:rsidRPr="00B22F7D">
        <w:t>ncentive</w:t>
      </w:r>
      <w:r w:rsidR="00C5513F">
        <w:t>”</w:t>
      </w:r>
      <w:r w:rsidRPr="00B22F7D">
        <w:t xml:space="preserve"> means tax credits, deductions, exemptions, exclusions, fees in lieu of taxes, monetary benefits, </w:t>
      </w:r>
      <w:r>
        <w:t xml:space="preserve">appropriations, authorizations, </w:t>
      </w:r>
      <w:r w:rsidRPr="00B22F7D">
        <w:t>subsidies, rebates, information required by the Governmental Accounting Standards Board regarding economic incentives, awards from the Governor</w:t>
      </w:r>
      <w:r w:rsidR="00C5513F">
        <w:t>’</w:t>
      </w:r>
      <w:r w:rsidRPr="00B22F7D">
        <w:t xml:space="preserve">s Closing Fund, assistance from the State provided on a discretionary basis to attract or retain business operations, and other preferential tax benefits given to businesses for the purpose of </w:t>
      </w:r>
      <w:r>
        <w:t>enticing certain actions</w:t>
      </w:r>
      <w:r w:rsidRPr="00B22F7D">
        <w:t>.</w:t>
      </w:r>
    </w:p>
    <w:p w:rsidR="00B22F7D" w:rsidRDefault="00B22F7D" w14:paraId="353F4C3A" w14:textId="0139C439">
      <w:pPr>
        <w:pStyle w:val="scnewcodesection"/>
      </w:pPr>
      <w:r>
        <w:tab/>
      </w:r>
      <w:bookmarkStart w:name="ss_T10C1N220SB_lv1_beb038ed9" w:id="9"/>
      <w:r>
        <w:t>(</w:t>
      </w:r>
      <w:bookmarkEnd w:id="9"/>
      <w:r>
        <w:t>B) Any greenbelt project that receives</w:t>
      </w:r>
      <w:r w:rsidR="007317D7">
        <w:t xml:space="preserve"> public</w:t>
      </w:r>
      <w:r>
        <w:t xml:space="preserve"> incentives to acquire land must make the acquired land accessible to the public within three years of acquisition. If the provisions of this subsection are violated, any </w:t>
      </w:r>
      <w:r w:rsidR="007317D7">
        <w:t xml:space="preserve">public </w:t>
      </w:r>
      <w:r>
        <w:t>incentives awarded to the greenbelt project must be repaid, with interest, within twenty‑four months of the violation.</w:t>
      </w:r>
    </w:p>
    <w:p w:rsidR="00CC2A6D" w:rsidRDefault="00CC2A6D" w14:paraId="54C09E9B" w14:textId="77777777">
      <w:pPr>
        <w:pStyle w:val="scemptyline"/>
      </w:pPr>
    </w:p>
    <w:p w:rsidRPr="00DF3B44" w:rsidR="007A10F1" w:rsidP="007A10F1" w:rsidRDefault="00E27805" w14:paraId="7C918B4E" w14:textId="77777777">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10923BC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F196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474FF" w14:textId="77777777" w:rsidR="003C60AA" w:rsidRDefault="003C60AA" w:rsidP="0010329A">
      <w:pPr>
        <w:spacing w:after="0" w:line="240" w:lineRule="auto"/>
      </w:pPr>
      <w:r>
        <w:separator/>
      </w:r>
    </w:p>
    <w:p w14:paraId="430920C5" w14:textId="77777777" w:rsidR="003C60AA" w:rsidRDefault="003C60AA"/>
  </w:endnote>
  <w:endnote w:type="continuationSeparator" w:id="0">
    <w:p w14:paraId="027C096C" w14:textId="77777777" w:rsidR="003C60AA" w:rsidRDefault="003C60AA" w:rsidP="0010329A">
      <w:pPr>
        <w:spacing w:after="0" w:line="240" w:lineRule="auto"/>
      </w:pPr>
      <w:r>
        <w:continuationSeparator/>
      </w:r>
    </w:p>
    <w:p w14:paraId="6B822CA7" w14:textId="77777777" w:rsidR="003C60AA" w:rsidRDefault="003C60AA"/>
  </w:endnote>
  <w:endnote w:type="continuationNotice" w:id="1">
    <w:p w14:paraId="73487CA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D66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FED2FB3" w14:textId="77777777" w:rsidR="00685035" w:rsidRPr="007B4AF7" w:rsidRDefault="0052058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B3C69">
              <w:rPr>
                <w:noProof/>
              </w:rPr>
              <w:t>LC-0427DG26.docx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B7E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85DA" w14:textId="77777777" w:rsidR="003C60AA" w:rsidRDefault="003C60AA" w:rsidP="0010329A">
      <w:pPr>
        <w:spacing w:after="0" w:line="240" w:lineRule="auto"/>
      </w:pPr>
      <w:r>
        <w:separator/>
      </w:r>
    </w:p>
    <w:p w14:paraId="6A81E0E6" w14:textId="77777777" w:rsidR="003C60AA" w:rsidRDefault="003C60AA"/>
  </w:footnote>
  <w:footnote w:type="continuationSeparator" w:id="0">
    <w:p w14:paraId="24633917" w14:textId="77777777" w:rsidR="003C60AA" w:rsidRDefault="003C60AA" w:rsidP="0010329A">
      <w:pPr>
        <w:spacing w:after="0" w:line="240" w:lineRule="auto"/>
      </w:pPr>
      <w:r>
        <w:continuationSeparator/>
      </w:r>
    </w:p>
    <w:p w14:paraId="0D91DF2E" w14:textId="77777777" w:rsidR="003C60AA" w:rsidRDefault="003C60AA"/>
  </w:footnote>
  <w:footnote w:type="continuationNotice" w:id="1">
    <w:p w14:paraId="15C79CC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C0E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2AF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5B4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1FC"/>
    <w:rsid w:val="000479D0"/>
    <w:rsid w:val="0006464F"/>
    <w:rsid w:val="00066B54"/>
    <w:rsid w:val="00067287"/>
    <w:rsid w:val="00072FCD"/>
    <w:rsid w:val="00074A4F"/>
    <w:rsid w:val="00077B65"/>
    <w:rsid w:val="000A3C25"/>
    <w:rsid w:val="000B2FE6"/>
    <w:rsid w:val="000B4C02"/>
    <w:rsid w:val="000B5B4A"/>
    <w:rsid w:val="000B7FE1"/>
    <w:rsid w:val="000C3E88"/>
    <w:rsid w:val="000C46B9"/>
    <w:rsid w:val="000C58E4"/>
    <w:rsid w:val="000C6F9A"/>
    <w:rsid w:val="000D2F44"/>
    <w:rsid w:val="000D33E4"/>
    <w:rsid w:val="000E578A"/>
    <w:rsid w:val="000E5D20"/>
    <w:rsid w:val="000F2250"/>
    <w:rsid w:val="0010289B"/>
    <w:rsid w:val="0010329A"/>
    <w:rsid w:val="00105756"/>
    <w:rsid w:val="001164F9"/>
    <w:rsid w:val="0011719C"/>
    <w:rsid w:val="00140049"/>
    <w:rsid w:val="001665F8"/>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5A70"/>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455C"/>
    <w:rsid w:val="003775E6"/>
    <w:rsid w:val="00381998"/>
    <w:rsid w:val="003A5F1C"/>
    <w:rsid w:val="003C3E2E"/>
    <w:rsid w:val="003C60AA"/>
    <w:rsid w:val="003C7BFD"/>
    <w:rsid w:val="003D04C1"/>
    <w:rsid w:val="003D4A3C"/>
    <w:rsid w:val="003D55B2"/>
    <w:rsid w:val="003E0033"/>
    <w:rsid w:val="003E5452"/>
    <w:rsid w:val="003E7165"/>
    <w:rsid w:val="003E7FF6"/>
    <w:rsid w:val="004046B5"/>
    <w:rsid w:val="00406F27"/>
    <w:rsid w:val="0040752F"/>
    <w:rsid w:val="004100D0"/>
    <w:rsid w:val="004141B8"/>
    <w:rsid w:val="004203B9"/>
    <w:rsid w:val="00432135"/>
    <w:rsid w:val="00446987"/>
    <w:rsid w:val="00446D28"/>
    <w:rsid w:val="00454410"/>
    <w:rsid w:val="00466CD0"/>
    <w:rsid w:val="00473583"/>
    <w:rsid w:val="00475BA3"/>
    <w:rsid w:val="00477F32"/>
    <w:rsid w:val="00481850"/>
    <w:rsid w:val="0048509E"/>
    <w:rsid w:val="004851A0"/>
    <w:rsid w:val="0048627F"/>
    <w:rsid w:val="004932AB"/>
    <w:rsid w:val="00494BEF"/>
    <w:rsid w:val="004A5512"/>
    <w:rsid w:val="004A60BC"/>
    <w:rsid w:val="004A6BE5"/>
    <w:rsid w:val="004B0C18"/>
    <w:rsid w:val="004B3C69"/>
    <w:rsid w:val="004C1A04"/>
    <w:rsid w:val="004C20BC"/>
    <w:rsid w:val="004C5C9A"/>
    <w:rsid w:val="004D1442"/>
    <w:rsid w:val="004D3DCB"/>
    <w:rsid w:val="004E1946"/>
    <w:rsid w:val="004E66E9"/>
    <w:rsid w:val="004E7DDE"/>
    <w:rsid w:val="004F0090"/>
    <w:rsid w:val="004F06D1"/>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7986"/>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A6671"/>
    <w:rsid w:val="006B37BD"/>
    <w:rsid w:val="006C092D"/>
    <w:rsid w:val="006C099D"/>
    <w:rsid w:val="006C18F0"/>
    <w:rsid w:val="006C47D9"/>
    <w:rsid w:val="006C7E01"/>
    <w:rsid w:val="006D64A5"/>
    <w:rsid w:val="006D6D41"/>
    <w:rsid w:val="006E0935"/>
    <w:rsid w:val="006E353F"/>
    <w:rsid w:val="006E35AB"/>
    <w:rsid w:val="006E61AC"/>
    <w:rsid w:val="00711AA9"/>
    <w:rsid w:val="00722155"/>
    <w:rsid w:val="00730C87"/>
    <w:rsid w:val="007317D7"/>
    <w:rsid w:val="00737F19"/>
    <w:rsid w:val="00747AE0"/>
    <w:rsid w:val="00782BF8"/>
    <w:rsid w:val="00783C75"/>
    <w:rsid w:val="007849D9"/>
    <w:rsid w:val="00787433"/>
    <w:rsid w:val="007A10F1"/>
    <w:rsid w:val="007A3D50"/>
    <w:rsid w:val="007B2D29"/>
    <w:rsid w:val="007B412F"/>
    <w:rsid w:val="007B4AF7"/>
    <w:rsid w:val="007B4DBF"/>
    <w:rsid w:val="007C5458"/>
    <w:rsid w:val="007D01C8"/>
    <w:rsid w:val="007D2C67"/>
    <w:rsid w:val="007E06BB"/>
    <w:rsid w:val="007F50D1"/>
    <w:rsid w:val="00802959"/>
    <w:rsid w:val="00816D52"/>
    <w:rsid w:val="00831048"/>
    <w:rsid w:val="00834272"/>
    <w:rsid w:val="008458B1"/>
    <w:rsid w:val="00851E5A"/>
    <w:rsid w:val="008625C1"/>
    <w:rsid w:val="00866D0A"/>
    <w:rsid w:val="00872D8A"/>
    <w:rsid w:val="0087671D"/>
    <w:rsid w:val="008806F9"/>
    <w:rsid w:val="00885890"/>
    <w:rsid w:val="00887957"/>
    <w:rsid w:val="008A57E3"/>
    <w:rsid w:val="008B5BF4"/>
    <w:rsid w:val="008C0CEE"/>
    <w:rsid w:val="008C1B18"/>
    <w:rsid w:val="008D46EC"/>
    <w:rsid w:val="008E0E25"/>
    <w:rsid w:val="008E61A1"/>
    <w:rsid w:val="008F7B91"/>
    <w:rsid w:val="009031EF"/>
    <w:rsid w:val="00917EA3"/>
    <w:rsid w:val="00917EE0"/>
    <w:rsid w:val="00921C89"/>
    <w:rsid w:val="00926966"/>
    <w:rsid w:val="00926D03"/>
    <w:rsid w:val="00930EFC"/>
    <w:rsid w:val="00934036"/>
    <w:rsid w:val="00934889"/>
    <w:rsid w:val="0094541D"/>
    <w:rsid w:val="00946010"/>
    <w:rsid w:val="009473EA"/>
    <w:rsid w:val="00950294"/>
    <w:rsid w:val="00952A36"/>
    <w:rsid w:val="00954E7E"/>
    <w:rsid w:val="009550C1"/>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966"/>
    <w:rsid w:val="00A60D68"/>
    <w:rsid w:val="00A73EFA"/>
    <w:rsid w:val="00A77A3B"/>
    <w:rsid w:val="00A92F6F"/>
    <w:rsid w:val="00A97523"/>
    <w:rsid w:val="00AA7824"/>
    <w:rsid w:val="00AA78E9"/>
    <w:rsid w:val="00AB0FA3"/>
    <w:rsid w:val="00AB229A"/>
    <w:rsid w:val="00AB44E5"/>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2F7D"/>
    <w:rsid w:val="00B32B4D"/>
    <w:rsid w:val="00B4137E"/>
    <w:rsid w:val="00B42580"/>
    <w:rsid w:val="00B47728"/>
    <w:rsid w:val="00B54DF7"/>
    <w:rsid w:val="00B56223"/>
    <w:rsid w:val="00B56E79"/>
    <w:rsid w:val="00B57848"/>
    <w:rsid w:val="00B57AA7"/>
    <w:rsid w:val="00B637AA"/>
    <w:rsid w:val="00B63BE2"/>
    <w:rsid w:val="00B71A32"/>
    <w:rsid w:val="00B7592C"/>
    <w:rsid w:val="00B809D3"/>
    <w:rsid w:val="00B84B66"/>
    <w:rsid w:val="00B85475"/>
    <w:rsid w:val="00B9090A"/>
    <w:rsid w:val="00B910BE"/>
    <w:rsid w:val="00B92196"/>
    <w:rsid w:val="00B9228D"/>
    <w:rsid w:val="00B929EC"/>
    <w:rsid w:val="00BB0725"/>
    <w:rsid w:val="00BC0428"/>
    <w:rsid w:val="00BC408A"/>
    <w:rsid w:val="00BC480C"/>
    <w:rsid w:val="00BC5023"/>
    <w:rsid w:val="00BC556C"/>
    <w:rsid w:val="00BD42DA"/>
    <w:rsid w:val="00BD4684"/>
    <w:rsid w:val="00BE08A7"/>
    <w:rsid w:val="00BE4391"/>
    <w:rsid w:val="00BF3E48"/>
    <w:rsid w:val="00C109D0"/>
    <w:rsid w:val="00C15F1B"/>
    <w:rsid w:val="00C16288"/>
    <w:rsid w:val="00C17D1D"/>
    <w:rsid w:val="00C4283D"/>
    <w:rsid w:val="00C45923"/>
    <w:rsid w:val="00C543E7"/>
    <w:rsid w:val="00C5513F"/>
    <w:rsid w:val="00C70225"/>
    <w:rsid w:val="00C72198"/>
    <w:rsid w:val="00C73C7D"/>
    <w:rsid w:val="00C75005"/>
    <w:rsid w:val="00C970DF"/>
    <w:rsid w:val="00CA7E71"/>
    <w:rsid w:val="00CB2673"/>
    <w:rsid w:val="00CB701D"/>
    <w:rsid w:val="00CC207C"/>
    <w:rsid w:val="00CC2A6D"/>
    <w:rsid w:val="00CC3F0E"/>
    <w:rsid w:val="00CD08C9"/>
    <w:rsid w:val="00CD1FE8"/>
    <w:rsid w:val="00CD38CD"/>
    <w:rsid w:val="00CD3E0C"/>
    <w:rsid w:val="00CD5565"/>
    <w:rsid w:val="00CD616C"/>
    <w:rsid w:val="00CF1962"/>
    <w:rsid w:val="00CF68D6"/>
    <w:rsid w:val="00CF7B4A"/>
    <w:rsid w:val="00D009F8"/>
    <w:rsid w:val="00D078DA"/>
    <w:rsid w:val="00D14995"/>
    <w:rsid w:val="00D204F2"/>
    <w:rsid w:val="00D2455C"/>
    <w:rsid w:val="00D25023"/>
    <w:rsid w:val="00D27F8C"/>
    <w:rsid w:val="00D33843"/>
    <w:rsid w:val="00D3683C"/>
    <w:rsid w:val="00D54A6F"/>
    <w:rsid w:val="00D57D57"/>
    <w:rsid w:val="00D6088F"/>
    <w:rsid w:val="00D62E42"/>
    <w:rsid w:val="00D772FB"/>
    <w:rsid w:val="00DA1AA0"/>
    <w:rsid w:val="00DA512B"/>
    <w:rsid w:val="00DC44A8"/>
    <w:rsid w:val="00DC456A"/>
    <w:rsid w:val="00DE4BEE"/>
    <w:rsid w:val="00DE5B3D"/>
    <w:rsid w:val="00DE7112"/>
    <w:rsid w:val="00DF19BE"/>
    <w:rsid w:val="00DF3B44"/>
    <w:rsid w:val="00E03037"/>
    <w:rsid w:val="00E1372E"/>
    <w:rsid w:val="00E17374"/>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11F6"/>
    <w:rsid w:val="00E81D85"/>
    <w:rsid w:val="00E84FE5"/>
    <w:rsid w:val="00E879A5"/>
    <w:rsid w:val="00E879FC"/>
    <w:rsid w:val="00EA2574"/>
    <w:rsid w:val="00EA2F1F"/>
    <w:rsid w:val="00EA3F2E"/>
    <w:rsid w:val="00EA57EC"/>
    <w:rsid w:val="00EA6208"/>
    <w:rsid w:val="00EB120E"/>
    <w:rsid w:val="00EB34C8"/>
    <w:rsid w:val="00EB46E2"/>
    <w:rsid w:val="00EC0045"/>
    <w:rsid w:val="00EC49B4"/>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B2"/>
    <w:rsid w:val="00F657C5"/>
    <w:rsid w:val="00F739A1"/>
    <w:rsid w:val="00F900B4"/>
    <w:rsid w:val="00FA0F2E"/>
    <w:rsid w:val="00FA4DB1"/>
    <w:rsid w:val="00FA7AB5"/>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FD8F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1C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D01C8"/>
    <w:rPr>
      <w:rFonts w:ascii="Times New Roman" w:hAnsi="Times New Roman"/>
      <w:b w:val="0"/>
      <w:i w:val="0"/>
      <w:sz w:val="22"/>
    </w:rPr>
  </w:style>
  <w:style w:type="paragraph" w:styleId="NoSpacing">
    <w:name w:val="No Spacing"/>
    <w:uiPriority w:val="1"/>
    <w:qFormat/>
    <w:rsid w:val="007D01C8"/>
    <w:pPr>
      <w:spacing w:after="0" w:line="240" w:lineRule="auto"/>
    </w:pPr>
  </w:style>
  <w:style w:type="paragraph" w:customStyle="1" w:styleId="scemptylineheader">
    <w:name w:val="sc_emptyline_header"/>
    <w:qFormat/>
    <w:rsid w:val="007D01C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D01C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D01C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D01C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D01C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D0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D01C8"/>
    <w:rPr>
      <w:color w:val="808080"/>
    </w:rPr>
  </w:style>
  <w:style w:type="paragraph" w:customStyle="1" w:styleId="scdirectionallanguage">
    <w:name w:val="sc_directional_language"/>
    <w:qFormat/>
    <w:rsid w:val="007D01C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D0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D01C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D01C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D01C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D01C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D01C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D01C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D01C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D01C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D01C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D01C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D01C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D01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D01C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D01C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D01C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D01C8"/>
    <w:rPr>
      <w:rFonts w:ascii="Times New Roman" w:hAnsi="Times New Roman"/>
      <w:color w:val="auto"/>
      <w:sz w:val="22"/>
    </w:rPr>
  </w:style>
  <w:style w:type="paragraph" w:customStyle="1" w:styleId="scclippagebillheader">
    <w:name w:val="sc_clip_page_bill_header"/>
    <w:qFormat/>
    <w:rsid w:val="007D01C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D01C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D01C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D0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1C8"/>
    <w:rPr>
      <w:lang w:val="en-US"/>
    </w:rPr>
  </w:style>
  <w:style w:type="paragraph" w:styleId="Footer">
    <w:name w:val="footer"/>
    <w:basedOn w:val="Normal"/>
    <w:link w:val="FooterChar"/>
    <w:uiPriority w:val="99"/>
    <w:unhideWhenUsed/>
    <w:rsid w:val="007D0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1C8"/>
    <w:rPr>
      <w:lang w:val="en-US"/>
    </w:rPr>
  </w:style>
  <w:style w:type="paragraph" w:styleId="ListParagraph">
    <w:name w:val="List Paragraph"/>
    <w:basedOn w:val="Normal"/>
    <w:uiPriority w:val="34"/>
    <w:qFormat/>
    <w:rsid w:val="007D01C8"/>
    <w:pPr>
      <w:ind w:left="720"/>
      <w:contextualSpacing/>
    </w:pPr>
  </w:style>
  <w:style w:type="paragraph" w:customStyle="1" w:styleId="scbillfooter">
    <w:name w:val="sc_bill_footer"/>
    <w:qFormat/>
    <w:rsid w:val="007D01C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D0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D01C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D01C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D0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D0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D0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D0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D0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D01C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D0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D01C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D0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D01C8"/>
    <w:pPr>
      <w:widowControl w:val="0"/>
      <w:suppressAutoHyphens/>
      <w:spacing w:after="0" w:line="360" w:lineRule="auto"/>
    </w:pPr>
    <w:rPr>
      <w:rFonts w:ascii="Times New Roman" w:hAnsi="Times New Roman"/>
      <w:lang w:val="en-US"/>
    </w:rPr>
  </w:style>
  <w:style w:type="paragraph" w:customStyle="1" w:styleId="sctableln">
    <w:name w:val="sc_table_ln"/>
    <w:qFormat/>
    <w:rsid w:val="007D01C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D01C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D01C8"/>
    <w:rPr>
      <w:strike/>
      <w:dstrike w:val="0"/>
    </w:rPr>
  </w:style>
  <w:style w:type="character" w:customStyle="1" w:styleId="scinsert">
    <w:name w:val="sc_insert"/>
    <w:uiPriority w:val="1"/>
    <w:qFormat/>
    <w:rsid w:val="007D01C8"/>
    <w:rPr>
      <w:caps w:val="0"/>
      <w:smallCaps w:val="0"/>
      <w:strike w:val="0"/>
      <w:dstrike w:val="0"/>
      <w:vanish w:val="0"/>
      <w:u w:val="single"/>
      <w:vertAlign w:val="baseline"/>
    </w:rPr>
  </w:style>
  <w:style w:type="character" w:customStyle="1" w:styleId="scinsertred">
    <w:name w:val="sc_insert_red"/>
    <w:uiPriority w:val="1"/>
    <w:qFormat/>
    <w:rsid w:val="007D01C8"/>
    <w:rPr>
      <w:caps w:val="0"/>
      <w:smallCaps w:val="0"/>
      <w:strike w:val="0"/>
      <w:dstrike w:val="0"/>
      <w:vanish w:val="0"/>
      <w:color w:val="FF0000"/>
      <w:u w:val="single"/>
      <w:vertAlign w:val="baseline"/>
    </w:rPr>
  </w:style>
  <w:style w:type="character" w:customStyle="1" w:styleId="scinsertblue">
    <w:name w:val="sc_insert_blue"/>
    <w:uiPriority w:val="1"/>
    <w:qFormat/>
    <w:rsid w:val="007D01C8"/>
    <w:rPr>
      <w:caps w:val="0"/>
      <w:smallCaps w:val="0"/>
      <w:strike w:val="0"/>
      <w:dstrike w:val="0"/>
      <w:vanish w:val="0"/>
      <w:color w:val="0070C0"/>
      <w:u w:val="single"/>
      <w:vertAlign w:val="baseline"/>
    </w:rPr>
  </w:style>
  <w:style w:type="character" w:customStyle="1" w:styleId="scstrikered">
    <w:name w:val="sc_strike_red"/>
    <w:uiPriority w:val="1"/>
    <w:qFormat/>
    <w:rsid w:val="007D01C8"/>
    <w:rPr>
      <w:strike/>
      <w:dstrike w:val="0"/>
      <w:color w:val="FF0000"/>
    </w:rPr>
  </w:style>
  <w:style w:type="character" w:customStyle="1" w:styleId="scstrikeblue">
    <w:name w:val="sc_strike_blue"/>
    <w:uiPriority w:val="1"/>
    <w:qFormat/>
    <w:rsid w:val="007D01C8"/>
    <w:rPr>
      <w:strike/>
      <w:dstrike w:val="0"/>
      <w:color w:val="0070C0"/>
    </w:rPr>
  </w:style>
  <w:style w:type="character" w:customStyle="1" w:styleId="scinsertbluenounderline">
    <w:name w:val="sc_insert_blue_no_underline"/>
    <w:uiPriority w:val="1"/>
    <w:qFormat/>
    <w:rsid w:val="007D01C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D01C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D01C8"/>
    <w:rPr>
      <w:strike/>
      <w:dstrike w:val="0"/>
      <w:color w:val="0070C0"/>
      <w:lang w:val="en-US"/>
    </w:rPr>
  </w:style>
  <w:style w:type="character" w:customStyle="1" w:styleId="scstrikerednoncodified">
    <w:name w:val="sc_strike_red_non_codified"/>
    <w:uiPriority w:val="1"/>
    <w:qFormat/>
    <w:rsid w:val="007D01C8"/>
    <w:rPr>
      <w:strike/>
      <w:dstrike w:val="0"/>
      <w:color w:val="FF0000"/>
    </w:rPr>
  </w:style>
  <w:style w:type="paragraph" w:customStyle="1" w:styleId="scbillsiglines">
    <w:name w:val="sc_bill_sig_lines"/>
    <w:qFormat/>
    <w:rsid w:val="007D01C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D01C8"/>
    <w:rPr>
      <w:bdr w:val="none" w:sz="0" w:space="0" w:color="auto"/>
      <w:shd w:val="clear" w:color="auto" w:fill="FEC6C6"/>
    </w:rPr>
  </w:style>
  <w:style w:type="character" w:customStyle="1" w:styleId="screstoreblue">
    <w:name w:val="sc_restore_blue"/>
    <w:uiPriority w:val="1"/>
    <w:qFormat/>
    <w:rsid w:val="007D01C8"/>
    <w:rPr>
      <w:color w:val="4472C4" w:themeColor="accent1"/>
      <w:bdr w:val="none" w:sz="0" w:space="0" w:color="auto"/>
      <w:shd w:val="clear" w:color="auto" w:fill="auto"/>
    </w:rPr>
  </w:style>
  <w:style w:type="character" w:customStyle="1" w:styleId="screstorered">
    <w:name w:val="sc_restore_red"/>
    <w:uiPriority w:val="1"/>
    <w:qFormat/>
    <w:rsid w:val="007D01C8"/>
    <w:rPr>
      <w:color w:val="FF0000"/>
      <w:bdr w:val="none" w:sz="0" w:space="0" w:color="auto"/>
      <w:shd w:val="clear" w:color="auto" w:fill="auto"/>
    </w:rPr>
  </w:style>
  <w:style w:type="character" w:customStyle="1" w:styleId="scstrikenewblue">
    <w:name w:val="sc_strike_new_blue"/>
    <w:uiPriority w:val="1"/>
    <w:qFormat/>
    <w:rsid w:val="007D01C8"/>
    <w:rPr>
      <w:strike w:val="0"/>
      <w:dstrike/>
      <w:color w:val="0070C0"/>
      <w:u w:val="none"/>
    </w:rPr>
  </w:style>
  <w:style w:type="character" w:customStyle="1" w:styleId="scstrikenewred">
    <w:name w:val="sc_strike_new_red"/>
    <w:uiPriority w:val="1"/>
    <w:qFormat/>
    <w:rsid w:val="007D01C8"/>
    <w:rPr>
      <w:strike w:val="0"/>
      <w:dstrike/>
      <w:color w:val="FF0000"/>
      <w:u w:val="none"/>
    </w:rPr>
  </w:style>
  <w:style w:type="character" w:customStyle="1" w:styleId="scamendsenate">
    <w:name w:val="sc_amend_senate"/>
    <w:uiPriority w:val="1"/>
    <w:qFormat/>
    <w:rsid w:val="007D01C8"/>
    <w:rPr>
      <w:bdr w:val="none" w:sz="0" w:space="0" w:color="auto"/>
      <w:shd w:val="clear" w:color="auto" w:fill="FFF2CC" w:themeFill="accent4" w:themeFillTint="33"/>
    </w:rPr>
  </w:style>
  <w:style w:type="character" w:customStyle="1" w:styleId="scamendhouse">
    <w:name w:val="sc_amend_house"/>
    <w:uiPriority w:val="1"/>
    <w:qFormat/>
    <w:rsid w:val="007D01C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10&amp;session=126&amp;summary=B" TargetMode="External" Id="R7872db0fbea54a8a" /><Relationship Type="http://schemas.openxmlformats.org/officeDocument/2006/relationships/hyperlink" Target="https://www.scstatehouse.gov/sess126_2025-2026/prever/5110_20260205.docx" TargetMode="External" Id="R2d06c5e7842a46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54410"/>
    <w:rsid w:val="004E2BB5"/>
    <w:rsid w:val="00580C56"/>
    <w:rsid w:val="006B363F"/>
    <w:rsid w:val="007070D2"/>
    <w:rsid w:val="00730C87"/>
    <w:rsid w:val="00776F2C"/>
    <w:rsid w:val="008458B1"/>
    <w:rsid w:val="008F7723"/>
    <w:rsid w:val="009031EF"/>
    <w:rsid w:val="00912A5F"/>
    <w:rsid w:val="00940EED"/>
    <w:rsid w:val="00985255"/>
    <w:rsid w:val="009C3651"/>
    <w:rsid w:val="00A51DBA"/>
    <w:rsid w:val="00B20DA6"/>
    <w:rsid w:val="00B457AF"/>
    <w:rsid w:val="00B910BE"/>
    <w:rsid w:val="00BF56C3"/>
    <w:rsid w:val="00C818FB"/>
    <w:rsid w:val="00CC0451"/>
    <w:rsid w:val="00D6088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ee3685c0-ac4a-4668-82b0-418309dc6f9b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HOUSEINTRODATE>2026-02-05</T_BILL_D_HOUSEINTRODATE>
  <T_BILL_D_INTRODATE>2026-02-05</T_BILL_D_INTRODATE>
  <T_BILL_N_INTERNALVERSIONNUMBER>1</T_BILL_N_INTERNALVERSIONNUMBER>
  <T_BILL_N_SESSION>126</T_BILL_N_SESSION>
  <T_BILL_N_VERSIONNUMBER>1</T_BILL_N_VERSIONNUMBER>
  <T_BILL_N_YEAR>2026</T_BILL_N_YEAR>
  <T_BILL_REQUEST_REQUEST>e2a4425e-d06f-4af6-a5ae-557e67fea4de</T_BILL_REQUEST_REQUEST>
  <T_BILL_R_ORIGINALDRAFT>52d6387d-964d-408c-8c26-10ced7baef9d</T_BILL_R_ORIGINALDRAFT>
  <T_BILL_SPONSOR_SPONSOR>485132e8-8ac5-4322-83d7-22275913ed80</T_BILL_SPONSOR_SPONSOR>
  <T_BILL_T_BILLNAME>[5110]</T_BILL_T_BILLNAME>
  <T_BILL_T_BILLNUMBER>5110</T_BILL_T_BILLNUMBER>
  <T_BILL_T_BILLTITLE>TO AMEND THE SOUTH CAROLINA CODE OF LAWS BY ADDING SECTION 10‑1‑220 SO AS TO REQUIRE THAT ANY GREENBELT PROJECT THAT RECEIVES PUBLIC INCENTIVES TO ACQUIRE LAND MUST MAKE THE ACQUIRED LAND ACCESSIBLE TO THE PUBLIC WITHIN THREE YEARS OF ACQUISITION.</T_BILL_T_BILLTITLE>
  <T_BILL_T_CHAMBER>house</T_BILL_T_CHAMBER>
  <T_BILL_T_FILENAME> </T_BILL_T_FILENAME>
  <T_BILL_T_LEGTYPE>bill_statewide</T_BILL_T_LEGTYPE>
  <T_BILL_T_RATNUMBERSTRING>HNone</T_BILL_T_RATNUMBERSTRING>
  <T_BILL_T_SECTIONS>[{"SectionUUID":"f1f4b12c-6879-4004-9395-505da495a7a9","SectionName":"code_section","SectionNumber":1,"SectionType":"code_section","CodeSections":[{"CodeSectionBookmarkName":"ns_T10C1N220_fcd79755a","IsConstitutionSection":false,"Identity":"10-1-220","IsNew":true,"SubSections":[{"Level":1,"Identity":"T10C1N220SA","SubSectionBookmarkName":"ss_T10C1N220SA_lv1_0f76e2e25","IsNewSubSection":false,"SubSectionReplacement":""},{"Level":2,"Identity":"T10C1N220S1","SubSectionBookmarkName":"ss_T10C1N220S1_lv2_e62924b64","IsNewSubSection":false,"SubSectionReplacement":""},{"Level":2,"Identity":"T10C1N220S2","SubSectionBookmarkName":"ss_T10C1N220S2_lv2_2d56ed8fe","IsNewSubSection":false,"SubSectionReplacement":""},{"Level":1,"Identity":"T10C1N220SB","SubSectionBookmarkName":"ss_T10C1N220SB_lv1_beb038ed9","IsNewSubSection":false,"SubSectionReplacement":""}],"TitleRelatedTo":"","TitleSoAsTo":"Any greenbelt project that receives incentives to acquire land must make the acquired land accessible to the public within three years of acquisition","Deleted":false,"IsStricken":false}],"TitleText":"","DisableControls":false,"Deleted":false,"RepealItems":[],"SectionBookmarkName":"bs_num_1_1fc3ffe62"},{"SectionUUID":"8f03ca95-8faa-4d43-a9c2-8afc498075bd","SectionName":"standard_eff_date_section","SectionNumber":2,"SectionType":"drafting_clause","CodeSections":[],"TitleText":"","DisableControls":false,"Deleted":false,"RepealItems":[],"SectionBookmarkName":"bs_num_2_lastsection"}]</T_BILL_T_SECTIONS>
  <T_BILL_T_SUBJECT>Greenbelt access</T_BILL_T_SUBJECT>
  <T_BILL_UR_DRAFTER>davidgood@scstatehouse.gov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DE09A405-D8D7-4BCF-8A4F-BFE0B2EF56D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1446</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2026-02-04T13:58:00Z</cp:lastPrinted>
  <dcterms:created xsi:type="dcterms:W3CDTF">2026-02-04T14:58:00Z</dcterms:created>
  <dcterms:modified xsi:type="dcterms:W3CDTF">2026-02-04T14:58:00Z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67c1cd46-03b1-42ee-95d0-d0c5cdb20938</vt:lpwstr>
  </property>
</Properties>
</file>