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Forrest</w:t>
      </w:r>
    </w:p>
    <w:p>
      <w:pPr>
        <w:widowControl w:val="false"/>
        <w:spacing w:after="0"/>
        <w:jc w:val="left"/>
      </w:pPr>
      <w:r>
        <w:rPr>
          <w:rFonts w:ascii="Times New Roman"/>
          <w:sz w:val="22"/>
        </w:rPr>
        <w:t xml:space="preserve">Document Path: LC-0582WAB26.docx</w:t>
      </w:r>
    </w:p>
    <w:p>
      <w:pPr>
        <w:widowControl w:val="false"/>
        <w:spacing w:after="0"/>
        <w:jc w:val="left"/>
      </w:pPr>
    </w:p>
    <w:p>
      <w:pPr>
        <w:widowControl w:val="false"/>
        <w:spacing w:after="0"/>
        <w:jc w:val="left"/>
      </w:pPr>
      <w:r>
        <w:rPr>
          <w:rFonts w:ascii="Times New Roman"/>
          <w:sz w:val="22"/>
        </w:rPr>
        <w:t xml:space="preserve">Introduced in the House on February 5, 2026</w:t>
      </w:r>
    </w:p>
    <w:p>
      <w:pPr>
        <w:widowControl w:val="false"/>
        <w:spacing w:after="0"/>
        <w:jc w:val="left"/>
      </w:pPr>
      <w:r>
        <w:rPr>
          <w:rFonts w:ascii="Times New Roman"/>
          <w:sz w:val="22"/>
        </w:rPr>
        <w:t>Currently residing in the House Committee on</w:t>
      </w:r>
      <w:r>
        <w:rPr>
          <w:rFonts w:ascii="Times New Roman"/>
          <w:b/>
          <w:sz w:val="22"/>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Summary: Public Water System Connections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2/5/2026</w:t>
      </w:r>
      <w:r>
        <w:tab/>
        <w:t>House</w:t>
      </w:r>
      <w:r>
        <w:tab/>
        <w:t>Introduced and read first time
 </w:t>
      </w:r>
    </w:p>
    <w:p>
      <w:pPr>
        <w:widowControl w:val="false"/>
        <w:tabs>
          <w:tab w:val="right" w:pos="1008"/>
          <w:tab w:val="left" w:pos="1152"/>
          <w:tab w:val="left" w:pos="1872"/>
          <w:tab w:val="left" w:pos="9187"/>
        </w:tabs>
        <w:spacing w:after="0"/>
        <w:ind w:left="2088" w:hanging="2088"/>
      </w:pPr>
      <w:r>
        <w:tab/>
        <w:t>2/5/2026</w:t>
      </w:r>
      <w:r>
        <w:tab/>
        <w:t>House</w:t>
      </w:r>
      <w:r>
        <w:tab/>
        <w:t xml:space="preserve">Referred to Committee on</w:t>
      </w:r>
      <w:r>
        <w:rPr>
          <w:b/>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View the latest </w:t>
      </w:r>
      <w:hyperlink r:id="R4691f84ade624fb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ff40abab7c84916">
        <w:r>
          <w:rPr>
            <w:rStyle w:val="Hyperlink"/>
            <w:u w:val="single"/>
          </w:rPr>
          <w:t>02/05/2026</w:t>
        </w:r>
      </w:hyperlink>
      <w:r>
        <w:t xml:space="preserve"/>
      </w:r>
    </w:p>
    <w:p>
      <w:pPr>
        <w:widowControl w:val="true"/>
        <w:spacing w:after="0"/>
        <w:jc w:val="left"/>
      </w:pPr>
      <w:r>
        <w:rPr>
          <w:rFonts w:ascii="Times New Roman"/>
          <w:sz w:val="22"/>
        </w:rPr>
        <w:t xml:space="preserve"/>
      </w:r>
      <w:hyperlink r:id="Rd2a23992b7dd4367">
        <w:r>
          <w:rPr>
            <w:rStyle w:val="Hyperlink"/>
            <w:u w:val="single"/>
          </w:rPr>
          <w:t>02/05/2026-A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D7B4A" w:rsidRDefault="00432135" w14:paraId="2F84FA08" w14:textId="5ED89185">
      <w:pPr>
        <w:pStyle w:val="scemptylineheader"/>
      </w:pPr>
      <w:bookmarkStart w:name="open_doc_here" w:id="0"/>
      <w:bookmarkEnd w:id="0"/>
    </w:p>
    <w:p w:rsidRPr="00BB0725" w:rsidR="00A73EFA" w:rsidP="000D7B4A" w:rsidRDefault="00A73EFA" w14:paraId="1B78D588" w14:textId="35538CFC">
      <w:pPr>
        <w:pStyle w:val="scemptylineheader"/>
      </w:pPr>
    </w:p>
    <w:p w:rsidRPr="00BB0725" w:rsidR="00A73EFA" w:rsidP="000D7B4A" w:rsidRDefault="00A73EFA" w14:paraId="05A486F8" w14:textId="61546813">
      <w:pPr>
        <w:pStyle w:val="scemptylineheader"/>
      </w:pPr>
    </w:p>
    <w:p w:rsidRPr="00DF3B44" w:rsidR="00A73EFA" w:rsidP="000D7B4A" w:rsidRDefault="00A73EFA" w14:paraId="13DA934A" w14:textId="7E299A82">
      <w:pPr>
        <w:pStyle w:val="scemptylineheader"/>
      </w:pPr>
    </w:p>
    <w:p w:rsidRPr="00DF3B44" w:rsidR="00A73EFA" w:rsidP="000D7B4A" w:rsidRDefault="00A73EFA" w14:paraId="43514464" w14:textId="1D1965DD">
      <w:pPr>
        <w:pStyle w:val="scemptylineheader"/>
      </w:pPr>
    </w:p>
    <w:p w:rsidRPr="00DF3B44" w:rsidR="00A73EFA" w:rsidP="000D7B4A" w:rsidRDefault="00A73EFA" w14:paraId="1FB9873F" w14:textId="726593D7">
      <w:pPr>
        <w:pStyle w:val="scemptylineheader"/>
      </w:pPr>
    </w:p>
    <w:p w:rsidRPr="00DF3B44" w:rsidR="002C3463" w:rsidP="00037F04" w:rsidRDefault="002C3463" w14:paraId="2B864A57" w14:textId="77777777">
      <w:pPr>
        <w:pStyle w:val="scemptylineheader"/>
      </w:pPr>
    </w:p>
    <w:p w:rsidRPr="00DF3B44" w:rsidR="008E61A1" w:rsidP="00446987" w:rsidRDefault="008E61A1" w14:paraId="59DEA5E6" w14:textId="77777777">
      <w:pPr>
        <w:pStyle w:val="scemptylineheader"/>
      </w:pPr>
    </w:p>
    <w:p w:rsidRPr="00DF3B44" w:rsidR="002C3463" w:rsidP="00EB120E" w:rsidRDefault="002C3463" w14:paraId="4D8F4E88" w14:textId="77777777">
      <w:pPr>
        <w:pStyle w:val="scbillheader"/>
      </w:pPr>
      <w:r w:rsidRPr="00DF3B44">
        <w:t>A bill</w:t>
      </w:r>
    </w:p>
    <w:p w:rsidRPr="00DF3B44" w:rsidR="002C3463" w:rsidP="001164F9" w:rsidRDefault="002C3463" w14:paraId="0DC4996A"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31B87" w14:paraId="4A3E4176" w14:textId="563DEA44">
          <w:pPr>
            <w:pStyle w:val="scbilltitle"/>
          </w:pPr>
          <w:r>
            <w:t>TO AMEND THE SOUTH CAROLINA CODE OF LAWS BY ADDING SECTION 5‑31‑60 SO AS TO AUTHORIZE PROPERTY OWNERS TO DRILL, OPERATE, AND MAINTAIN PRIVATE WATER WELLS ON AGRICULTURAL OR RESIDENTIAL PROPERTY; TO PROHIBIT COUNTIES AND MUNICIPALITIES FROM MANDATING CONNECTION TO MUNICIPAL WATER SYSTEMS ABSENT A DOCUMENTED PUBLIC HEALTH THREAT; TO ESTABLISH PRIMA FACIE EVIDENCE OF COMPLIANCE; TO PREEMPT CONFLICTING LOCAL ORDINANCES; AND TO PROVIDE FOR ENFORCEMENT AND PENALTIES.</w:t>
          </w:r>
        </w:p>
      </w:sdtContent>
    </w:sdt>
    <w:bookmarkStart w:name="at_1dc5f634b" w:displacedByCustomXml="prev" w:id="1"/>
    <w:bookmarkEnd w:id="1"/>
    <w:p w:rsidRPr="00DF3B44" w:rsidR="006C18F0" w:rsidP="006C18F0" w:rsidRDefault="006C18F0" w14:paraId="5162306C" w14:textId="77777777">
      <w:pPr>
        <w:pStyle w:val="scbillwhereasclause"/>
      </w:pPr>
    </w:p>
    <w:p w:rsidRPr="0094541D" w:rsidR="007E06BB" w:rsidP="0094541D" w:rsidRDefault="002C3463" w14:paraId="3EE86FEF" w14:textId="77777777">
      <w:pPr>
        <w:pStyle w:val="scenactingwords"/>
      </w:pPr>
      <w:bookmarkStart w:name="ew_0b3fcb152" w:id="2"/>
      <w:r w:rsidRPr="0094541D">
        <w:t>B</w:t>
      </w:r>
      <w:bookmarkEnd w:id="2"/>
      <w:r w:rsidRPr="0094541D">
        <w:t>e it enacted by the General Assembly of the State of South Carolina:</w:t>
      </w:r>
    </w:p>
    <w:p w:rsidRPr="00DF3B44" w:rsidR="007E06BB" w:rsidP="00787433" w:rsidRDefault="007E06BB" w14:paraId="4B99384F" w14:textId="77777777">
      <w:pPr>
        <w:pStyle w:val="scemptyline"/>
      </w:pPr>
    </w:p>
    <w:p w:rsidR="00E726DD" w:rsidRDefault="00E726DD" w14:paraId="50120910" w14:textId="77777777">
      <w:pPr>
        <w:pStyle w:val="scdirectionallanguage"/>
      </w:pPr>
      <w:bookmarkStart w:name="bs_num_1_90bcc9c28" w:id="3"/>
      <w:r>
        <w:t>S</w:t>
      </w:r>
      <w:bookmarkEnd w:id="3"/>
      <w:r>
        <w:t>ECTION 1.</w:t>
      </w:r>
      <w:r>
        <w:tab/>
      </w:r>
      <w:bookmarkStart w:name="dl_985af4b83" w:id="4"/>
      <w:r>
        <w:t>A</w:t>
      </w:r>
      <w:bookmarkEnd w:id="4"/>
      <w:r>
        <w:t>rticle 1, Chapter 31, Title 5 of the S.C. Code is amended by adding:</w:t>
      </w:r>
    </w:p>
    <w:p w:rsidR="00E726DD" w:rsidRDefault="00E726DD" w14:paraId="5EF29DE7" w14:textId="77777777">
      <w:pPr>
        <w:pStyle w:val="scnewcodesection"/>
      </w:pPr>
    </w:p>
    <w:p w:rsidR="00831B87" w:rsidP="00831B87" w:rsidRDefault="00E726DD" w14:paraId="7E165AE7" w14:textId="5DB0D813">
      <w:pPr>
        <w:pStyle w:val="scnewcodesection"/>
      </w:pPr>
      <w:r>
        <w:tab/>
      </w:r>
      <w:bookmarkStart w:name="ns_T5C31N60_cf877416f" w:id="5"/>
      <w:r>
        <w:t>S</w:t>
      </w:r>
      <w:bookmarkEnd w:id="5"/>
      <w:r>
        <w:t>ection 5‑31‑60.</w:t>
      </w:r>
      <w:r>
        <w:tab/>
      </w:r>
      <w:bookmarkStart w:name="ss_T5C31N60SA_lv1_0790b3a99" w:id="6"/>
      <w:r w:rsidR="00831B87">
        <w:t>(</w:t>
      </w:r>
      <w:bookmarkEnd w:id="6"/>
      <w:r w:rsidR="00831B87">
        <w:t>A) Notwithstanding another provision of law, a county, municipality, or other political subdivision of the State may not adopt, enforce, or maintain an ordinance, resolution, regulation, or rule that prohibits or unreasonably restricts the drilling, servicing, repair, installation, operation, or maintenance of a private water well on agricultural or residential property consisting of one</w:t>
      </w:r>
      <w:r w:rsidR="00EA2E07">
        <w:t>-half</w:t>
      </w:r>
      <w:r w:rsidR="00831B87">
        <w:t xml:space="preserve"> acre or more.</w:t>
      </w:r>
    </w:p>
    <w:p w:rsidR="00831B87" w:rsidP="00831B87" w:rsidRDefault="00831B87" w14:paraId="3AAA3BBE" w14:textId="77777777">
      <w:pPr>
        <w:pStyle w:val="scnewcodesection"/>
      </w:pPr>
      <w:r>
        <w:tab/>
      </w:r>
      <w:bookmarkStart w:name="ss_T5C31N60SB_lv1_b406e5498" w:id="7"/>
      <w:r>
        <w:t>(</w:t>
      </w:r>
      <w:bookmarkEnd w:id="7"/>
      <w:r>
        <w:t>B) No property owner may be required to connect to a municipal public water system furnishing water if the property owner demonstrates the ability to provide potable water through a private water well that is:</w:t>
      </w:r>
    </w:p>
    <w:p w:rsidR="00831B87" w:rsidP="00831B87" w:rsidRDefault="00831B87" w14:paraId="2FC2AA30" w14:textId="337C3553">
      <w:pPr>
        <w:pStyle w:val="scnewcodesection"/>
      </w:pPr>
      <w:r>
        <w:tab/>
      </w:r>
      <w:r>
        <w:tab/>
      </w:r>
      <w:bookmarkStart w:name="ss_T5C31N60S1_lv2_94f159820" w:id="8"/>
      <w:r>
        <w:t>(</w:t>
      </w:r>
      <w:bookmarkEnd w:id="8"/>
      <w:r>
        <w:t>1) permitted and constructed in accordance with Chapter 5, Title 49, of the South Carolina Code of Laws;</w:t>
      </w:r>
    </w:p>
    <w:p w:rsidR="00831B87" w:rsidP="00831B87" w:rsidRDefault="00831B87" w14:paraId="5A07B5D3" w14:textId="397150B4">
      <w:pPr>
        <w:pStyle w:val="scnewcodesection"/>
      </w:pPr>
      <w:r>
        <w:tab/>
      </w:r>
      <w:r>
        <w:tab/>
      </w:r>
      <w:bookmarkStart w:name="ss_T5C31N60S2_lv2_53e18c944" w:id="9"/>
      <w:r>
        <w:t>(</w:t>
      </w:r>
      <w:bookmarkEnd w:id="9"/>
      <w:r>
        <w:t>2) operated and maintained in compliance with the South Carolina Safe Drinking Water Act, Chapter 55, Title 44, to the extent applicable to private water supplies;</w:t>
      </w:r>
    </w:p>
    <w:p w:rsidR="00831B87" w:rsidP="00831B87" w:rsidRDefault="00831B87" w14:paraId="74D736F1" w14:textId="77777777">
      <w:pPr>
        <w:pStyle w:val="scnewcodesection"/>
      </w:pPr>
      <w:r>
        <w:tab/>
      </w:r>
      <w:r>
        <w:tab/>
      </w:r>
      <w:bookmarkStart w:name="ss_T5C31N60S3_lv2_d227362c7" w:id="10"/>
      <w:r>
        <w:t>(</w:t>
      </w:r>
      <w:bookmarkEnd w:id="10"/>
      <w:r>
        <w:t>3) in compliance with state statutes governing groundwater protection, water quality, and public health, including provisions addressing contamination, well integrity, and protection of drinking water sources;</w:t>
      </w:r>
    </w:p>
    <w:p w:rsidR="00831B87" w:rsidP="00831B87" w:rsidRDefault="00831B87" w14:paraId="7F63ACD7" w14:textId="77777777">
      <w:pPr>
        <w:pStyle w:val="scnewcodesection"/>
      </w:pPr>
      <w:r>
        <w:tab/>
      </w:r>
      <w:r>
        <w:tab/>
      </w:r>
      <w:bookmarkStart w:name="ss_T5C31N60S4_lv2_e44e07453" w:id="11"/>
      <w:r>
        <w:t>(</w:t>
      </w:r>
      <w:bookmarkEnd w:id="11"/>
      <w:r>
        <w:t>4) supported by prima facie evidence of compliance, which may include a valid well permit, inspection report, water quality test, certification, or other documentation issued or accepted by the South Carolina Department of Environmental Services or its successor agency; and</w:t>
      </w:r>
    </w:p>
    <w:p w:rsidR="00831B87" w:rsidP="00831B87" w:rsidRDefault="00831B87" w14:paraId="2DEAA686" w14:textId="77777777">
      <w:pPr>
        <w:pStyle w:val="scnewcodesection"/>
      </w:pPr>
      <w:r>
        <w:tab/>
      </w:r>
      <w:r>
        <w:tab/>
      </w:r>
      <w:bookmarkStart w:name="ss_T5C31N60S5_lv2_9f4cd9c68" w:id="12"/>
      <w:r>
        <w:t>(</w:t>
      </w:r>
      <w:bookmarkEnd w:id="12"/>
      <w:r>
        <w:t xml:space="preserve">5) not subject to additional municipal demands or requirements absent a documented, imminent </w:t>
      </w:r>
      <w:r>
        <w:lastRenderedPageBreak/>
        <w:t>public health threat that is specific to the property and supported by evidence recognized under state law. Local governments may not impose new standards, inspections, or approvals beyond those specified in this section unless such evidence exists.</w:t>
      </w:r>
    </w:p>
    <w:p w:rsidR="00831B87" w:rsidP="00831B87" w:rsidRDefault="00831B87" w14:paraId="1E03243F" w14:textId="77777777">
      <w:pPr>
        <w:pStyle w:val="scnewcodesection"/>
      </w:pPr>
      <w:r>
        <w:tab/>
      </w:r>
      <w:bookmarkStart w:name="ss_T5C31N60SC_lv1_d6576a43d" w:id="13"/>
      <w:r>
        <w:t>(</w:t>
      </w:r>
      <w:bookmarkEnd w:id="13"/>
      <w:r>
        <w:t>C) A county, municipality, municipal utility, or other local governmental entity may not impose fines, fees, assessments, penalties, or other charges solely due to a property owner’s decision not to connect to a municipal public water system when the requirements of subsection (B) are satisfied.</w:t>
      </w:r>
    </w:p>
    <w:p w:rsidR="00831B87" w:rsidP="00831B87" w:rsidRDefault="00831B87" w14:paraId="799235E3" w14:textId="77777777">
      <w:pPr>
        <w:pStyle w:val="scnewcodesection"/>
      </w:pPr>
      <w:r>
        <w:tab/>
      </w:r>
      <w:bookmarkStart w:name="ss_T5C31N60SD_lv1_59fa16107" w:id="14"/>
      <w:r>
        <w:t>(</w:t>
      </w:r>
      <w:bookmarkEnd w:id="14"/>
      <w:r>
        <w:t>D) A county or municipality may not deny building permits, certificates of occupancy, zoning approvals, subdivision approvals, or other land‑use or development approvals solely because a property owner elects to utilize a private water well instead of connecting to a municipal public water system.</w:t>
      </w:r>
    </w:p>
    <w:p w:rsidR="00831B87" w:rsidP="00831B87" w:rsidRDefault="00831B87" w14:paraId="792A3DB9" w14:textId="77777777">
      <w:pPr>
        <w:pStyle w:val="scnewcodesection"/>
      </w:pPr>
      <w:r>
        <w:tab/>
      </w:r>
      <w:bookmarkStart w:name="ss_T5C31N60SE_lv1_4f3074e3b" w:id="15"/>
      <w:r>
        <w:t>(</w:t>
      </w:r>
      <w:bookmarkEnd w:id="15"/>
      <w:r>
        <w:t>E) Nothing in this section exempts a property owner from compliance with applicable state environmental, public health, or permitting requirements governing private water wells.</w:t>
      </w:r>
    </w:p>
    <w:p w:rsidR="00831B87" w:rsidP="00831B87" w:rsidRDefault="00831B87" w14:paraId="648ED093" w14:textId="77777777">
      <w:pPr>
        <w:pStyle w:val="scnewcodesection"/>
      </w:pPr>
      <w:r>
        <w:tab/>
      </w:r>
      <w:bookmarkStart w:name="ss_T5C31N60SF_lv1_6aa9a4d16" w:id="16"/>
      <w:r>
        <w:t>(</w:t>
      </w:r>
      <w:bookmarkEnd w:id="16"/>
      <w:r>
        <w:t>F) A property owner aggrieved by a violation of this section may seek declaratory or injunctive relief in circuit court and, if the property owner prevails, may recover reasonable attorney’s fees and court costs.</w:t>
      </w:r>
    </w:p>
    <w:p w:rsidR="00E726DD" w:rsidP="00831B87" w:rsidRDefault="00831B87" w14:paraId="1CA080C2" w14:textId="18541326">
      <w:pPr>
        <w:pStyle w:val="scnewcodesection"/>
      </w:pPr>
      <w:r>
        <w:tab/>
      </w:r>
      <w:bookmarkStart w:name="ss_T5C31N60SG_lv1_682099197" w:id="17"/>
      <w:r>
        <w:t>(</w:t>
      </w:r>
      <w:bookmarkEnd w:id="17"/>
      <w:r w:rsidR="004520B1">
        <w:t>G</w:t>
      </w:r>
      <w:r>
        <w:t>) A political subdivision that knowingly violates this section is subject to a civil penalty not to exceed one thousand dollars per day for each day the violation continues</w:t>
      </w:r>
      <w:r w:rsidR="004520B1">
        <w:t>.</w:t>
      </w:r>
    </w:p>
    <w:p w:rsidR="00E726DD" w:rsidRDefault="00E726DD" w14:paraId="54786426" w14:textId="77777777">
      <w:pPr>
        <w:pStyle w:val="scemptyline"/>
      </w:pPr>
    </w:p>
    <w:p w:rsidRPr="00DF3B44" w:rsidR="007A10F1" w:rsidP="007A10F1" w:rsidRDefault="00E27805" w14:paraId="29A6DF32" w14:textId="77777777">
      <w:pPr>
        <w:pStyle w:val="scnoncodifiedsection"/>
      </w:pPr>
      <w:bookmarkStart w:name="bs_num_2_lastsection" w:id="18"/>
      <w:bookmarkStart w:name="eff_date_section" w:id="19"/>
      <w:r w:rsidRPr="00DF3B44">
        <w:t>S</w:t>
      </w:r>
      <w:bookmarkEnd w:id="18"/>
      <w:r w:rsidRPr="00DF3B44">
        <w:t>ECTION 2.</w:t>
      </w:r>
      <w:r w:rsidRPr="00DF3B44" w:rsidR="005D3013">
        <w:tab/>
      </w:r>
      <w:r w:rsidRPr="00DF3B44" w:rsidR="007A10F1">
        <w:t>This act takes effect upon approval by the Governor.</w:t>
      </w:r>
      <w:bookmarkEnd w:id="19"/>
    </w:p>
    <w:p w:rsidRPr="00DF3B44" w:rsidR="005516F6" w:rsidP="009E4191" w:rsidRDefault="007A10F1" w14:paraId="01CD4F65"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74EC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F04AB" w14:textId="77777777" w:rsidR="003C60AA" w:rsidRDefault="003C60AA" w:rsidP="0010329A">
      <w:pPr>
        <w:spacing w:after="0" w:line="240" w:lineRule="auto"/>
      </w:pPr>
      <w:r>
        <w:separator/>
      </w:r>
    </w:p>
    <w:p w14:paraId="51330543" w14:textId="77777777" w:rsidR="003C60AA" w:rsidRDefault="003C60AA"/>
  </w:endnote>
  <w:endnote w:type="continuationSeparator" w:id="0">
    <w:p w14:paraId="009A64C4" w14:textId="77777777" w:rsidR="003C60AA" w:rsidRDefault="003C60AA" w:rsidP="0010329A">
      <w:pPr>
        <w:spacing w:after="0" w:line="240" w:lineRule="auto"/>
      </w:pPr>
      <w:r>
        <w:continuationSeparator/>
      </w:r>
    </w:p>
    <w:p w14:paraId="3E18543F" w14:textId="77777777" w:rsidR="003C60AA" w:rsidRDefault="003C60AA"/>
  </w:endnote>
  <w:endnote w:type="continuationNotice" w:id="1">
    <w:p w14:paraId="24F3EBDB"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62D37"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B9A61D6" w14:textId="77777777" w:rsidR="00685035" w:rsidRPr="007B4AF7" w:rsidRDefault="003C026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919D7">
              <w:rPr>
                <w:noProof/>
              </w:rPr>
              <w:t>LC-0582WAB26.docx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6B4F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75231" w14:textId="77777777" w:rsidR="003C60AA" w:rsidRDefault="003C60AA" w:rsidP="0010329A">
      <w:pPr>
        <w:spacing w:after="0" w:line="240" w:lineRule="auto"/>
      </w:pPr>
      <w:r>
        <w:separator/>
      </w:r>
    </w:p>
    <w:p w14:paraId="3149139F" w14:textId="77777777" w:rsidR="003C60AA" w:rsidRDefault="003C60AA"/>
  </w:footnote>
  <w:footnote w:type="continuationSeparator" w:id="0">
    <w:p w14:paraId="38BD09F3" w14:textId="77777777" w:rsidR="003C60AA" w:rsidRDefault="003C60AA" w:rsidP="0010329A">
      <w:pPr>
        <w:spacing w:after="0" w:line="240" w:lineRule="auto"/>
      </w:pPr>
      <w:r>
        <w:continuationSeparator/>
      </w:r>
    </w:p>
    <w:p w14:paraId="4733831F" w14:textId="77777777" w:rsidR="003C60AA" w:rsidRDefault="003C60AA"/>
  </w:footnote>
  <w:footnote w:type="continuationNotice" w:id="1">
    <w:p w14:paraId="36E7442D"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7941"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880B3"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293E1"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9680B"/>
    <w:rsid w:val="000A3C25"/>
    <w:rsid w:val="000B4C02"/>
    <w:rsid w:val="000B5B4A"/>
    <w:rsid w:val="000B7FE1"/>
    <w:rsid w:val="000C3E88"/>
    <w:rsid w:val="000C46B9"/>
    <w:rsid w:val="000C58E4"/>
    <w:rsid w:val="000C6F9A"/>
    <w:rsid w:val="000D2F44"/>
    <w:rsid w:val="000D33E4"/>
    <w:rsid w:val="000D7B4A"/>
    <w:rsid w:val="000E578A"/>
    <w:rsid w:val="000F2250"/>
    <w:rsid w:val="0010329A"/>
    <w:rsid w:val="00105756"/>
    <w:rsid w:val="001164F9"/>
    <w:rsid w:val="0011719C"/>
    <w:rsid w:val="001321DC"/>
    <w:rsid w:val="00136F47"/>
    <w:rsid w:val="00140049"/>
    <w:rsid w:val="00171601"/>
    <w:rsid w:val="001730EB"/>
    <w:rsid w:val="00173276"/>
    <w:rsid w:val="00176122"/>
    <w:rsid w:val="00184A60"/>
    <w:rsid w:val="0019025B"/>
    <w:rsid w:val="00192AF7"/>
    <w:rsid w:val="00197366"/>
    <w:rsid w:val="00197C79"/>
    <w:rsid w:val="001A136C"/>
    <w:rsid w:val="001B248C"/>
    <w:rsid w:val="001B6DA2"/>
    <w:rsid w:val="001C25EC"/>
    <w:rsid w:val="001D6856"/>
    <w:rsid w:val="001F2A41"/>
    <w:rsid w:val="001F313F"/>
    <w:rsid w:val="001F331D"/>
    <w:rsid w:val="001F394C"/>
    <w:rsid w:val="002038AA"/>
    <w:rsid w:val="002114C8"/>
    <w:rsid w:val="0021166F"/>
    <w:rsid w:val="002162DF"/>
    <w:rsid w:val="00230038"/>
    <w:rsid w:val="00233975"/>
    <w:rsid w:val="00236D73"/>
    <w:rsid w:val="00246535"/>
    <w:rsid w:val="0025348F"/>
    <w:rsid w:val="00256E56"/>
    <w:rsid w:val="00257F60"/>
    <w:rsid w:val="002625EA"/>
    <w:rsid w:val="00262AC5"/>
    <w:rsid w:val="00263CAF"/>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2776B"/>
    <w:rsid w:val="00341336"/>
    <w:rsid w:val="003421F1"/>
    <w:rsid w:val="0034279C"/>
    <w:rsid w:val="0035149C"/>
    <w:rsid w:val="00354F64"/>
    <w:rsid w:val="003559A1"/>
    <w:rsid w:val="00361563"/>
    <w:rsid w:val="00371D36"/>
    <w:rsid w:val="00373E17"/>
    <w:rsid w:val="003775E6"/>
    <w:rsid w:val="00381998"/>
    <w:rsid w:val="003919D7"/>
    <w:rsid w:val="00392FEB"/>
    <w:rsid w:val="0039336C"/>
    <w:rsid w:val="003A5F1C"/>
    <w:rsid w:val="003B0FB2"/>
    <w:rsid w:val="003C3E2E"/>
    <w:rsid w:val="003C60AA"/>
    <w:rsid w:val="003D4A3C"/>
    <w:rsid w:val="003D55B2"/>
    <w:rsid w:val="003E0033"/>
    <w:rsid w:val="003E5452"/>
    <w:rsid w:val="003E7165"/>
    <w:rsid w:val="003E7FF6"/>
    <w:rsid w:val="003F4BEE"/>
    <w:rsid w:val="004046B5"/>
    <w:rsid w:val="00406F27"/>
    <w:rsid w:val="004141B8"/>
    <w:rsid w:val="004203B9"/>
    <w:rsid w:val="00432135"/>
    <w:rsid w:val="00434A35"/>
    <w:rsid w:val="00446987"/>
    <w:rsid w:val="00446D28"/>
    <w:rsid w:val="004520B1"/>
    <w:rsid w:val="004576D4"/>
    <w:rsid w:val="00460616"/>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639D"/>
    <w:rsid w:val="004E1946"/>
    <w:rsid w:val="004E66E9"/>
    <w:rsid w:val="004E7DDE"/>
    <w:rsid w:val="004F0090"/>
    <w:rsid w:val="004F172C"/>
    <w:rsid w:val="005002ED"/>
    <w:rsid w:val="00500DBC"/>
    <w:rsid w:val="00504648"/>
    <w:rsid w:val="005102BE"/>
    <w:rsid w:val="00521018"/>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14F4"/>
    <w:rsid w:val="005D3013"/>
    <w:rsid w:val="005E1E50"/>
    <w:rsid w:val="005E2B9C"/>
    <w:rsid w:val="005E3332"/>
    <w:rsid w:val="005F76B0"/>
    <w:rsid w:val="00600E35"/>
    <w:rsid w:val="00604429"/>
    <w:rsid w:val="006067B0"/>
    <w:rsid w:val="00606A8B"/>
    <w:rsid w:val="00611EBA"/>
    <w:rsid w:val="006213A8"/>
    <w:rsid w:val="00623BEA"/>
    <w:rsid w:val="006347E9"/>
    <w:rsid w:val="00640C87"/>
    <w:rsid w:val="006454BB"/>
    <w:rsid w:val="00655D04"/>
    <w:rsid w:val="00657CF4"/>
    <w:rsid w:val="00661463"/>
    <w:rsid w:val="00663B8D"/>
    <w:rsid w:val="00663E00"/>
    <w:rsid w:val="00664F48"/>
    <w:rsid w:val="00664FAD"/>
    <w:rsid w:val="0067345B"/>
    <w:rsid w:val="00683986"/>
    <w:rsid w:val="00685035"/>
    <w:rsid w:val="00685770"/>
    <w:rsid w:val="00690DBA"/>
    <w:rsid w:val="006964F9"/>
    <w:rsid w:val="006A2D7A"/>
    <w:rsid w:val="006A395F"/>
    <w:rsid w:val="006A65E2"/>
    <w:rsid w:val="006B37BD"/>
    <w:rsid w:val="006C092D"/>
    <w:rsid w:val="006C099D"/>
    <w:rsid w:val="006C18F0"/>
    <w:rsid w:val="006C7E01"/>
    <w:rsid w:val="006D64A5"/>
    <w:rsid w:val="006E0935"/>
    <w:rsid w:val="006E353F"/>
    <w:rsid w:val="006E35AB"/>
    <w:rsid w:val="00711AA9"/>
    <w:rsid w:val="00722155"/>
    <w:rsid w:val="00730C87"/>
    <w:rsid w:val="00731412"/>
    <w:rsid w:val="0073317F"/>
    <w:rsid w:val="00736571"/>
    <w:rsid w:val="00737F19"/>
    <w:rsid w:val="007447DF"/>
    <w:rsid w:val="00782BF8"/>
    <w:rsid w:val="00783C75"/>
    <w:rsid w:val="007849D9"/>
    <w:rsid w:val="00787433"/>
    <w:rsid w:val="007A10F1"/>
    <w:rsid w:val="007A3D50"/>
    <w:rsid w:val="007A6068"/>
    <w:rsid w:val="007B2D29"/>
    <w:rsid w:val="007B412F"/>
    <w:rsid w:val="007B4AF7"/>
    <w:rsid w:val="007B4DBF"/>
    <w:rsid w:val="007C5458"/>
    <w:rsid w:val="007D2C67"/>
    <w:rsid w:val="007E06BB"/>
    <w:rsid w:val="007F50D1"/>
    <w:rsid w:val="00816D52"/>
    <w:rsid w:val="00831048"/>
    <w:rsid w:val="00831B87"/>
    <w:rsid w:val="00834272"/>
    <w:rsid w:val="00846D04"/>
    <w:rsid w:val="00851240"/>
    <w:rsid w:val="008625C1"/>
    <w:rsid w:val="00874EC5"/>
    <w:rsid w:val="0087671D"/>
    <w:rsid w:val="008806F9"/>
    <w:rsid w:val="00887957"/>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3454"/>
    <w:rsid w:val="009A0DCE"/>
    <w:rsid w:val="009A22CD"/>
    <w:rsid w:val="009A3E4B"/>
    <w:rsid w:val="009B35FD"/>
    <w:rsid w:val="009B6815"/>
    <w:rsid w:val="009D2967"/>
    <w:rsid w:val="009D3C2B"/>
    <w:rsid w:val="009E4191"/>
    <w:rsid w:val="009F0AB6"/>
    <w:rsid w:val="009F2AB1"/>
    <w:rsid w:val="009F4FAF"/>
    <w:rsid w:val="009F68F1"/>
    <w:rsid w:val="009F7CF7"/>
    <w:rsid w:val="00A04529"/>
    <w:rsid w:val="00A0564F"/>
    <w:rsid w:val="00A0584B"/>
    <w:rsid w:val="00A106DB"/>
    <w:rsid w:val="00A17135"/>
    <w:rsid w:val="00A21A6F"/>
    <w:rsid w:val="00A24E56"/>
    <w:rsid w:val="00A26A62"/>
    <w:rsid w:val="00A335CF"/>
    <w:rsid w:val="00A35A9B"/>
    <w:rsid w:val="00A4070E"/>
    <w:rsid w:val="00A40CA0"/>
    <w:rsid w:val="00A4224C"/>
    <w:rsid w:val="00A504A7"/>
    <w:rsid w:val="00A53677"/>
    <w:rsid w:val="00A53BF2"/>
    <w:rsid w:val="00A60D68"/>
    <w:rsid w:val="00A73EFA"/>
    <w:rsid w:val="00A77A3B"/>
    <w:rsid w:val="00A817DF"/>
    <w:rsid w:val="00A92F6F"/>
    <w:rsid w:val="00A97523"/>
    <w:rsid w:val="00AA7824"/>
    <w:rsid w:val="00AB0FA3"/>
    <w:rsid w:val="00AB73BF"/>
    <w:rsid w:val="00AC335C"/>
    <w:rsid w:val="00AC463E"/>
    <w:rsid w:val="00AD0F09"/>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6105"/>
    <w:rsid w:val="00BB0725"/>
    <w:rsid w:val="00BC408A"/>
    <w:rsid w:val="00BC5023"/>
    <w:rsid w:val="00BC556C"/>
    <w:rsid w:val="00BD42DA"/>
    <w:rsid w:val="00BD4684"/>
    <w:rsid w:val="00BE08A7"/>
    <w:rsid w:val="00BE3E91"/>
    <w:rsid w:val="00BE4391"/>
    <w:rsid w:val="00BF3E48"/>
    <w:rsid w:val="00BF5548"/>
    <w:rsid w:val="00BF5E52"/>
    <w:rsid w:val="00C15F1B"/>
    <w:rsid w:val="00C16288"/>
    <w:rsid w:val="00C17D1D"/>
    <w:rsid w:val="00C32C4D"/>
    <w:rsid w:val="00C4398A"/>
    <w:rsid w:val="00C45923"/>
    <w:rsid w:val="00C543E7"/>
    <w:rsid w:val="00C70225"/>
    <w:rsid w:val="00C72198"/>
    <w:rsid w:val="00C73B01"/>
    <w:rsid w:val="00C73C7D"/>
    <w:rsid w:val="00C75005"/>
    <w:rsid w:val="00C970DF"/>
    <w:rsid w:val="00CA7E71"/>
    <w:rsid w:val="00CB2673"/>
    <w:rsid w:val="00CB701D"/>
    <w:rsid w:val="00CC3F0E"/>
    <w:rsid w:val="00CD08C9"/>
    <w:rsid w:val="00CD1582"/>
    <w:rsid w:val="00CD1FE8"/>
    <w:rsid w:val="00CD38CD"/>
    <w:rsid w:val="00CD3E0C"/>
    <w:rsid w:val="00CD5565"/>
    <w:rsid w:val="00CD616C"/>
    <w:rsid w:val="00CE0BB1"/>
    <w:rsid w:val="00CE0DDF"/>
    <w:rsid w:val="00CE52E2"/>
    <w:rsid w:val="00CF68D6"/>
    <w:rsid w:val="00CF7B4A"/>
    <w:rsid w:val="00D009F8"/>
    <w:rsid w:val="00D078DA"/>
    <w:rsid w:val="00D14995"/>
    <w:rsid w:val="00D17C00"/>
    <w:rsid w:val="00D204F2"/>
    <w:rsid w:val="00D2455C"/>
    <w:rsid w:val="00D25023"/>
    <w:rsid w:val="00D27F8C"/>
    <w:rsid w:val="00D33843"/>
    <w:rsid w:val="00D54A6F"/>
    <w:rsid w:val="00D57D57"/>
    <w:rsid w:val="00D62E42"/>
    <w:rsid w:val="00D772FB"/>
    <w:rsid w:val="00DA1AA0"/>
    <w:rsid w:val="00DA512B"/>
    <w:rsid w:val="00DC0BC1"/>
    <w:rsid w:val="00DC44A8"/>
    <w:rsid w:val="00DE4BEE"/>
    <w:rsid w:val="00DE5B3D"/>
    <w:rsid w:val="00DE7112"/>
    <w:rsid w:val="00DF19BE"/>
    <w:rsid w:val="00DF3B44"/>
    <w:rsid w:val="00DF3EAC"/>
    <w:rsid w:val="00E1372E"/>
    <w:rsid w:val="00E167D7"/>
    <w:rsid w:val="00E21D30"/>
    <w:rsid w:val="00E24D9A"/>
    <w:rsid w:val="00E27805"/>
    <w:rsid w:val="00E27A11"/>
    <w:rsid w:val="00E30497"/>
    <w:rsid w:val="00E358A2"/>
    <w:rsid w:val="00E35C9A"/>
    <w:rsid w:val="00E3771B"/>
    <w:rsid w:val="00E40979"/>
    <w:rsid w:val="00E41DC2"/>
    <w:rsid w:val="00E43F26"/>
    <w:rsid w:val="00E46153"/>
    <w:rsid w:val="00E52A36"/>
    <w:rsid w:val="00E541C4"/>
    <w:rsid w:val="00E6378B"/>
    <w:rsid w:val="00E63EC3"/>
    <w:rsid w:val="00E653DA"/>
    <w:rsid w:val="00E65958"/>
    <w:rsid w:val="00E726DD"/>
    <w:rsid w:val="00E84FE5"/>
    <w:rsid w:val="00E879A5"/>
    <w:rsid w:val="00E879FC"/>
    <w:rsid w:val="00EA2574"/>
    <w:rsid w:val="00EA2E07"/>
    <w:rsid w:val="00EA2F1F"/>
    <w:rsid w:val="00EA3F2E"/>
    <w:rsid w:val="00EA57EC"/>
    <w:rsid w:val="00EA6208"/>
    <w:rsid w:val="00EA74F9"/>
    <w:rsid w:val="00EB120E"/>
    <w:rsid w:val="00EB34C8"/>
    <w:rsid w:val="00EB46E2"/>
    <w:rsid w:val="00EC0045"/>
    <w:rsid w:val="00ED452E"/>
    <w:rsid w:val="00EE3CDA"/>
    <w:rsid w:val="00EF37A8"/>
    <w:rsid w:val="00EF531F"/>
    <w:rsid w:val="00F00439"/>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E6EAA"/>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555FD"/>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7D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447DF"/>
    <w:rPr>
      <w:rFonts w:ascii="Times New Roman" w:hAnsi="Times New Roman"/>
      <w:b w:val="0"/>
      <w:i w:val="0"/>
      <w:sz w:val="22"/>
    </w:rPr>
  </w:style>
  <w:style w:type="paragraph" w:styleId="NoSpacing">
    <w:name w:val="No Spacing"/>
    <w:uiPriority w:val="1"/>
    <w:qFormat/>
    <w:rsid w:val="007447DF"/>
    <w:pPr>
      <w:spacing w:after="0" w:line="240" w:lineRule="auto"/>
    </w:pPr>
  </w:style>
  <w:style w:type="paragraph" w:customStyle="1" w:styleId="scemptylineheader">
    <w:name w:val="sc_emptyline_header"/>
    <w:qFormat/>
    <w:rsid w:val="007447D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447D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447D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447D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447D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447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447DF"/>
    <w:rPr>
      <w:color w:val="808080"/>
    </w:rPr>
  </w:style>
  <w:style w:type="paragraph" w:customStyle="1" w:styleId="scdirectionallanguage">
    <w:name w:val="sc_directional_language"/>
    <w:qFormat/>
    <w:rsid w:val="007447D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447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447D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447D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447D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447D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447D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447D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447D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447D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447D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447D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447D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447D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447D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447D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447D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447DF"/>
    <w:rPr>
      <w:rFonts w:ascii="Times New Roman" w:hAnsi="Times New Roman"/>
      <w:color w:val="auto"/>
      <w:sz w:val="22"/>
    </w:rPr>
  </w:style>
  <w:style w:type="paragraph" w:customStyle="1" w:styleId="scclippagebillheader">
    <w:name w:val="sc_clip_page_bill_header"/>
    <w:qFormat/>
    <w:rsid w:val="007447D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447D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447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447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7DF"/>
    <w:rPr>
      <w:lang w:val="en-US"/>
    </w:rPr>
  </w:style>
  <w:style w:type="paragraph" w:styleId="Footer">
    <w:name w:val="footer"/>
    <w:basedOn w:val="Normal"/>
    <w:link w:val="FooterChar"/>
    <w:uiPriority w:val="99"/>
    <w:unhideWhenUsed/>
    <w:rsid w:val="007447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7DF"/>
    <w:rPr>
      <w:lang w:val="en-US"/>
    </w:rPr>
  </w:style>
  <w:style w:type="paragraph" w:styleId="ListParagraph">
    <w:name w:val="List Paragraph"/>
    <w:basedOn w:val="Normal"/>
    <w:uiPriority w:val="34"/>
    <w:qFormat/>
    <w:rsid w:val="007447DF"/>
    <w:pPr>
      <w:ind w:left="720"/>
      <w:contextualSpacing/>
    </w:pPr>
  </w:style>
  <w:style w:type="paragraph" w:customStyle="1" w:styleId="scbillfooter">
    <w:name w:val="sc_bill_footer"/>
    <w:qFormat/>
    <w:rsid w:val="007447D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447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447D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447D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447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447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447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447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447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447D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447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447D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447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447DF"/>
    <w:pPr>
      <w:widowControl w:val="0"/>
      <w:suppressAutoHyphens/>
      <w:spacing w:after="0" w:line="360" w:lineRule="auto"/>
    </w:pPr>
    <w:rPr>
      <w:rFonts w:ascii="Times New Roman" w:hAnsi="Times New Roman"/>
      <w:lang w:val="en-US"/>
    </w:rPr>
  </w:style>
  <w:style w:type="paragraph" w:customStyle="1" w:styleId="sctableln">
    <w:name w:val="sc_table_ln"/>
    <w:qFormat/>
    <w:rsid w:val="007447D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447D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447DF"/>
    <w:rPr>
      <w:strike/>
      <w:dstrike w:val="0"/>
    </w:rPr>
  </w:style>
  <w:style w:type="character" w:customStyle="1" w:styleId="scinsert">
    <w:name w:val="sc_insert"/>
    <w:uiPriority w:val="1"/>
    <w:qFormat/>
    <w:rsid w:val="007447DF"/>
    <w:rPr>
      <w:caps w:val="0"/>
      <w:smallCaps w:val="0"/>
      <w:strike w:val="0"/>
      <w:dstrike w:val="0"/>
      <w:vanish w:val="0"/>
      <w:u w:val="single"/>
      <w:vertAlign w:val="baseline"/>
    </w:rPr>
  </w:style>
  <w:style w:type="character" w:customStyle="1" w:styleId="scinsertred">
    <w:name w:val="sc_insert_red"/>
    <w:uiPriority w:val="1"/>
    <w:qFormat/>
    <w:rsid w:val="007447DF"/>
    <w:rPr>
      <w:caps w:val="0"/>
      <w:smallCaps w:val="0"/>
      <w:strike w:val="0"/>
      <w:dstrike w:val="0"/>
      <w:vanish w:val="0"/>
      <w:color w:val="FF0000"/>
      <w:u w:val="single"/>
      <w:vertAlign w:val="baseline"/>
    </w:rPr>
  </w:style>
  <w:style w:type="character" w:customStyle="1" w:styleId="scinsertblue">
    <w:name w:val="sc_insert_blue"/>
    <w:uiPriority w:val="1"/>
    <w:qFormat/>
    <w:rsid w:val="007447DF"/>
    <w:rPr>
      <w:caps w:val="0"/>
      <w:smallCaps w:val="0"/>
      <w:strike w:val="0"/>
      <w:dstrike w:val="0"/>
      <w:vanish w:val="0"/>
      <w:color w:val="0070C0"/>
      <w:u w:val="single"/>
      <w:vertAlign w:val="baseline"/>
    </w:rPr>
  </w:style>
  <w:style w:type="character" w:customStyle="1" w:styleId="scstrikered">
    <w:name w:val="sc_strike_red"/>
    <w:uiPriority w:val="1"/>
    <w:qFormat/>
    <w:rsid w:val="007447DF"/>
    <w:rPr>
      <w:strike/>
      <w:dstrike w:val="0"/>
      <w:color w:val="FF0000"/>
    </w:rPr>
  </w:style>
  <w:style w:type="character" w:customStyle="1" w:styleId="scstrikeblue">
    <w:name w:val="sc_strike_blue"/>
    <w:uiPriority w:val="1"/>
    <w:qFormat/>
    <w:rsid w:val="007447DF"/>
    <w:rPr>
      <w:strike/>
      <w:dstrike w:val="0"/>
      <w:color w:val="0070C0"/>
    </w:rPr>
  </w:style>
  <w:style w:type="character" w:customStyle="1" w:styleId="scinsertbluenounderline">
    <w:name w:val="sc_insert_blue_no_underline"/>
    <w:uiPriority w:val="1"/>
    <w:qFormat/>
    <w:rsid w:val="007447D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447D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447DF"/>
    <w:rPr>
      <w:strike/>
      <w:dstrike w:val="0"/>
      <w:color w:val="0070C0"/>
      <w:lang w:val="en-US"/>
    </w:rPr>
  </w:style>
  <w:style w:type="character" w:customStyle="1" w:styleId="scstrikerednoncodified">
    <w:name w:val="sc_strike_red_non_codified"/>
    <w:uiPriority w:val="1"/>
    <w:qFormat/>
    <w:rsid w:val="007447DF"/>
    <w:rPr>
      <w:strike/>
      <w:dstrike w:val="0"/>
      <w:color w:val="FF0000"/>
    </w:rPr>
  </w:style>
  <w:style w:type="paragraph" w:customStyle="1" w:styleId="scbillsiglines">
    <w:name w:val="sc_bill_sig_lines"/>
    <w:qFormat/>
    <w:rsid w:val="007447D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447DF"/>
    <w:rPr>
      <w:bdr w:val="none" w:sz="0" w:space="0" w:color="auto"/>
      <w:shd w:val="clear" w:color="auto" w:fill="FEC6C6"/>
    </w:rPr>
  </w:style>
  <w:style w:type="character" w:customStyle="1" w:styleId="screstoreblue">
    <w:name w:val="sc_restore_blue"/>
    <w:uiPriority w:val="1"/>
    <w:qFormat/>
    <w:rsid w:val="007447DF"/>
    <w:rPr>
      <w:color w:val="4472C4" w:themeColor="accent1"/>
      <w:bdr w:val="none" w:sz="0" w:space="0" w:color="auto"/>
      <w:shd w:val="clear" w:color="auto" w:fill="auto"/>
    </w:rPr>
  </w:style>
  <w:style w:type="character" w:customStyle="1" w:styleId="screstorered">
    <w:name w:val="sc_restore_red"/>
    <w:uiPriority w:val="1"/>
    <w:qFormat/>
    <w:rsid w:val="007447DF"/>
    <w:rPr>
      <w:color w:val="FF0000"/>
      <w:bdr w:val="none" w:sz="0" w:space="0" w:color="auto"/>
      <w:shd w:val="clear" w:color="auto" w:fill="auto"/>
    </w:rPr>
  </w:style>
  <w:style w:type="character" w:customStyle="1" w:styleId="scstrikenewblue">
    <w:name w:val="sc_strike_new_blue"/>
    <w:uiPriority w:val="1"/>
    <w:qFormat/>
    <w:rsid w:val="007447DF"/>
    <w:rPr>
      <w:strike w:val="0"/>
      <w:dstrike/>
      <w:color w:val="0070C0"/>
      <w:u w:val="none"/>
    </w:rPr>
  </w:style>
  <w:style w:type="character" w:customStyle="1" w:styleId="scstrikenewred">
    <w:name w:val="sc_strike_new_red"/>
    <w:uiPriority w:val="1"/>
    <w:qFormat/>
    <w:rsid w:val="007447DF"/>
    <w:rPr>
      <w:strike w:val="0"/>
      <w:dstrike/>
      <w:color w:val="FF0000"/>
      <w:u w:val="none"/>
    </w:rPr>
  </w:style>
  <w:style w:type="character" w:customStyle="1" w:styleId="scamendsenate">
    <w:name w:val="sc_amend_senate"/>
    <w:uiPriority w:val="1"/>
    <w:qFormat/>
    <w:rsid w:val="007447DF"/>
    <w:rPr>
      <w:bdr w:val="none" w:sz="0" w:space="0" w:color="auto"/>
      <w:shd w:val="clear" w:color="auto" w:fill="FFF2CC" w:themeFill="accent4" w:themeFillTint="33"/>
    </w:rPr>
  </w:style>
  <w:style w:type="character" w:customStyle="1" w:styleId="scamendhouse">
    <w:name w:val="sc_amend_house"/>
    <w:uiPriority w:val="1"/>
    <w:qFormat/>
    <w:rsid w:val="007447DF"/>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11&amp;session=126&amp;summary=B" TargetMode="External" Id="R4691f84ade624fb4" /><Relationship Type="http://schemas.openxmlformats.org/officeDocument/2006/relationships/hyperlink" Target="https://www.scstatehouse.gov/sess126_2025-2026/prever/5111_20260205.docx" TargetMode="External" Id="Reff40abab7c84916" /><Relationship Type="http://schemas.openxmlformats.org/officeDocument/2006/relationships/hyperlink" Target="https://www.scstatehouse.gov/sess126_2025-2026/prever/5111_20260205a.docx" TargetMode="External" Id="Rd2a23992b7dd436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36F47"/>
    <w:rsid w:val="00140B15"/>
    <w:rsid w:val="001B20DA"/>
    <w:rsid w:val="001C48FD"/>
    <w:rsid w:val="002A7C8A"/>
    <w:rsid w:val="002D4365"/>
    <w:rsid w:val="00392FEB"/>
    <w:rsid w:val="003E4FBC"/>
    <w:rsid w:val="003F4940"/>
    <w:rsid w:val="003F4BEE"/>
    <w:rsid w:val="00460616"/>
    <w:rsid w:val="004E2BB5"/>
    <w:rsid w:val="00580C56"/>
    <w:rsid w:val="006A2D7A"/>
    <w:rsid w:val="006B363F"/>
    <w:rsid w:val="007070D2"/>
    <w:rsid w:val="00730C87"/>
    <w:rsid w:val="00731412"/>
    <w:rsid w:val="00776F2C"/>
    <w:rsid w:val="008F7723"/>
    <w:rsid w:val="009031EF"/>
    <w:rsid w:val="00912A5F"/>
    <w:rsid w:val="00940EED"/>
    <w:rsid w:val="00985255"/>
    <w:rsid w:val="009C3651"/>
    <w:rsid w:val="009F7CF7"/>
    <w:rsid w:val="00A51DBA"/>
    <w:rsid w:val="00B20DA6"/>
    <w:rsid w:val="00B457AF"/>
    <w:rsid w:val="00BF56C3"/>
    <w:rsid w:val="00C818FB"/>
    <w:rsid w:val="00CC0451"/>
    <w:rsid w:val="00D6665C"/>
    <w:rsid w:val="00D900BD"/>
    <w:rsid w:val="00DC0BC1"/>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6428f3fd-2581-43fd-af43-c7013f391055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2026-02-05T00:00:00-05:00</T_BILL_DT_VERSION>
  <T_BILL_D_HOUSEINTRODATE>2026-02-05</T_BILL_D_HOUSEINTRODATE>
  <T_BILL_D_INTRODATE>2026-02-05</T_BILL_D_INTRODATE>
  <T_BILL_N_INTERNALVERSIONNUMBER>1</T_BILL_N_INTERNALVERSIONNUMBER>
  <T_BILL_N_SESSION>126</T_BILL_N_SESSION>
  <T_BILL_N_VERSIONNUMBER>1</T_BILL_N_VERSIONNUMBER>
  <T_BILL_N_YEAR>2026</T_BILL_N_YEAR>
  <T_BILL_REQUEST_REQUEST>9a6bcf9d-8066-4dc7-aaef-b51055e513fc</T_BILL_REQUEST_REQUEST>
  <T_BILL_R_ORIGINALDRAFT>07115d79-916c-495b-8bcf-b4038fcf04d4</T_BILL_R_ORIGINALDRAFT>
  <T_BILL_SPONSOR_SPONSOR>a411639e-9ce0-489c-a971-52106f7be231</T_BILL_SPONSOR_SPONSOR>
  <T_BILL_T_BILLNAME>[5111]</T_BILL_T_BILLNAME>
  <T_BILL_T_BILLNUMBER>5111</T_BILL_T_BILLNUMBER>
  <T_BILL_T_BILLTITLE>TO AMEND THE SOUTH CAROLINA CODE OF LAWS BY ADDING SECTION 5‑31‑60 SO AS TO AUTHORIZE PROPERTY OWNERS TO DRILL, OPERATE, AND MAINTAIN PRIVATE WATER WELLS ON AGRICULTURAL OR RESIDENTIAL PROPERTY; TO PROHIBIT COUNTIES AND MUNICIPALITIES FROM MANDATING CONNECTION TO MUNICIPAL WATER SYSTEMS ABSENT A DOCUMENTED PUBLIC HEALTH THREAT; TO ESTABLISH PRIMA FACIE EVIDENCE OF COMPLIANCE; TO PREEMPT CONFLICTING LOCAL ORDINANCES; AND TO PROVIDE FOR ENFORCEMENT AND PENALTIES.</T_BILL_T_BILLTITLE>
  <T_BILL_T_CHAMBER>house</T_BILL_T_CHAMBER>
  <T_BILL_T_FILENAME> </T_BILL_T_FILENAME>
  <T_BILL_T_LEGTYPE>bill_statewide</T_BILL_T_LEGTYPE>
  <T_BILL_T_RATNUMBERSTRING>HNone</T_BILL_T_RATNUMBERSTRING>
  <T_BILL_T_SECTIONS>[{"SectionUUID":"e4ed98e4-3e27-4ad5-b964-896160595f61","SectionName":"code_section","SectionNumber":1,"SectionType":"code_section","CodeSections":[{"CodeSectionBookmarkName":"ns_T5C31N60_cf877416f","IsConstitutionSection":false,"Identity":"5-31-60","IsNew":true,"SubSections":[{"Level":1,"Identity":"T5C31N60SA","SubSectionBookmarkName":"ss_T5C31N60SA_lv1_0790b3a99","IsNewSubSection":false,"SubSectionReplacement":""},{"Level":1,"Identity":"T5C31N60SB","SubSectionBookmarkName":"ss_T5C31N60SB_lv1_b406e5498","IsNewSubSection":false,"SubSectionReplacement":""},{"Level":2,"Identity":"T5C31N60S1","SubSectionBookmarkName":"ss_T5C31N60S1_lv2_94f159820","IsNewSubSection":false,"SubSectionReplacement":""},{"Level":2,"Identity":"T5C31N60S2","SubSectionBookmarkName":"ss_T5C31N60S2_lv2_53e18c944","IsNewSubSection":false,"SubSectionReplacement":""},{"Level":2,"Identity":"T5C31N60S3","SubSectionBookmarkName":"ss_T5C31N60S3_lv2_d227362c7","IsNewSubSection":false,"SubSectionReplacement":""},{"Level":2,"Identity":"T5C31N60S4","SubSectionBookmarkName":"ss_T5C31N60S4_lv2_e44e07453","IsNewSubSection":false,"SubSectionReplacement":""},{"Level":2,"Identity":"T5C31N60S5","SubSectionBookmarkName":"ss_T5C31N60S5_lv2_9f4cd9c68","IsNewSubSection":false,"SubSectionReplacement":""},{"Level":1,"Identity":"T5C31N60SC","SubSectionBookmarkName":"ss_T5C31N60SC_lv1_d6576a43d","IsNewSubSection":false,"SubSectionReplacement":""},{"Level":1,"Identity":"T5C31N60SD","SubSectionBookmarkName":"ss_T5C31N60SD_lv1_59fa16107","IsNewSubSection":false,"SubSectionReplacement":""},{"Level":1,"Identity":"T5C31N60SE","SubSectionBookmarkName":"ss_T5C31N60SE_lv1_4f3074e3b","IsNewSubSection":false,"SubSectionReplacement":""},{"Level":1,"Identity":"T5C31N60SF","SubSectionBookmarkName":"ss_T5C31N60SF_lv1_6aa9a4d16","IsNewSubSection":false,"SubSectionReplacement":""},{"Level":1,"Identity":"T5C31N60SG","SubSectionBookmarkName":"ss_T5C31N60SG_lv1_682099197","IsNewSubSection":false,"SubSectionReplacement":""}],"TitleRelatedTo":"","TitleSoAsTo":"AUTHORIZE PROPERTY OWNERS TO DRILL, OPERATE, AND MAINTAIN PRIVATE WATER WELLS ON AGRICULTURAL OR RESIDENTIAL PROPERTY; TO PROHIBIT COUNTIES AND MUNICIPALITIES FROM MANDATING CONNECTION TO MUNICIPAL WATER SYSTEMS ABSENT A DOCUMENTED PUBLIC HEALTH THREAT; TO ESTABLISH PRIMA FACIE EVIDENCE OF COMPLIANCE; TO PREEMPT CONFLICTING LOCAL ORDINANCES; AND TO PROVIDE FOR ENFORCEMENT AND PENALTIES","Deleted":false,"IsStricken":false}],"TitleText":"","DisableControls":false,"Deleted":false,"RepealItems":[],"SectionBookmarkName":"bs_num_1_90bcc9c28"},{"SectionUUID":"8f03ca95-8faa-4d43-a9c2-8afc498075bd","SectionName":"standard_eff_date_section","SectionNumber":2,"SectionType":"drafting_clause","CodeSections":[],"TitleText":"","DisableControls":false,"Deleted":false,"RepealItems":[],"SectionBookmarkName":"bs_num_2_lastsection"}]</T_BILL_T_SECTIONS>
  <T_BILL_T_SUBJECT>Public Water System Connections</T_BILL_T_SUBJECT>
  <T_BILL_UR_DRAFTER>andybeeson@scstatehouse.gov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D5AEC945-3E26-44FD-978A-95781015F7C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3100</Characters>
  <Application>Microsoft Office Word</Application>
  <DocSecurity>0</DocSecurity>
  <Lines>57</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2026-01-15T15:33:00Z</cp:lastPrinted>
  <dcterms:created xsi:type="dcterms:W3CDTF">2026-02-04T17:20:00Z</dcterms:created>
  <dcterms:modified xsi:type="dcterms:W3CDTF">2026-02-04T17:20:00Z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