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Gilreath, Cromer, Frank, Magnuson, Edgerton, Harris, Pace, Kilmartin and White</w:t>
      </w:r>
    </w:p>
    <w:p>
      <w:pPr>
        <w:widowControl w:val="false"/>
        <w:spacing w:after="0"/>
        <w:jc w:val="left"/>
      </w:pPr>
      <w:r>
        <w:rPr>
          <w:rFonts w:ascii="Times New Roman"/>
          <w:sz w:val="22"/>
        </w:rPr>
        <w:t xml:space="preserve">Document Path: LC-0418DG26.docx</w:t>
      </w:r>
    </w:p>
    <w:p>
      <w:pPr>
        <w:widowControl w:val="false"/>
        <w:spacing w:after="0"/>
        <w:jc w:val="left"/>
      </w:pPr>
    </w:p>
    <w:p>
      <w:pPr>
        <w:widowControl w:val="false"/>
        <w:spacing w:after="0"/>
        <w:jc w:val="left"/>
      </w:pPr>
      <w:r>
        <w:rPr>
          <w:rFonts w:ascii="Times New Roman"/>
          <w:sz w:val="22"/>
        </w:rPr>
        <w:t xml:space="preserve">Introduced in the House on February 5,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Legal tender, gold and silver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2/5/2026</w:t>
      </w:r>
      <w:r>
        <w:tab/>
        <w:t>House</w:t>
      </w:r>
      <w:r>
        <w:tab/>
        <w:t>Introduced and read first time
 </w:t>
      </w:r>
    </w:p>
    <w:p>
      <w:pPr>
        <w:widowControl w:val="false"/>
        <w:tabs>
          <w:tab w:val="right" w:pos="1008"/>
          <w:tab w:val="left" w:pos="1152"/>
          <w:tab w:val="left" w:pos="1872"/>
          <w:tab w:val="left" w:pos="9187"/>
        </w:tabs>
        <w:spacing w:after="0"/>
        <w:ind w:left="2088" w:hanging="2088"/>
      </w:pPr>
      <w:r>
        <w:tab/>
        <w:t>2/5/2026</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191a768e3c04434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d5e62ee34e04fa1">
        <w:r>
          <w:rPr>
            <w:rStyle w:val="Hyperlink"/>
            <w:u w:val="single"/>
          </w:rPr>
          <w:t>02/05/2026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5C1D828" w14:textId="77777777">
      <w:pPr>
        <w:pStyle w:val="scemptylineheader"/>
      </w:pPr>
      <w:bookmarkStart w:name="open_doc_here" w:id="0"/>
      <w:bookmarkEnd w:id="0"/>
    </w:p>
    <w:p w:rsidRPr="00BB0725" w:rsidR="00A73EFA" w:rsidP="00BB0725" w:rsidRDefault="00A73EFA" w14:paraId="588E66D9" w14:textId="77777777">
      <w:pPr>
        <w:pStyle w:val="scemptylineheader"/>
      </w:pPr>
    </w:p>
    <w:p w:rsidRPr="00BB0725" w:rsidR="00A73EFA" w:rsidP="00BB0725" w:rsidRDefault="00A73EFA" w14:paraId="6A0C7762" w14:textId="77777777">
      <w:pPr>
        <w:pStyle w:val="scemptylineheader"/>
      </w:pPr>
    </w:p>
    <w:p w:rsidRPr="00DF3B44" w:rsidR="00A73EFA" w:rsidP="00B7592C" w:rsidRDefault="00A73EFA" w14:paraId="7B4CE1A9" w14:textId="77777777">
      <w:pPr>
        <w:pStyle w:val="scemptylineheader"/>
      </w:pPr>
    </w:p>
    <w:p w:rsidRPr="00DF3B44" w:rsidR="00A73EFA" w:rsidP="00B7592C" w:rsidRDefault="00A73EFA" w14:paraId="4F7A0249" w14:textId="77777777">
      <w:pPr>
        <w:pStyle w:val="scemptylineheader"/>
      </w:pPr>
    </w:p>
    <w:p w:rsidRPr="00DF3B44" w:rsidR="00A73EFA" w:rsidP="00B7592C" w:rsidRDefault="00A73EFA" w14:paraId="16B687F5" w14:textId="77777777">
      <w:pPr>
        <w:pStyle w:val="scemptylineheader"/>
      </w:pPr>
    </w:p>
    <w:p w:rsidRPr="00DF3B44" w:rsidR="002C3463" w:rsidP="00037F04" w:rsidRDefault="002C3463" w14:paraId="738A88E2" w14:textId="77777777">
      <w:pPr>
        <w:pStyle w:val="scemptylineheader"/>
      </w:pPr>
    </w:p>
    <w:p w:rsidRPr="00DF3B44" w:rsidR="008E61A1" w:rsidP="00446987" w:rsidRDefault="008E61A1" w14:paraId="24B23FDD" w14:textId="77777777">
      <w:pPr>
        <w:pStyle w:val="scemptylineheader"/>
      </w:pPr>
    </w:p>
    <w:p w:rsidRPr="00DF3B44" w:rsidR="002C3463" w:rsidP="00EB120E" w:rsidRDefault="002C3463" w14:paraId="6548BB34" w14:textId="77777777">
      <w:pPr>
        <w:pStyle w:val="scbillheader"/>
      </w:pPr>
      <w:r w:rsidRPr="00DF3B44">
        <w:t>A bill</w:t>
      </w:r>
    </w:p>
    <w:p w:rsidRPr="00DF3B44" w:rsidR="002C3463" w:rsidP="001164F9" w:rsidRDefault="002C3463" w14:paraId="3242A364"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14D93" w14:paraId="41830394" w14:textId="20F8C9B0">
          <w:pPr>
            <w:pStyle w:val="scbilltitle"/>
          </w:pPr>
          <w:r>
            <w:rPr>
              <w:caps w:val="0"/>
            </w:rPr>
            <w:t>TO AMEND THE SOUTH CAROLINA CODE OF LAWS BY ADDING ARTICLE 17 TO CHAPTER 1 OF TITLE 1 SO AS TO PROVIDE THAT CERTAIN GOLD AND SILVER SPECIE ARE LEGAL TENDER IN THIS STATE, AND TO AUTHORIZE THE STATE COMPTROLLER GENERAL TO ESTABLISH ELECTRONIC SYSTEMS, CONTRACT WITH VENDORS, AND ADOPT RULES TO IMPLEMENT THE PROVISIONS OF THIS ACT</w:t>
          </w:r>
          <w:r w:rsidR="00361A89">
            <w:rPr>
              <w:caps w:val="0"/>
            </w:rPr>
            <w:t>.</w:t>
          </w:r>
        </w:p>
      </w:sdtContent>
    </w:sdt>
    <w:bookmarkStart w:name="at_121f8d70e" w:displacedByCustomXml="prev" w:id="1"/>
    <w:bookmarkEnd w:id="1"/>
    <w:p w:rsidRPr="00DF3B44" w:rsidR="006C18F0" w:rsidP="006C18F0" w:rsidRDefault="006C18F0" w14:paraId="5A2D0CD8" w14:textId="77777777">
      <w:pPr>
        <w:pStyle w:val="scbillwhereasclause"/>
      </w:pPr>
    </w:p>
    <w:p w:rsidRPr="0094541D" w:rsidR="007E06BB" w:rsidP="0094541D" w:rsidRDefault="002C3463" w14:paraId="0D52B0A2" w14:textId="77777777">
      <w:pPr>
        <w:pStyle w:val="scenactingwords"/>
      </w:pPr>
      <w:bookmarkStart w:name="ew_25290d2c5" w:id="2"/>
      <w:r w:rsidRPr="0094541D">
        <w:t>B</w:t>
      </w:r>
      <w:bookmarkEnd w:id="2"/>
      <w:r w:rsidRPr="0094541D">
        <w:t>e it enacted by the General Assembly of the State of South Carolina:</w:t>
      </w:r>
    </w:p>
    <w:p w:rsidRPr="00DF3B44" w:rsidR="007E06BB" w:rsidP="00787433" w:rsidRDefault="007E06BB" w14:paraId="384EFB7D" w14:textId="77777777">
      <w:pPr>
        <w:pStyle w:val="scemptyline"/>
      </w:pPr>
    </w:p>
    <w:p w:rsidR="00DC1729" w:rsidRDefault="00DC1729" w14:paraId="4912AC92" w14:textId="77777777">
      <w:pPr>
        <w:pStyle w:val="scdirectionallanguage"/>
      </w:pPr>
      <w:bookmarkStart w:name="bs_num_1_538916f6b" w:id="3"/>
      <w:r>
        <w:t>S</w:t>
      </w:r>
      <w:bookmarkEnd w:id="3"/>
      <w:r>
        <w:t>ECTION 1.</w:t>
      </w:r>
      <w:r>
        <w:tab/>
      </w:r>
      <w:bookmarkStart w:name="dl_db33f462c" w:id="4"/>
      <w:r>
        <w:t>C</w:t>
      </w:r>
      <w:bookmarkEnd w:id="4"/>
      <w:r>
        <w:t>hapter 1, Title 1 of the S.C. Code is amended by adding:</w:t>
      </w:r>
    </w:p>
    <w:p w:rsidR="00DC1729" w:rsidRDefault="00DC1729" w14:paraId="6C7345C9" w14:textId="77777777">
      <w:pPr>
        <w:pStyle w:val="scnewcodesection"/>
      </w:pPr>
    </w:p>
    <w:p w:rsidR="00DC1729" w:rsidRDefault="00DC1729" w14:paraId="1D492DAD" w14:textId="77777777">
      <w:pPr>
        <w:pStyle w:val="scnewcodesection"/>
        <w:jc w:val="center"/>
      </w:pPr>
      <w:bookmarkStart w:name="up_e30f61a44" w:id="5"/>
      <w:r>
        <w:t>A</w:t>
      </w:r>
      <w:bookmarkEnd w:id="5"/>
      <w:r>
        <w:t>rticle 17</w:t>
      </w:r>
    </w:p>
    <w:p w:rsidR="00DC1729" w:rsidRDefault="00DC1729" w14:paraId="1B6A10DA" w14:textId="77777777">
      <w:pPr>
        <w:pStyle w:val="scnewcodesection"/>
      </w:pPr>
    </w:p>
    <w:p w:rsidR="00DC1729" w:rsidRDefault="002E16CB" w14:paraId="4F154E37" w14:textId="71FF1775">
      <w:pPr>
        <w:pStyle w:val="scnewcodesection"/>
        <w:jc w:val="center"/>
      </w:pPr>
      <w:bookmarkStart w:name="up_a00db29a9" w:id="6"/>
      <w:r>
        <w:t>G</w:t>
      </w:r>
      <w:bookmarkEnd w:id="6"/>
      <w:r>
        <w:t>old and Silver as Legal Tender</w:t>
      </w:r>
    </w:p>
    <w:p w:rsidR="00DC1729" w:rsidRDefault="00DC1729" w14:paraId="7F6677B5" w14:textId="77777777">
      <w:pPr>
        <w:pStyle w:val="scnewcodesection"/>
      </w:pPr>
    </w:p>
    <w:p w:rsidR="00DC1729" w:rsidRDefault="00DC1729" w14:paraId="190B51E5" w14:textId="6CB61100">
      <w:pPr>
        <w:pStyle w:val="scnewcodesection"/>
      </w:pPr>
      <w:r>
        <w:tab/>
      </w:r>
      <w:bookmarkStart w:name="ns_T1C1N1110_b7217ffa9" w:id="7"/>
      <w:r>
        <w:t>S</w:t>
      </w:r>
      <w:bookmarkEnd w:id="7"/>
      <w:r>
        <w:t>ection 1-1-1110.</w:t>
      </w:r>
      <w:r>
        <w:tab/>
      </w:r>
      <w:bookmarkStart w:name="ss_T1C1N1110SA_lv1_8fd52b10c" w:id="8"/>
      <w:r w:rsidR="002E16CB">
        <w:t>(</w:t>
      </w:r>
      <w:bookmarkEnd w:id="8"/>
      <w:r w:rsidR="002E16CB">
        <w:t>A) To the extent authorized by Article 1, Section 10</w:t>
      </w:r>
      <w:r w:rsidR="00C64505">
        <w:t>, Clause 1</w:t>
      </w:r>
      <w:r w:rsidR="002E16CB">
        <w:t xml:space="preserve"> of the Constitution of the United States, gold and silver specie that meet the requirements of this section are legal tender in this State.</w:t>
      </w:r>
    </w:p>
    <w:p w:rsidR="002E16CB" w:rsidP="002E16CB" w:rsidRDefault="002E16CB" w14:paraId="6B62E958" w14:textId="1151410C">
      <w:pPr>
        <w:pStyle w:val="scnewcodesection"/>
      </w:pPr>
      <w:r>
        <w:tab/>
      </w:r>
      <w:bookmarkStart w:name="ss_T1C1N1110SB_lv1_82d331f7b" w:id="9"/>
      <w:r>
        <w:t>(</w:t>
      </w:r>
      <w:bookmarkEnd w:id="9"/>
      <w:r>
        <w:t xml:space="preserve">B) To be legal tender in this </w:t>
      </w:r>
      <w:r w:rsidR="00361A89">
        <w:t>S</w:t>
      </w:r>
      <w:r>
        <w:t>tate, gold and silver specie:</w:t>
      </w:r>
    </w:p>
    <w:p w:rsidR="002E16CB" w:rsidP="002E16CB" w:rsidRDefault="002E16CB" w14:paraId="15913141" w14:textId="11773E9E">
      <w:pPr>
        <w:pStyle w:val="scnewcodesection"/>
      </w:pPr>
      <w:r>
        <w:tab/>
      </w:r>
      <w:r>
        <w:tab/>
      </w:r>
      <w:bookmarkStart w:name="ss_T1C1N1110S1_lv2_0ff5ea4ad" w:id="10"/>
      <w:r>
        <w:t>(</w:t>
      </w:r>
      <w:bookmarkEnd w:id="10"/>
      <w:r>
        <w:t>1) must be imprinted, stamped, or otherwise marked with the specie’s weight and purity and may be imprinted, stamped, or otherwise marked with a name or symbol that identifies a refiner or mint of the specie; and</w:t>
      </w:r>
    </w:p>
    <w:p w:rsidR="002E16CB" w:rsidP="002E16CB" w:rsidRDefault="002E16CB" w14:paraId="61F04EBE" w14:textId="7337D40C">
      <w:pPr>
        <w:pStyle w:val="scnewcodesection"/>
      </w:pPr>
      <w:r>
        <w:tab/>
      </w:r>
      <w:r>
        <w:tab/>
      </w:r>
      <w:bookmarkStart w:name="ss_T1C1N1110S2_lv2_dbc5fd1d6" w:id="11"/>
      <w:r>
        <w:t>(</w:t>
      </w:r>
      <w:bookmarkEnd w:id="11"/>
      <w:r>
        <w:t>2) except for the information described by item (1), may not be imprinted, stamped, or otherwise marked with any name, symbol, or other information or design, including any suggestion that the specie has been minted or issued by a government.</w:t>
      </w:r>
    </w:p>
    <w:p w:rsidR="00B1691E" w:rsidP="002E16CB" w:rsidRDefault="00B1691E" w14:paraId="6B546CF5" w14:textId="4C9173C2">
      <w:pPr>
        <w:pStyle w:val="scnewcodesection"/>
      </w:pPr>
      <w:r>
        <w:tab/>
      </w:r>
      <w:bookmarkStart w:name="ss_T1C1N1110SC_lv1_9e886baeb" w:id="12"/>
      <w:r>
        <w:t>(</w:t>
      </w:r>
      <w:bookmarkEnd w:id="12"/>
      <w:r>
        <w:t>C) This section does not:</w:t>
      </w:r>
    </w:p>
    <w:p w:rsidR="00B1691E" w:rsidP="00B1691E" w:rsidRDefault="00B1691E" w14:paraId="0326A2B9" w14:textId="09733E89">
      <w:pPr>
        <w:pStyle w:val="scnewcodesection"/>
      </w:pPr>
      <w:r>
        <w:tab/>
      </w:r>
      <w:r>
        <w:tab/>
      </w:r>
      <w:bookmarkStart w:name="ss_T1C1N1110S1_lv2_5965400ff" w:id="13"/>
      <w:r>
        <w:t>(</w:t>
      </w:r>
      <w:bookmarkEnd w:id="13"/>
      <w:r>
        <w:t>1) restrict the electronic transfer of gold and silver specie or gold and silver currency as legal tender for the payment of a debt;</w:t>
      </w:r>
    </w:p>
    <w:p w:rsidR="00B1691E" w:rsidP="00B1691E" w:rsidRDefault="00B1691E" w14:paraId="256CB9E7" w14:textId="6341A1EA">
      <w:pPr>
        <w:pStyle w:val="scnewcodesection"/>
      </w:pPr>
      <w:r>
        <w:tab/>
      </w:r>
      <w:r>
        <w:tab/>
      </w:r>
      <w:bookmarkStart w:name="ss_T1C1N1110S2_lv2_067ce54a0" w:id="14"/>
      <w:r>
        <w:t>(</w:t>
      </w:r>
      <w:bookmarkEnd w:id="14"/>
      <w:r>
        <w:t>2) apply to United States coins or currency issued or recognized under federal law; or</w:t>
      </w:r>
    </w:p>
    <w:p w:rsidR="00B1691E" w:rsidP="00B1691E" w:rsidRDefault="00B1691E" w14:paraId="5A1972F6" w14:textId="670D4B2F">
      <w:pPr>
        <w:pStyle w:val="scnewcodesection"/>
      </w:pPr>
      <w:r>
        <w:tab/>
      </w:r>
      <w:r>
        <w:tab/>
      </w:r>
      <w:bookmarkStart w:name="ss_T1C1N1110S3_lv2_5d6f1f89a" w:id="15"/>
      <w:r>
        <w:t>(</w:t>
      </w:r>
      <w:bookmarkEnd w:id="15"/>
      <w:r>
        <w:t xml:space="preserve">3) prohibit or limit the legal tender, acceptance, or use of </w:t>
      </w:r>
      <w:r w:rsidR="00C64505">
        <w:t xml:space="preserve">the </w:t>
      </w:r>
      <w:r>
        <w:t>Federal Reserve notes in the payment of a debt.</w:t>
      </w:r>
    </w:p>
    <w:p w:rsidR="00F77536" w:rsidP="00F77536" w:rsidRDefault="00F77536" w14:paraId="6E21DCC5" w14:textId="64C29921">
      <w:pPr>
        <w:pStyle w:val="scnewcodesection"/>
      </w:pPr>
      <w:r>
        <w:tab/>
      </w:r>
      <w:bookmarkStart w:name="ss_T1C1N1110SD_lv1_bf2abce07" w:id="16"/>
      <w:r>
        <w:t>(</w:t>
      </w:r>
      <w:bookmarkEnd w:id="16"/>
      <w:r>
        <w:t xml:space="preserve">D) </w:t>
      </w:r>
      <w:r w:rsidR="0048695E">
        <w:t xml:space="preserve">A </w:t>
      </w:r>
      <w:r>
        <w:t xml:space="preserve">person may not be required to offer or accept gold and silver specie or gold and silver currency </w:t>
      </w:r>
      <w:r>
        <w:lastRenderedPageBreak/>
        <w:t>as legal tender for the payment of a debt, for deposit, or for any other purpose.</w:t>
      </w:r>
    </w:p>
    <w:p w:rsidR="00DC1729" w:rsidRDefault="00DC1729" w14:paraId="62516A79" w14:textId="77777777">
      <w:pPr>
        <w:pStyle w:val="scnewcodesection"/>
      </w:pPr>
    </w:p>
    <w:p w:rsidR="00DC1729" w:rsidP="00F77536" w:rsidRDefault="00DC1729" w14:paraId="686E8B35" w14:textId="1614BB39">
      <w:pPr>
        <w:pStyle w:val="scnewcodesection"/>
      </w:pPr>
      <w:r>
        <w:tab/>
      </w:r>
      <w:bookmarkStart w:name="ns_T1C1N1120_b4729b1e7" w:id="17"/>
      <w:r>
        <w:t>S</w:t>
      </w:r>
      <w:bookmarkEnd w:id="17"/>
      <w:r>
        <w:t>ection 1-1-1120.</w:t>
      </w:r>
      <w:r>
        <w:tab/>
      </w:r>
      <w:r w:rsidR="00F77536">
        <w:t xml:space="preserve">The </w:t>
      </w:r>
      <w:r w:rsidR="00C64505">
        <w:t>C</w:t>
      </w:r>
      <w:r w:rsidR="00F77536">
        <w:t>omptroller</w:t>
      </w:r>
      <w:r w:rsidR="00C64505">
        <w:t xml:space="preserve"> General</w:t>
      </w:r>
      <w:r w:rsidR="00F77536">
        <w:t xml:space="preserve"> may establish or authorize one or more electronic systems that enable a depositor or vendor to make and receive payments using a currency backed by gold and silver bullion held in the depository.</w:t>
      </w:r>
    </w:p>
    <w:p w:rsidR="00DC1729" w:rsidRDefault="00DC1729" w14:paraId="73DF55A1" w14:textId="77777777">
      <w:pPr>
        <w:pStyle w:val="scnewcodesection"/>
      </w:pPr>
    </w:p>
    <w:p w:rsidR="00DC1729" w:rsidP="00F77536" w:rsidRDefault="00DC1729" w14:paraId="59E4F879" w14:textId="569F05BA">
      <w:pPr>
        <w:pStyle w:val="scnewcodesection"/>
      </w:pPr>
      <w:r>
        <w:tab/>
      </w:r>
      <w:bookmarkStart w:name="ns_T1C1N1130_9ffb67b95" w:id="18"/>
      <w:r>
        <w:t>S</w:t>
      </w:r>
      <w:bookmarkEnd w:id="18"/>
      <w:r>
        <w:t>ection 1-1-1130.</w:t>
      </w:r>
      <w:r>
        <w:tab/>
      </w:r>
      <w:r w:rsidR="00F77536">
        <w:t xml:space="preserve">The </w:t>
      </w:r>
      <w:r w:rsidR="00C64505">
        <w:t>C</w:t>
      </w:r>
      <w:r w:rsidR="00F77536">
        <w:t>omptroller</w:t>
      </w:r>
      <w:r w:rsidR="00C64505">
        <w:t xml:space="preserve"> General</w:t>
      </w:r>
      <w:r w:rsidR="00F77536">
        <w:t xml:space="preserve"> may contract with one or more vendors to implement this </w:t>
      </w:r>
      <w:r w:rsidR="00C64505">
        <w:t>article</w:t>
      </w:r>
      <w:r w:rsidR="00F77536">
        <w:t xml:space="preserve">. To the extent consistent with state and federal law, in contracting with a vendor under this section, the </w:t>
      </w:r>
      <w:r w:rsidR="00C64505">
        <w:t>C</w:t>
      </w:r>
      <w:r w:rsidR="00F77536">
        <w:t>omptroller</w:t>
      </w:r>
      <w:r w:rsidR="00C64505">
        <w:t xml:space="preserve"> General</w:t>
      </w:r>
      <w:r w:rsidR="00F77536">
        <w:t xml:space="preserve"> shall give preference to a vendor whose principal place of business is in this State.</w:t>
      </w:r>
    </w:p>
    <w:p w:rsidR="00DC1729" w:rsidRDefault="00DC1729" w14:paraId="401D24E1" w14:textId="77777777">
      <w:pPr>
        <w:pStyle w:val="scnewcodesection"/>
      </w:pPr>
    </w:p>
    <w:p w:rsidR="00DC1729" w:rsidP="007014BC" w:rsidRDefault="00DC1729" w14:paraId="391CAD4C" w14:textId="4F89F1AD">
      <w:pPr>
        <w:pStyle w:val="scnewcodesection"/>
      </w:pPr>
      <w:r>
        <w:tab/>
      </w:r>
      <w:bookmarkStart w:name="ns_T1C1N1140_54b9a1f59" w:id="19"/>
      <w:r>
        <w:t>S</w:t>
      </w:r>
      <w:bookmarkEnd w:id="19"/>
      <w:r>
        <w:t>ection 1-1-1140.</w:t>
      </w:r>
      <w:r>
        <w:tab/>
      </w:r>
      <w:bookmarkStart w:name="up_c108a8d3d" w:id="20"/>
      <w:r w:rsidR="007014BC">
        <w:t>T</w:t>
      </w:r>
      <w:bookmarkEnd w:id="20"/>
      <w:r w:rsidR="007014BC">
        <w:t xml:space="preserve">he </w:t>
      </w:r>
      <w:r w:rsidR="00C64505">
        <w:t>C</w:t>
      </w:r>
      <w:r w:rsidR="007014BC">
        <w:t xml:space="preserve">omptroller </w:t>
      </w:r>
      <w:r w:rsidR="00C64505">
        <w:t xml:space="preserve">General </w:t>
      </w:r>
      <w:r w:rsidR="007014BC">
        <w:t>shall adopt rules as necessary or convenient to implement and administer this article, including rules to:</w:t>
      </w:r>
    </w:p>
    <w:p w:rsidR="007014BC" w:rsidP="007014BC" w:rsidRDefault="007014BC" w14:paraId="70951899" w14:textId="71200D39">
      <w:pPr>
        <w:pStyle w:val="scnewcodesection"/>
      </w:pPr>
      <w:r>
        <w:tab/>
      </w:r>
      <w:r>
        <w:tab/>
      </w:r>
      <w:bookmarkStart w:name="ss_T1C1N1140S1_lv1_7ea1608a2" w:id="21"/>
      <w:r>
        <w:t>(</w:t>
      </w:r>
      <w:bookmarkEnd w:id="21"/>
      <w:r>
        <w:t>1) provide for the security of transactions in gold and silver specie and gold and silver currency and related information;</w:t>
      </w:r>
    </w:p>
    <w:p w:rsidR="007014BC" w:rsidP="007014BC" w:rsidRDefault="007014BC" w14:paraId="613E3FEC" w14:textId="175BDDBF">
      <w:pPr>
        <w:pStyle w:val="scnewcodesection"/>
      </w:pPr>
      <w:r>
        <w:tab/>
      </w:r>
      <w:r>
        <w:tab/>
      </w:r>
      <w:bookmarkStart w:name="ss_T1C1N1140S2_lv1_d25f4e5b7" w:id="22"/>
      <w:r>
        <w:t>(</w:t>
      </w:r>
      <w:bookmarkEnd w:id="22"/>
      <w:r>
        <w:t>2) determine the value of the gold and silver currency described at the time of a transaction</w:t>
      </w:r>
      <w:r w:rsidR="001A022F">
        <w:t xml:space="preserve"> or in a commercially reasonable manner;</w:t>
      </w:r>
    </w:p>
    <w:p w:rsidR="001A022F" w:rsidP="007014BC" w:rsidRDefault="001A022F" w14:paraId="28C2F844" w14:textId="4439D2E1">
      <w:pPr>
        <w:pStyle w:val="scnewcodesection"/>
      </w:pPr>
      <w:r>
        <w:tab/>
      </w:r>
      <w:r>
        <w:tab/>
      </w:r>
      <w:bookmarkStart w:name="ss_T1C1N1140S3_lv1_c70886b7c" w:id="23"/>
      <w:r>
        <w:t>(</w:t>
      </w:r>
      <w:bookmarkEnd w:id="23"/>
      <w:r>
        <w:t>3) establish a fee that is reasonable and necessary to administer the article:</w:t>
      </w:r>
    </w:p>
    <w:p w:rsidR="001A022F" w:rsidP="007014BC" w:rsidRDefault="001A022F" w14:paraId="4935A554" w14:textId="18E9B1D4">
      <w:pPr>
        <w:pStyle w:val="scnewcodesection"/>
      </w:pPr>
      <w:r>
        <w:tab/>
      </w:r>
      <w:r>
        <w:tab/>
      </w:r>
      <w:bookmarkStart w:name="ss_T1C1N1140S4_lv1_83f1a035a" w:id="24"/>
      <w:r>
        <w:t>(</w:t>
      </w:r>
      <w:bookmarkEnd w:id="24"/>
      <w:r>
        <w:t>4) authorize and approve vendors</w:t>
      </w:r>
      <w:r w:rsidR="00107BF5">
        <w:t>, including financial institutions, to provide an electronic system; and</w:t>
      </w:r>
    </w:p>
    <w:p w:rsidR="00107BF5" w:rsidP="007014BC" w:rsidRDefault="00107BF5" w14:paraId="4BF32349" w14:textId="56A2A118">
      <w:pPr>
        <w:pStyle w:val="scnewcodesection"/>
      </w:pPr>
      <w:r>
        <w:tab/>
      </w:r>
      <w:r>
        <w:tab/>
      </w:r>
      <w:bookmarkStart w:name="ss_T1C1N1140S5_lv1_d2008a55f" w:id="25"/>
      <w:r>
        <w:t>(</w:t>
      </w:r>
      <w:bookmarkEnd w:id="25"/>
      <w:r>
        <w:t>5) adopt policies and procedures to prevent:</w:t>
      </w:r>
    </w:p>
    <w:p w:rsidR="00107BF5" w:rsidP="007014BC" w:rsidRDefault="00107BF5" w14:paraId="4081BD85" w14:textId="7A06C876">
      <w:pPr>
        <w:pStyle w:val="scnewcodesection"/>
      </w:pPr>
      <w:r>
        <w:tab/>
      </w:r>
      <w:r>
        <w:tab/>
      </w:r>
      <w:r>
        <w:tab/>
      </w:r>
      <w:bookmarkStart w:name="ss_T1C1N1140Sa_lv2_ac33a7a5c" w:id="26"/>
      <w:r>
        <w:t>(</w:t>
      </w:r>
      <w:bookmarkEnd w:id="26"/>
      <w:r>
        <w:t>a) fraud; and</w:t>
      </w:r>
    </w:p>
    <w:p w:rsidR="00107BF5" w:rsidP="007014BC" w:rsidRDefault="00107BF5" w14:paraId="1BD707D6" w14:textId="58B54E70">
      <w:pPr>
        <w:pStyle w:val="scnewcodesection"/>
      </w:pPr>
      <w:r>
        <w:tab/>
      </w:r>
      <w:r>
        <w:tab/>
      </w:r>
      <w:r>
        <w:tab/>
      </w:r>
      <w:bookmarkStart w:name="ss_T1C1N1140Sb_lv2_0b357639c" w:id="27"/>
      <w:r>
        <w:t>(</w:t>
      </w:r>
      <w:bookmarkEnd w:id="27"/>
      <w:r>
        <w:t>b) transactions in gold and silver specie or gold and silver currency involving a foreign adversary, or a person associated with a foreign adversary, as determined under 15 C.F.R. Section 791.4.</w:t>
      </w:r>
    </w:p>
    <w:p w:rsidR="00DC1729" w:rsidRDefault="00DC1729" w14:paraId="1C31031F" w14:textId="77777777">
      <w:pPr>
        <w:pStyle w:val="scemptyline"/>
      </w:pPr>
    </w:p>
    <w:p w:rsidRPr="00DF3B44" w:rsidR="007A10F1" w:rsidP="007A10F1" w:rsidRDefault="00E27805" w14:paraId="1F516CD1" w14:textId="77777777">
      <w:pPr>
        <w:pStyle w:val="scnoncodifiedsection"/>
      </w:pPr>
      <w:bookmarkStart w:name="bs_num_2_lastsection" w:id="28"/>
      <w:bookmarkStart w:name="eff_date_section" w:id="29"/>
      <w:r w:rsidRPr="00DF3B44">
        <w:t>S</w:t>
      </w:r>
      <w:bookmarkEnd w:id="28"/>
      <w:r w:rsidRPr="00DF3B44">
        <w:t>ECTION 2.</w:t>
      </w:r>
      <w:r w:rsidRPr="00DF3B44" w:rsidR="005D3013">
        <w:tab/>
      </w:r>
      <w:r w:rsidRPr="00DF3B44" w:rsidR="007A10F1">
        <w:t>This act takes effect upon approval by the Governor.</w:t>
      </w:r>
      <w:bookmarkEnd w:id="29"/>
    </w:p>
    <w:p w:rsidRPr="00DF3B44" w:rsidR="005516F6" w:rsidP="009E4191" w:rsidRDefault="007A10F1" w14:paraId="11C85C6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E38CE">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46059" w14:textId="77777777" w:rsidR="003C60AA" w:rsidRDefault="003C60AA" w:rsidP="0010329A">
      <w:pPr>
        <w:spacing w:after="0" w:line="240" w:lineRule="auto"/>
      </w:pPr>
      <w:r>
        <w:separator/>
      </w:r>
    </w:p>
    <w:p w14:paraId="2CF13BB5" w14:textId="77777777" w:rsidR="003C60AA" w:rsidRDefault="003C60AA"/>
  </w:endnote>
  <w:endnote w:type="continuationSeparator" w:id="0">
    <w:p w14:paraId="4AAD0DE5" w14:textId="77777777" w:rsidR="003C60AA" w:rsidRDefault="003C60AA" w:rsidP="0010329A">
      <w:pPr>
        <w:spacing w:after="0" w:line="240" w:lineRule="auto"/>
      </w:pPr>
      <w:r>
        <w:continuationSeparator/>
      </w:r>
    </w:p>
    <w:p w14:paraId="6BFAF244" w14:textId="77777777" w:rsidR="003C60AA" w:rsidRDefault="003C60AA"/>
  </w:endnote>
  <w:endnote w:type="continuationNotice" w:id="1">
    <w:p w14:paraId="7A661661"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803F997" w14:textId="77777777" w:rsidR="00685035" w:rsidRPr="007B4AF7" w:rsidRDefault="00DF636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E2DF6">
              <w:rPr>
                <w:noProof/>
              </w:rPr>
              <w:t>LC-0418DG26.docx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4C39D" w14:textId="77777777" w:rsidR="003C60AA" w:rsidRDefault="003C60AA" w:rsidP="0010329A">
      <w:pPr>
        <w:spacing w:after="0" w:line="240" w:lineRule="auto"/>
      </w:pPr>
      <w:r>
        <w:separator/>
      </w:r>
    </w:p>
    <w:p w14:paraId="11B101A1" w14:textId="77777777" w:rsidR="003C60AA" w:rsidRDefault="003C60AA"/>
  </w:footnote>
  <w:footnote w:type="continuationSeparator" w:id="0">
    <w:p w14:paraId="41365E69" w14:textId="77777777" w:rsidR="003C60AA" w:rsidRDefault="003C60AA" w:rsidP="0010329A">
      <w:pPr>
        <w:spacing w:after="0" w:line="240" w:lineRule="auto"/>
      </w:pPr>
      <w:r>
        <w:continuationSeparator/>
      </w:r>
    </w:p>
    <w:p w14:paraId="5DD0BC5B" w14:textId="77777777" w:rsidR="003C60AA" w:rsidRDefault="003C60AA"/>
  </w:footnote>
  <w:footnote w:type="continuationNotice" w:id="1">
    <w:p w14:paraId="6DE5432F"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67FD"/>
    <w:rsid w:val="000B7FE1"/>
    <w:rsid w:val="000C3E88"/>
    <w:rsid w:val="000C46B9"/>
    <w:rsid w:val="000C58E4"/>
    <w:rsid w:val="000C6F9A"/>
    <w:rsid w:val="000D2F44"/>
    <w:rsid w:val="000D33E4"/>
    <w:rsid w:val="000E578A"/>
    <w:rsid w:val="000F2250"/>
    <w:rsid w:val="0010329A"/>
    <w:rsid w:val="00105756"/>
    <w:rsid w:val="00107BF5"/>
    <w:rsid w:val="001164F9"/>
    <w:rsid w:val="0011719C"/>
    <w:rsid w:val="00140049"/>
    <w:rsid w:val="00171601"/>
    <w:rsid w:val="001730EB"/>
    <w:rsid w:val="00173276"/>
    <w:rsid w:val="00176122"/>
    <w:rsid w:val="0019025B"/>
    <w:rsid w:val="00192AF7"/>
    <w:rsid w:val="00197366"/>
    <w:rsid w:val="001A022F"/>
    <w:rsid w:val="001A136C"/>
    <w:rsid w:val="001B6DA2"/>
    <w:rsid w:val="001B7C80"/>
    <w:rsid w:val="001C25EC"/>
    <w:rsid w:val="001E38CE"/>
    <w:rsid w:val="001F2A41"/>
    <w:rsid w:val="001F313F"/>
    <w:rsid w:val="001F331D"/>
    <w:rsid w:val="001F394C"/>
    <w:rsid w:val="002038AA"/>
    <w:rsid w:val="00204C6F"/>
    <w:rsid w:val="002114C8"/>
    <w:rsid w:val="0021166F"/>
    <w:rsid w:val="002162DF"/>
    <w:rsid w:val="00230038"/>
    <w:rsid w:val="00233975"/>
    <w:rsid w:val="00236D73"/>
    <w:rsid w:val="00246535"/>
    <w:rsid w:val="00257F60"/>
    <w:rsid w:val="002625EA"/>
    <w:rsid w:val="00262AC5"/>
    <w:rsid w:val="00264AE9"/>
    <w:rsid w:val="00273D71"/>
    <w:rsid w:val="00273F15"/>
    <w:rsid w:val="00275AE6"/>
    <w:rsid w:val="002836D8"/>
    <w:rsid w:val="002A7989"/>
    <w:rsid w:val="002B02F3"/>
    <w:rsid w:val="002C3463"/>
    <w:rsid w:val="002D266D"/>
    <w:rsid w:val="002D5B3D"/>
    <w:rsid w:val="002D7447"/>
    <w:rsid w:val="002E16CB"/>
    <w:rsid w:val="002E2DF6"/>
    <w:rsid w:val="002E315A"/>
    <w:rsid w:val="002E4F8C"/>
    <w:rsid w:val="002F560C"/>
    <w:rsid w:val="002F5847"/>
    <w:rsid w:val="0030425A"/>
    <w:rsid w:val="00325A21"/>
    <w:rsid w:val="00327CCC"/>
    <w:rsid w:val="003421F1"/>
    <w:rsid w:val="0034279C"/>
    <w:rsid w:val="00347D83"/>
    <w:rsid w:val="00354F64"/>
    <w:rsid w:val="00355153"/>
    <w:rsid w:val="003559A1"/>
    <w:rsid w:val="00361563"/>
    <w:rsid w:val="00361A89"/>
    <w:rsid w:val="00371D36"/>
    <w:rsid w:val="00373E17"/>
    <w:rsid w:val="003775E6"/>
    <w:rsid w:val="00380DF4"/>
    <w:rsid w:val="00381998"/>
    <w:rsid w:val="003A5F1C"/>
    <w:rsid w:val="003C3E2E"/>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8695E"/>
    <w:rsid w:val="004927F4"/>
    <w:rsid w:val="004932AB"/>
    <w:rsid w:val="00494BEF"/>
    <w:rsid w:val="004A5512"/>
    <w:rsid w:val="004A6BE5"/>
    <w:rsid w:val="004B0C18"/>
    <w:rsid w:val="004C1A04"/>
    <w:rsid w:val="004C1E34"/>
    <w:rsid w:val="004C20BC"/>
    <w:rsid w:val="004C5C9A"/>
    <w:rsid w:val="004C79F0"/>
    <w:rsid w:val="004D1442"/>
    <w:rsid w:val="004D3DCB"/>
    <w:rsid w:val="004E1946"/>
    <w:rsid w:val="004E66E9"/>
    <w:rsid w:val="004E7DDE"/>
    <w:rsid w:val="004F0090"/>
    <w:rsid w:val="004F172C"/>
    <w:rsid w:val="005002ED"/>
    <w:rsid w:val="00500DBC"/>
    <w:rsid w:val="005102BE"/>
    <w:rsid w:val="00522776"/>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1E5D"/>
    <w:rsid w:val="006454BB"/>
    <w:rsid w:val="00657CF4"/>
    <w:rsid w:val="00661463"/>
    <w:rsid w:val="00663B8D"/>
    <w:rsid w:val="00663E00"/>
    <w:rsid w:val="00664F48"/>
    <w:rsid w:val="00664FAD"/>
    <w:rsid w:val="0067345B"/>
    <w:rsid w:val="00683986"/>
    <w:rsid w:val="00685035"/>
    <w:rsid w:val="00685770"/>
    <w:rsid w:val="00690DBA"/>
    <w:rsid w:val="006964F9"/>
    <w:rsid w:val="006A0CA9"/>
    <w:rsid w:val="006A395F"/>
    <w:rsid w:val="006A65E2"/>
    <w:rsid w:val="006B37BD"/>
    <w:rsid w:val="006C092D"/>
    <w:rsid w:val="006C099D"/>
    <w:rsid w:val="006C18F0"/>
    <w:rsid w:val="006C5FF4"/>
    <w:rsid w:val="006C7E01"/>
    <w:rsid w:val="006D1040"/>
    <w:rsid w:val="006D64A5"/>
    <w:rsid w:val="006E0935"/>
    <w:rsid w:val="006E353F"/>
    <w:rsid w:val="006E35AB"/>
    <w:rsid w:val="007014BC"/>
    <w:rsid w:val="00711AA9"/>
    <w:rsid w:val="00722155"/>
    <w:rsid w:val="00730C87"/>
    <w:rsid w:val="00737F19"/>
    <w:rsid w:val="007617B3"/>
    <w:rsid w:val="00782BF8"/>
    <w:rsid w:val="00783C75"/>
    <w:rsid w:val="007849D9"/>
    <w:rsid w:val="00787433"/>
    <w:rsid w:val="007A10F1"/>
    <w:rsid w:val="007A3D50"/>
    <w:rsid w:val="007B2D29"/>
    <w:rsid w:val="007B30F1"/>
    <w:rsid w:val="007B412F"/>
    <w:rsid w:val="007B4AF7"/>
    <w:rsid w:val="007B4DBF"/>
    <w:rsid w:val="007C5458"/>
    <w:rsid w:val="007C5527"/>
    <w:rsid w:val="007C63B1"/>
    <w:rsid w:val="007D2C67"/>
    <w:rsid w:val="007E06BB"/>
    <w:rsid w:val="007F50D1"/>
    <w:rsid w:val="007F73F6"/>
    <w:rsid w:val="008141F7"/>
    <w:rsid w:val="00816D52"/>
    <w:rsid w:val="0081713D"/>
    <w:rsid w:val="00831048"/>
    <w:rsid w:val="00834272"/>
    <w:rsid w:val="008625C1"/>
    <w:rsid w:val="008672A0"/>
    <w:rsid w:val="0087671D"/>
    <w:rsid w:val="008806F9"/>
    <w:rsid w:val="00885F88"/>
    <w:rsid w:val="00887957"/>
    <w:rsid w:val="008A2C72"/>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506D"/>
    <w:rsid w:val="0098100D"/>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9F7396"/>
    <w:rsid w:val="00A04529"/>
    <w:rsid w:val="00A0584B"/>
    <w:rsid w:val="00A17135"/>
    <w:rsid w:val="00A21A6F"/>
    <w:rsid w:val="00A24E56"/>
    <w:rsid w:val="00A26A62"/>
    <w:rsid w:val="00A35A9B"/>
    <w:rsid w:val="00A370DF"/>
    <w:rsid w:val="00A4070E"/>
    <w:rsid w:val="00A40CA0"/>
    <w:rsid w:val="00A504A7"/>
    <w:rsid w:val="00A53677"/>
    <w:rsid w:val="00A53BF2"/>
    <w:rsid w:val="00A60D68"/>
    <w:rsid w:val="00A71784"/>
    <w:rsid w:val="00A73EFA"/>
    <w:rsid w:val="00A7481F"/>
    <w:rsid w:val="00A77A3B"/>
    <w:rsid w:val="00A814BC"/>
    <w:rsid w:val="00A82252"/>
    <w:rsid w:val="00A919FE"/>
    <w:rsid w:val="00A92F6F"/>
    <w:rsid w:val="00A97523"/>
    <w:rsid w:val="00AA7824"/>
    <w:rsid w:val="00AB0FA3"/>
    <w:rsid w:val="00AB682F"/>
    <w:rsid w:val="00AB73BF"/>
    <w:rsid w:val="00AC335C"/>
    <w:rsid w:val="00AC463E"/>
    <w:rsid w:val="00AD3BE2"/>
    <w:rsid w:val="00AD3E3D"/>
    <w:rsid w:val="00AE1EE4"/>
    <w:rsid w:val="00AE36EC"/>
    <w:rsid w:val="00AE3A43"/>
    <w:rsid w:val="00AE7406"/>
    <w:rsid w:val="00AF1688"/>
    <w:rsid w:val="00AF46E6"/>
    <w:rsid w:val="00AF5139"/>
    <w:rsid w:val="00B06EDA"/>
    <w:rsid w:val="00B1161F"/>
    <w:rsid w:val="00B11661"/>
    <w:rsid w:val="00B1691E"/>
    <w:rsid w:val="00B2334F"/>
    <w:rsid w:val="00B30189"/>
    <w:rsid w:val="00B326E1"/>
    <w:rsid w:val="00B32B4D"/>
    <w:rsid w:val="00B4137E"/>
    <w:rsid w:val="00B54DF7"/>
    <w:rsid w:val="00B56223"/>
    <w:rsid w:val="00B56E79"/>
    <w:rsid w:val="00B57AA7"/>
    <w:rsid w:val="00B637AA"/>
    <w:rsid w:val="00B63BE2"/>
    <w:rsid w:val="00B7592C"/>
    <w:rsid w:val="00B809D3"/>
    <w:rsid w:val="00B84B66"/>
    <w:rsid w:val="00B85475"/>
    <w:rsid w:val="00B9090A"/>
    <w:rsid w:val="00B90DA7"/>
    <w:rsid w:val="00B92196"/>
    <w:rsid w:val="00B9228D"/>
    <w:rsid w:val="00B926F8"/>
    <w:rsid w:val="00B929EC"/>
    <w:rsid w:val="00BB0725"/>
    <w:rsid w:val="00BC408A"/>
    <w:rsid w:val="00BC5023"/>
    <w:rsid w:val="00BC556C"/>
    <w:rsid w:val="00BD42DA"/>
    <w:rsid w:val="00BD4684"/>
    <w:rsid w:val="00BE08A7"/>
    <w:rsid w:val="00BE4391"/>
    <w:rsid w:val="00BF3E48"/>
    <w:rsid w:val="00C14D93"/>
    <w:rsid w:val="00C15F1B"/>
    <w:rsid w:val="00C16288"/>
    <w:rsid w:val="00C17D1D"/>
    <w:rsid w:val="00C45923"/>
    <w:rsid w:val="00C543E7"/>
    <w:rsid w:val="00C64505"/>
    <w:rsid w:val="00C679D5"/>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35BE"/>
    <w:rsid w:val="00D078DA"/>
    <w:rsid w:val="00D14995"/>
    <w:rsid w:val="00D204F2"/>
    <w:rsid w:val="00D22771"/>
    <w:rsid w:val="00D2455C"/>
    <w:rsid w:val="00D25023"/>
    <w:rsid w:val="00D27F8C"/>
    <w:rsid w:val="00D33843"/>
    <w:rsid w:val="00D54A6F"/>
    <w:rsid w:val="00D57D57"/>
    <w:rsid w:val="00D62E42"/>
    <w:rsid w:val="00D772AD"/>
    <w:rsid w:val="00D772FB"/>
    <w:rsid w:val="00D80675"/>
    <w:rsid w:val="00DA1AA0"/>
    <w:rsid w:val="00DA512B"/>
    <w:rsid w:val="00DC1729"/>
    <w:rsid w:val="00DC44A8"/>
    <w:rsid w:val="00DE4BEE"/>
    <w:rsid w:val="00DE5B3D"/>
    <w:rsid w:val="00DE7077"/>
    <w:rsid w:val="00DE7112"/>
    <w:rsid w:val="00DF19BE"/>
    <w:rsid w:val="00DF3B44"/>
    <w:rsid w:val="00E1372E"/>
    <w:rsid w:val="00E21D30"/>
    <w:rsid w:val="00E24D9A"/>
    <w:rsid w:val="00E27805"/>
    <w:rsid w:val="00E27A11"/>
    <w:rsid w:val="00E30497"/>
    <w:rsid w:val="00E30DAE"/>
    <w:rsid w:val="00E358A2"/>
    <w:rsid w:val="00E35C9A"/>
    <w:rsid w:val="00E3771B"/>
    <w:rsid w:val="00E40979"/>
    <w:rsid w:val="00E43F26"/>
    <w:rsid w:val="00E52A36"/>
    <w:rsid w:val="00E6378B"/>
    <w:rsid w:val="00E63BA6"/>
    <w:rsid w:val="00E63EC3"/>
    <w:rsid w:val="00E653DA"/>
    <w:rsid w:val="00E65958"/>
    <w:rsid w:val="00E84FE5"/>
    <w:rsid w:val="00E879A5"/>
    <w:rsid w:val="00E879FC"/>
    <w:rsid w:val="00EA2574"/>
    <w:rsid w:val="00EA2F1F"/>
    <w:rsid w:val="00EA3C3C"/>
    <w:rsid w:val="00EA3F2E"/>
    <w:rsid w:val="00EA57EC"/>
    <w:rsid w:val="00EA6208"/>
    <w:rsid w:val="00EB120E"/>
    <w:rsid w:val="00EB34C8"/>
    <w:rsid w:val="00EB46E2"/>
    <w:rsid w:val="00EB5D8F"/>
    <w:rsid w:val="00EB7818"/>
    <w:rsid w:val="00EC0045"/>
    <w:rsid w:val="00EC122E"/>
    <w:rsid w:val="00ED452E"/>
    <w:rsid w:val="00ED7691"/>
    <w:rsid w:val="00EE3CDA"/>
    <w:rsid w:val="00EF37A8"/>
    <w:rsid w:val="00EF531F"/>
    <w:rsid w:val="00F05FE8"/>
    <w:rsid w:val="00F06D86"/>
    <w:rsid w:val="00F13D87"/>
    <w:rsid w:val="00F149E5"/>
    <w:rsid w:val="00F15E33"/>
    <w:rsid w:val="00F179EE"/>
    <w:rsid w:val="00F17DA2"/>
    <w:rsid w:val="00F22EC0"/>
    <w:rsid w:val="00F25C47"/>
    <w:rsid w:val="00F27D7B"/>
    <w:rsid w:val="00F31D34"/>
    <w:rsid w:val="00F342A1"/>
    <w:rsid w:val="00F36B1F"/>
    <w:rsid w:val="00F36FBA"/>
    <w:rsid w:val="00F44D36"/>
    <w:rsid w:val="00F46262"/>
    <w:rsid w:val="00F4795D"/>
    <w:rsid w:val="00F50A61"/>
    <w:rsid w:val="00F525CD"/>
    <w:rsid w:val="00F5286C"/>
    <w:rsid w:val="00F52E12"/>
    <w:rsid w:val="00F638CA"/>
    <w:rsid w:val="00F657C5"/>
    <w:rsid w:val="00F709EE"/>
    <w:rsid w:val="00F77536"/>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252B"/>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E5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41E5D"/>
    <w:rPr>
      <w:rFonts w:ascii="Times New Roman" w:hAnsi="Times New Roman"/>
      <w:b w:val="0"/>
      <w:i w:val="0"/>
      <w:sz w:val="22"/>
    </w:rPr>
  </w:style>
  <w:style w:type="paragraph" w:styleId="NoSpacing">
    <w:name w:val="No Spacing"/>
    <w:uiPriority w:val="1"/>
    <w:qFormat/>
    <w:rsid w:val="00641E5D"/>
    <w:pPr>
      <w:spacing w:after="0" w:line="240" w:lineRule="auto"/>
    </w:pPr>
  </w:style>
  <w:style w:type="paragraph" w:customStyle="1" w:styleId="scemptylineheader">
    <w:name w:val="sc_emptyline_header"/>
    <w:qFormat/>
    <w:rsid w:val="00641E5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41E5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41E5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41E5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41E5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41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41E5D"/>
    <w:rPr>
      <w:color w:val="808080"/>
    </w:rPr>
  </w:style>
  <w:style w:type="paragraph" w:customStyle="1" w:styleId="scdirectionallanguage">
    <w:name w:val="sc_directional_language"/>
    <w:qFormat/>
    <w:rsid w:val="00641E5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41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41E5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41E5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41E5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41E5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41E5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41E5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41E5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41E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41E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41E5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1E5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41E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41E5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41E5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41E5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41E5D"/>
    <w:rPr>
      <w:rFonts w:ascii="Times New Roman" w:hAnsi="Times New Roman"/>
      <w:color w:val="auto"/>
      <w:sz w:val="22"/>
    </w:rPr>
  </w:style>
  <w:style w:type="paragraph" w:customStyle="1" w:styleId="scclippagebillheader">
    <w:name w:val="sc_clip_page_bill_header"/>
    <w:qFormat/>
    <w:rsid w:val="00641E5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41E5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41E5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41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E5D"/>
    <w:rPr>
      <w:lang w:val="en-US"/>
    </w:rPr>
  </w:style>
  <w:style w:type="paragraph" w:styleId="Footer">
    <w:name w:val="footer"/>
    <w:basedOn w:val="Normal"/>
    <w:link w:val="FooterChar"/>
    <w:uiPriority w:val="99"/>
    <w:unhideWhenUsed/>
    <w:rsid w:val="00641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E5D"/>
    <w:rPr>
      <w:lang w:val="en-US"/>
    </w:rPr>
  </w:style>
  <w:style w:type="paragraph" w:styleId="ListParagraph">
    <w:name w:val="List Paragraph"/>
    <w:basedOn w:val="Normal"/>
    <w:uiPriority w:val="34"/>
    <w:qFormat/>
    <w:rsid w:val="00641E5D"/>
    <w:pPr>
      <w:ind w:left="720"/>
      <w:contextualSpacing/>
    </w:pPr>
  </w:style>
  <w:style w:type="paragraph" w:customStyle="1" w:styleId="scbillfooter">
    <w:name w:val="sc_bill_footer"/>
    <w:qFormat/>
    <w:rsid w:val="00641E5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41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41E5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41E5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41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41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41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41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41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41E5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41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41E5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41E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41E5D"/>
    <w:pPr>
      <w:widowControl w:val="0"/>
      <w:suppressAutoHyphens/>
      <w:spacing w:after="0" w:line="360" w:lineRule="auto"/>
    </w:pPr>
    <w:rPr>
      <w:rFonts w:ascii="Times New Roman" w:hAnsi="Times New Roman"/>
      <w:lang w:val="en-US"/>
    </w:rPr>
  </w:style>
  <w:style w:type="paragraph" w:customStyle="1" w:styleId="sctableln">
    <w:name w:val="sc_table_ln"/>
    <w:qFormat/>
    <w:rsid w:val="00641E5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41E5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41E5D"/>
    <w:rPr>
      <w:strike/>
      <w:dstrike w:val="0"/>
    </w:rPr>
  </w:style>
  <w:style w:type="character" w:customStyle="1" w:styleId="scinsert">
    <w:name w:val="sc_insert"/>
    <w:uiPriority w:val="1"/>
    <w:qFormat/>
    <w:rsid w:val="00641E5D"/>
    <w:rPr>
      <w:caps w:val="0"/>
      <w:smallCaps w:val="0"/>
      <w:strike w:val="0"/>
      <w:dstrike w:val="0"/>
      <w:vanish w:val="0"/>
      <w:u w:val="single"/>
      <w:vertAlign w:val="baseline"/>
    </w:rPr>
  </w:style>
  <w:style w:type="character" w:customStyle="1" w:styleId="scinsertred">
    <w:name w:val="sc_insert_red"/>
    <w:uiPriority w:val="1"/>
    <w:qFormat/>
    <w:rsid w:val="00641E5D"/>
    <w:rPr>
      <w:caps w:val="0"/>
      <w:smallCaps w:val="0"/>
      <w:strike w:val="0"/>
      <w:dstrike w:val="0"/>
      <w:vanish w:val="0"/>
      <w:color w:val="FF0000"/>
      <w:u w:val="single"/>
      <w:vertAlign w:val="baseline"/>
    </w:rPr>
  </w:style>
  <w:style w:type="character" w:customStyle="1" w:styleId="scinsertblue">
    <w:name w:val="sc_insert_blue"/>
    <w:uiPriority w:val="1"/>
    <w:qFormat/>
    <w:rsid w:val="00641E5D"/>
    <w:rPr>
      <w:caps w:val="0"/>
      <w:smallCaps w:val="0"/>
      <w:strike w:val="0"/>
      <w:dstrike w:val="0"/>
      <w:vanish w:val="0"/>
      <w:color w:val="0070C0"/>
      <w:u w:val="single"/>
      <w:vertAlign w:val="baseline"/>
    </w:rPr>
  </w:style>
  <w:style w:type="character" w:customStyle="1" w:styleId="scstrikered">
    <w:name w:val="sc_strike_red"/>
    <w:uiPriority w:val="1"/>
    <w:qFormat/>
    <w:rsid w:val="00641E5D"/>
    <w:rPr>
      <w:strike/>
      <w:dstrike w:val="0"/>
      <w:color w:val="FF0000"/>
    </w:rPr>
  </w:style>
  <w:style w:type="character" w:customStyle="1" w:styleId="scstrikeblue">
    <w:name w:val="sc_strike_blue"/>
    <w:uiPriority w:val="1"/>
    <w:qFormat/>
    <w:rsid w:val="00641E5D"/>
    <w:rPr>
      <w:strike/>
      <w:dstrike w:val="0"/>
      <w:color w:val="0070C0"/>
    </w:rPr>
  </w:style>
  <w:style w:type="character" w:customStyle="1" w:styleId="scinsertbluenounderline">
    <w:name w:val="sc_insert_blue_no_underline"/>
    <w:uiPriority w:val="1"/>
    <w:qFormat/>
    <w:rsid w:val="00641E5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41E5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41E5D"/>
    <w:rPr>
      <w:strike/>
      <w:dstrike w:val="0"/>
      <w:color w:val="0070C0"/>
      <w:lang w:val="en-US"/>
    </w:rPr>
  </w:style>
  <w:style w:type="character" w:customStyle="1" w:styleId="scstrikerednoncodified">
    <w:name w:val="sc_strike_red_non_codified"/>
    <w:uiPriority w:val="1"/>
    <w:qFormat/>
    <w:rsid w:val="00641E5D"/>
    <w:rPr>
      <w:strike/>
      <w:dstrike w:val="0"/>
      <w:color w:val="FF0000"/>
    </w:rPr>
  </w:style>
  <w:style w:type="paragraph" w:customStyle="1" w:styleId="scbillsiglines">
    <w:name w:val="sc_bill_sig_lines"/>
    <w:qFormat/>
    <w:rsid w:val="00641E5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41E5D"/>
    <w:rPr>
      <w:bdr w:val="none" w:sz="0" w:space="0" w:color="auto"/>
      <w:shd w:val="clear" w:color="auto" w:fill="FEC6C6"/>
    </w:rPr>
  </w:style>
  <w:style w:type="character" w:customStyle="1" w:styleId="screstoreblue">
    <w:name w:val="sc_restore_blue"/>
    <w:uiPriority w:val="1"/>
    <w:qFormat/>
    <w:rsid w:val="00641E5D"/>
    <w:rPr>
      <w:color w:val="4472C4" w:themeColor="accent1"/>
      <w:bdr w:val="none" w:sz="0" w:space="0" w:color="auto"/>
      <w:shd w:val="clear" w:color="auto" w:fill="auto"/>
    </w:rPr>
  </w:style>
  <w:style w:type="character" w:customStyle="1" w:styleId="screstorered">
    <w:name w:val="sc_restore_red"/>
    <w:uiPriority w:val="1"/>
    <w:qFormat/>
    <w:rsid w:val="00641E5D"/>
    <w:rPr>
      <w:color w:val="FF0000"/>
      <w:bdr w:val="none" w:sz="0" w:space="0" w:color="auto"/>
      <w:shd w:val="clear" w:color="auto" w:fill="auto"/>
    </w:rPr>
  </w:style>
  <w:style w:type="character" w:customStyle="1" w:styleId="scstrikenewblue">
    <w:name w:val="sc_strike_new_blue"/>
    <w:uiPriority w:val="1"/>
    <w:qFormat/>
    <w:rsid w:val="00641E5D"/>
    <w:rPr>
      <w:strike w:val="0"/>
      <w:dstrike/>
      <w:color w:val="0070C0"/>
      <w:u w:val="none"/>
    </w:rPr>
  </w:style>
  <w:style w:type="character" w:customStyle="1" w:styleId="scstrikenewred">
    <w:name w:val="sc_strike_new_red"/>
    <w:uiPriority w:val="1"/>
    <w:qFormat/>
    <w:rsid w:val="00641E5D"/>
    <w:rPr>
      <w:strike w:val="0"/>
      <w:dstrike/>
      <w:color w:val="FF0000"/>
      <w:u w:val="none"/>
    </w:rPr>
  </w:style>
  <w:style w:type="character" w:customStyle="1" w:styleId="scamendsenate">
    <w:name w:val="sc_amend_senate"/>
    <w:uiPriority w:val="1"/>
    <w:qFormat/>
    <w:rsid w:val="00641E5D"/>
    <w:rPr>
      <w:bdr w:val="none" w:sz="0" w:space="0" w:color="auto"/>
      <w:shd w:val="clear" w:color="auto" w:fill="FFF2CC" w:themeFill="accent4" w:themeFillTint="33"/>
    </w:rPr>
  </w:style>
  <w:style w:type="character" w:customStyle="1" w:styleId="scamendhouse">
    <w:name w:val="sc_amend_house"/>
    <w:uiPriority w:val="1"/>
    <w:qFormat/>
    <w:rsid w:val="00641E5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115&amp;session=126&amp;summary=B" TargetMode="External" Id="R191a768e3c044348" /><Relationship Type="http://schemas.openxmlformats.org/officeDocument/2006/relationships/hyperlink" Target="https://www.scstatehouse.gov/sess126_2025-2026/prever/5115_20260205.docx" TargetMode="External" Id="R5d5e62ee34e04fa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927F4"/>
    <w:rsid w:val="004E2BB5"/>
    <w:rsid w:val="00522776"/>
    <w:rsid w:val="00580C56"/>
    <w:rsid w:val="006B363F"/>
    <w:rsid w:val="007070D2"/>
    <w:rsid w:val="00730C87"/>
    <w:rsid w:val="00776F2C"/>
    <w:rsid w:val="008F7723"/>
    <w:rsid w:val="009031EF"/>
    <w:rsid w:val="00912A5F"/>
    <w:rsid w:val="00940EED"/>
    <w:rsid w:val="00985255"/>
    <w:rsid w:val="009C3651"/>
    <w:rsid w:val="00A51DBA"/>
    <w:rsid w:val="00A82252"/>
    <w:rsid w:val="00AB682F"/>
    <w:rsid w:val="00B20DA6"/>
    <w:rsid w:val="00B457AF"/>
    <w:rsid w:val="00BF56C3"/>
    <w:rsid w:val="00C818FB"/>
    <w:rsid w:val="00CC0451"/>
    <w:rsid w:val="00D6665C"/>
    <w:rsid w:val="00D900BD"/>
    <w:rsid w:val="00E76813"/>
    <w:rsid w:val="00EC122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6bab8edc-a26c-46b1-a8aa-81bf8dcfbeb8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2026-02-05T00:00:00-05:00</T_BILL_DT_VERSION>
  <T_BILL_D_HOUSEINTRODATE>2026-02-05</T_BILL_D_HOUSEINTRODATE>
  <T_BILL_D_INTRODATE>2026-02-05</T_BILL_D_INTRODATE>
  <T_BILL_N_INTERNALVERSIONNUMBER>1</T_BILL_N_INTERNALVERSIONNUMBER>
  <T_BILL_N_SESSION>126</T_BILL_N_SESSION>
  <T_BILL_N_VERSIONNUMBER>1</T_BILL_N_VERSIONNUMBER>
  <T_BILL_N_YEAR>2026</T_BILL_N_YEAR>
  <T_BILL_REQUEST_REQUEST>d29ead39-1910-4592-97bd-aed779a13c55</T_BILL_REQUEST_REQUEST>
  <T_BILL_R_ORIGINALDRAFT>671f297f-f179-4c2b-9259-b058279c9689</T_BILL_R_ORIGINALDRAFT>
  <T_BILL_SPONSOR_SPONSOR>7f6abf32-19c3-41d1-93e4-81cdb1c88b21</T_BILL_SPONSOR_SPONSOR>
  <T_BILL_T_BILLNAME>[5115]</T_BILL_T_BILLNAME>
  <T_BILL_T_BILLNUMBER>5115</T_BILL_T_BILLNUMBER>
  <T_BILL_T_BILLTITLE>TO AMEND THE SOUTH CAROLINA CODE OF LAWS BY ADDING ARTICLE 17 TO CHAPTER 1 OF TITLE 1 SO AS TO PROVIDE THAT CERTAIN GOLD AND SILVER SPECIE ARE LEGAL TENDER IN THIS STATE, AND TO AUTHORIZE THE STATE COMPTROLLER GENERAL TO ESTABLISH ELECTRONIC SYSTEMS, CONTRACT WITH VENDORS, AND ADOPT RULES TO IMPLEMENT THE PROVISIONS OF THIS ACT.</T_BILL_T_BILLTITLE>
  <T_BILL_T_CHAMBER>house</T_BILL_T_CHAMBER>
  <T_BILL_T_FILENAME> </T_BILL_T_FILENAME>
  <T_BILL_T_LEGTYPE>bill_statewide</T_BILL_T_LEGTYPE>
  <T_BILL_T_RATNUMBERSTRING>HNone</T_BILL_T_RATNUMBERSTRING>
  <T_BILL_T_SECTIONS>[{"SectionUUID":"2aa87f59-5248-4e2b-98be-0aa6f8b4225b","SectionName":"code_section","SectionNumber":1,"SectionType":"code_section","CodeSections":[{"CodeSectionBookmarkName":"ns_T1C1N1110_b7217ffa9","IsConstitutionSection":false,"Identity":"1-1-1110","IsNew":true,"SubSections":[{"Level":1,"Identity":"T1C1N1110SA","SubSectionBookmarkName":"ss_T1C1N1110SA_lv1_8fd52b10c","IsNewSubSection":false,"SubSectionReplacement":""},{"Level":1,"Identity":"T1C1N1110SB","SubSectionBookmarkName":"ss_T1C1N1110SB_lv1_82d331f7b","IsNewSubSection":false,"SubSectionReplacement":""},{"Level":2,"Identity":"T1C1N1110S1","SubSectionBookmarkName":"ss_T1C1N1110S1_lv2_0ff5ea4ad","IsNewSubSection":false,"SubSectionReplacement":""},{"Level":2,"Identity":"T1C1N1110S2","SubSectionBookmarkName":"ss_T1C1N1110S2_lv2_dbc5fd1d6","IsNewSubSection":false,"SubSectionReplacement":""},{"Level":1,"Identity":"T1C1N1110SC","SubSectionBookmarkName":"ss_T1C1N1110SC_lv1_9e886baeb","IsNewSubSection":false,"SubSectionReplacement":""},{"Level":2,"Identity":"T1C1N1110S1","SubSectionBookmarkName":"ss_T1C1N1110S1_lv2_5965400ff","IsNewSubSection":false,"SubSectionReplacement":""},{"Level":2,"Identity":"T1C1N1110S2","SubSectionBookmarkName":"ss_T1C1N1110S2_lv2_067ce54a0","IsNewSubSection":false,"SubSectionReplacement":""},{"Level":2,"Identity":"T1C1N1110S3","SubSectionBookmarkName":"ss_T1C1N1110S3_lv2_5d6f1f89a","IsNewSubSection":false,"SubSectionReplacement":""},{"Level":1,"Identity":"T1C1N1110SD","SubSectionBookmarkName":"ss_T1C1N1110SD_lv1_bf2abce07","IsNewSubSection":false,"SubSectionReplacement":""}],"TitleRelatedTo":"","TitleSoAsTo":"","Deleted":false,"IsStricken":false},{"CodeSectionBookmarkName":"ns_T1C1N1120_b4729b1e7","IsConstitutionSection":false,"Identity":"1-1-1120","IsNew":true,"SubSections":[],"TitleRelatedTo":"","TitleSoAsTo":"","Deleted":false,"IsStricken":false},{"CodeSectionBookmarkName":"ns_T1C1N1130_9ffb67b95","IsConstitutionSection":false,"Identity":"1-1-1130","IsNew":true,"SubSections":[],"TitleRelatedTo":"","TitleSoAsTo":"","Deleted":false,"IsStricken":false},{"CodeSectionBookmarkName":"ns_T1C1N1140_54b9a1f59","IsConstitutionSection":false,"Identity":"1-1-1140","IsNew":true,"SubSections":[{"Level":1,"Identity":"T1C1N1140S1","SubSectionBookmarkName":"ss_T1C1N1140S1_lv1_7ea1608a2","IsNewSubSection":false,"SubSectionReplacement":""},{"Level":1,"Identity":"T1C1N1140S2","SubSectionBookmarkName":"ss_T1C1N1140S2_lv1_d25f4e5b7","IsNewSubSection":false,"SubSectionReplacement":""},{"Level":1,"Identity":"T1C1N1140S3","SubSectionBookmarkName":"ss_T1C1N1140S3_lv1_c70886b7c","IsNewSubSection":false,"SubSectionReplacement":""},{"Level":1,"Identity":"T1C1N1140S4","SubSectionBookmarkName":"ss_T1C1N1140S4_lv1_83f1a035a","IsNewSubSection":false,"SubSectionReplacement":""},{"Level":1,"Identity":"T1C1N1140S5","SubSectionBookmarkName":"ss_T1C1N1140S5_lv1_d2008a55f","IsNewSubSection":false,"SubSectionReplacement":""},{"Level":2,"Identity":"T1C1N1140Sa","SubSectionBookmarkName":"ss_T1C1N1140Sa_lv2_ac33a7a5c","IsNewSubSection":false,"SubSectionReplacement":""},{"Level":2,"Identity":"T1C1N1140Sb","SubSectionBookmarkName":"ss_T1C1N1140Sb_lv2_0b357639c","IsNewSubSection":false,"SubSectionReplacement":""}],"TitleRelatedTo":"","TitleSoAsTo":"","Deleted":false,"IsStricken":false}],"TitleText":"","DisableControls":false,"Deleted":false,"RepealItems":[],"SectionBookmarkName":"bs_num_1_538916f6b"},{"SectionUUID":"8f03ca95-8faa-4d43-a9c2-8afc498075bd","SectionName":"standard_eff_date_section","SectionNumber":2,"SectionType":"drafting_clause","CodeSections":[],"TitleText":"","DisableControls":false,"Deleted":false,"RepealItems":[],"SectionBookmarkName":"bs_num_2_lastsection"}]</T_BILL_T_SECTIONS>
  <T_BILL_T_SUBJECT>Legal tender, gold and silver</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B38B1-0B64-4D33-BD56-5ABF9C08E33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2781</Characters>
  <Application>Microsoft Office Word</Application>
  <DocSecurity>0</DocSecurity>
  <Lines>71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2026-01-29T15:18:00Z</cp:lastPrinted>
  <dcterms:created xsi:type="dcterms:W3CDTF">2026-01-29T18:10:00Z</dcterms:created>
  <dcterms:modified xsi:type="dcterms:W3CDTF">2026-01-29T18:10:00Z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