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D. Mitchell, Chumley, Edgerton, Wickensimer, McCabe and Pedalino</w:t>
      </w:r>
    </w:p>
    <w:p>
      <w:pPr>
        <w:widowControl w:val="false"/>
        <w:spacing w:after="0"/>
        <w:jc w:val="left"/>
      </w:pPr>
      <w:r>
        <w:rPr>
          <w:rFonts w:ascii="Times New Roman"/>
          <w:sz w:val="22"/>
        </w:rPr>
        <w:t xml:space="preserve">Document Path: LC-0642WAB26.docx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Rural Physician Education Grants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688d3026854d46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cd7bab65a34fa9">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E17C6" w:rsidRDefault="00432135" w14:paraId="59CE1EE0" w14:textId="65EC6DF6">
      <w:pPr>
        <w:pStyle w:val="scemptylineheader"/>
      </w:pPr>
      <w:bookmarkStart w:name="open_doc_here" w:id="0"/>
      <w:bookmarkEnd w:id="0"/>
    </w:p>
    <w:p w:rsidRPr="00BB0725" w:rsidR="00A73EFA" w:rsidP="003E17C6" w:rsidRDefault="00A73EFA" w14:paraId="53836A2A" w14:textId="3A43566D">
      <w:pPr>
        <w:pStyle w:val="scemptylineheader"/>
      </w:pPr>
    </w:p>
    <w:p w:rsidRPr="00BB0725" w:rsidR="00A73EFA" w:rsidP="003E17C6" w:rsidRDefault="00A73EFA" w14:paraId="738CB195" w14:textId="44576831">
      <w:pPr>
        <w:pStyle w:val="scemptylineheader"/>
      </w:pPr>
    </w:p>
    <w:p w:rsidRPr="00DF3B44" w:rsidR="00A73EFA" w:rsidP="003E17C6" w:rsidRDefault="00A73EFA" w14:paraId="7785A9A5" w14:textId="6844FC69">
      <w:pPr>
        <w:pStyle w:val="scemptylineheader"/>
      </w:pPr>
    </w:p>
    <w:p w:rsidRPr="00DF3B44" w:rsidR="00A73EFA" w:rsidP="003E17C6" w:rsidRDefault="00A73EFA" w14:paraId="5DCA1D58" w14:textId="39943577">
      <w:pPr>
        <w:pStyle w:val="scemptylineheader"/>
      </w:pPr>
    </w:p>
    <w:p w:rsidRPr="00DF3B44" w:rsidR="00A73EFA" w:rsidP="003E17C6" w:rsidRDefault="00A73EFA" w14:paraId="2DD4A34B" w14:textId="05D3F099">
      <w:pPr>
        <w:pStyle w:val="scemptylineheader"/>
      </w:pPr>
    </w:p>
    <w:p w:rsidRPr="00DF3B44" w:rsidR="002C3463" w:rsidP="00037F04" w:rsidRDefault="002C3463" w14:paraId="5189446B" w14:textId="77777777">
      <w:pPr>
        <w:pStyle w:val="scemptylineheader"/>
      </w:pPr>
    </w:p>
    <w:p w:rsidRPr="00DF3B44" w:rsidR="008E61A1" w:rsidP="00446987" w:rsidRDefault="008E61A1" w14:paraId="1A12A45A" w14:textId="77777777">
      <w:pPr>
        <w:pStyle w:val="scemptylineheader"/>
      </w:pPr>
    </w:p>
    <w:p w:rsidRPr="00DF3B44" w:rsidR="002C3463" w:rsidP="00EB120E" w:rsidRDefault="002C3463" w14:paraId="5837BE40" w14:textId="77777777">
      <w:pPr>
        <w:pStyle w:val="scbillheader"/>
      </w:pPr>
      <w:r w:rsidRPr="00DF3B44">
        <w:t>A bill</w:t>
      </w:r>
    </w:p>
    <w:p w:rsidRPr="00DF3B44" w:rsidR="002C3463" w:rsidP="001164F9" w:rsidRDefault="002C3463" w14:paraId="6D8A87D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966D2" w14:paraId="768B620E" w14:textId="09F10979">
          <w:pPr>
            <w:pStyle w:val="scbilltitle"/>
          </w:pPr>
          <w:r>
            <w:t xml:space="preserve">TO AMEND THE SOUTH CAROLINA CODE OF LAWS BY ADDING ARTICLE 8 TO CHAPTER 111, </w:t>
          </w:r>
          <w:r w:rsidR="00604702">
            <w:t>title 59</w:t>
          </w:r>
          <w:r>
            <w:t xml:space="preserve"> SO AS TO ESTABLISH THE RURAL PHYSICIAN TUITION GRANT PROGRAM, FUNDED BY THE SOUTH CAROLINA EDUCATION LOTTERY, TO PROVIDE TUITION ASSISTANCE TO MEDICAL STUDENTS WHO COMMIT TO PRACTICE MEDICINE IN RURAL AREAS OF THIS STATE FOR A MINIMUM OF FIVE YEARS, AND TO PROVIDE FOR PROGRAM ADMINISTRATION, SERVICE OBLIGATIONS, AND ENFORCEMENT; AND BY ADDING SECTION 59‑150‑385 SO AS TO ENABLE FUNDING OF THE PROGRAM FROM THE SOUTH CAROLINA EDUCATION LOTTERY.</w:t>
          </w:r>
        </w:p>
      </w:sdtContent>
    </w:sdt>
    <w:bookmarkStart w:name="at_501d557af" w:displacedByCustomXml="prev" w:id="1"/>
    <w:bookmarkEnd w:id="1"/>
    <w:p w:rsidRPr="00DF3B44" w:rsidR="006C18F0" w:rsidP="006C18F0" w:rsidRDefault="006C18F0" w14:paraId="5C3DB097" w14:textId="77777777">
      <w:pPr>
        <w:pStyle w:val="scbillwhereasclause"/>
      </w:pPr>
    </w:p>
    <w:p w:rsidRPr="0094541D" w:rsidR="007E06BB" w:rsidP="0094541D" w:rsidRDefault="002C3463" w14:paraId="45AC7449" w14:textId="77777777">
      <w:pPr>
        <w:pStyle w:val="scenactingwords"/>
      </w:pPr>
      <w:bookmarkStart w:name="ew_4e378e44d" w:id="2"/>
      <w:r w:rsidRPr="0094541D">
        <w:t>B</w:t>
      </w:r>
      <w:bookmarkEnd w:id="2"/>
      <w:r w:rsidRPr="0094541D">
        <w:t>e it enacted by the General Assembly of the State of South Carolina:</w:t>
      </w:r>
    </w:p>
    <w:p w:rsidRPr="00DF3B44" w:rsidR="007E06BB" w:rsidP="00787433" w:rsidRDefault="007E06BB" w14:paraId="03F5EFC9" w14:textId="77777777">
      <w:pPr>
        <w:pStyle w:val="scemptyline"/>
      </w:pPr>
    </w:p>
    <w:p w:rsidR="00726DF8" w:rsidRDefault="00726DF8" w14:paraId="0CFCAEA4" w14:textId="77777777">
      <w:pPr>
        <w:pStyle w:val="scdirectionallanguage"/>
      </w:pPr>
      <w:bookmarkStart w:name="bs_num_1_5389ebf59" w:id="3"/>
      <w:r>
        <w:t>S</w:t>
      </w:r>
      <w:bookmarkEnd w:id="3"/>
      <w:r>
        <w:t>ECTION 1.</w:t>
      </w:r>
      <w:r>
        <w:tab/>
      </w:r>
      <w:bookmarkStart w:name="dl_8d79fb542" w:id="4"/>
      <w:r>
        <w:t>C</w:t>
      </w:r>
      <w:bookmarkEnd w:id="4"/>
      <w:r>
        <w:t>hapter 111, Title 59 of the S.C. Code is amended by adding:</w:t>
      </w:r>
    </w:p>
    <w:p w:rsidR="00726DF8" w:rsidRDefault="00726DF8" w14:paraId="54C47B08" w14:textId="77777777">
      <w:pPr>
        <w:pStyle w:val="scnewcodesection"/>
      </w:pPr>
    </w:p>
    <w:p w:rsidR="00726DF8" w:rsidRDefault="00726DF8" w14:paraId="10B0B741" w14:textId="77777777">
      <w:pPr>
        <w:pStyle w:val="scnewcodesection"/>
        <w:jc w:val="center"/>
      </w:pPr>
      <w:bookmarkStart w:name="up_2ecbce8a2" w:id="5"/>
      <w:r>
        <w:t>A</w:t>
      </w:r>
      <w:bookmarkEnd w:id="5"/>
      <w:r>
        <w:t>rticle 8</w:t>
      </w:r>
    </w:p>
    <w:p w:rsidR="00726DF8" w:rsidRDefault="00726DF8" w14:paraId="6672E7D1" w14:textId="77777777">
      <w:pPr>
        <w:pStyle w:val="scnewcodesection"/>
      </w:pPr>
    </w:p>
    <w:p w:rsidR="00726DF8" w:rsidRDefault="00E8224C" w14:paraId="61342766" w14:textId="77777777">
      <w:pPr>
        <w:pStyle w:val="scnewcodesection"/>
        <w:jc w:val="center"/>
      </w:pPr>
      <w:bookmarkStart w:name="up_92965a254" w:id="6"/>
      <w:r w:rsidRPr="00E8224C">
        <w:t>R</w:t>
      </w:r>
      <w:bookmarkEnd w:id="6"/>
      <w:r w:rsidRPr="00E8224C">
        <w:t>ural Physician Tuition Grant Program</w:t>
      </w:r>
    </w:p>
    <w:p w:rsidR="00726DF8" w:rsidRDefault="00726DF8" w14:paraId="28D8522B" w14:textId="77777777">
      <w:pPr>
        <w:pStyle w:val="scnewcodesection"/>
      </w:pPr>
    </w:p>
    <w:p w:rsidR="00E8224C" w:rsidP="00E8224C" w:rsidRDefault="00726DF8" w14:paraId="0DD4F47F" w14:textId="77777777">
      <w:pPr>
        <w:pStyle w:val="scnewcodesection"/>
      </w:pPr>
      <w:r>
        <w:tab/>
      </w:r>
      <w:bookmarkStart w:name="ns_T59C111N610_db0375f6d" w:id="7"/>
      <w:r>
        <w:t>S</w:t>
      </w:r>
      <w:bookmarkEnd w:id="7"/>
      <w:r>
        <w:t>ection 59‑111‑610.</w:t>
      </w:r>
      <w:r>
        <w:tab/>
      </w:r>
      <w:bookmarkStart w:name="ss_T59C111N610SA_lv1_a2ddbf99e" w:id="8"/>
      <w:r w:rsidR="00E8224C">
        <w:t>(</w:t>
      </w:r>
      <w:bookmarkEnd w:id="8"/>
      <w:r w:rsidR="00E8224C">
        <w:t>A) There is established the Rural Physician Tuition Grant Program, administered by the Commission on Higher Education, for the purpose of increasing the number of licensed physicians practicing medicine in rural areas of this State.</w:t>
      </w:r>
    </w:p>
    <w:p w:rsidR="00726DF8" w:rsidP="00E8224C" w:rsidRDefault="00E8224C" w14:paraId="3DB45A71" w14:textId="5D2F7674">
      <w:pPr>
        <w:pStyle w:val="scnewcodesection"/>
        <w:rPr>
          <w:rStyle w:val="scstrike"/>
        </w:rPr>
      </w:pPr>
      <w:r>
        <w:tab/>
      </w:r>
      <w:bookmarkStart w:name="ss_T59C111N610SB_lv1_bfb34c10a" w:id="9"/>
      <w:r>
        <w:t>(</w:t>
      </w:r>
      <w:bookmarkEnd w:id="9"/>
      <w:r>
        <w:t xml:space="preserve">B) For purposes of this article, “rural area” means a county or geographic area of this State that meets the definition of a rural area as </w:t>
      </w:r>
      <w:r w:rsidR="00604702">
        <w:t>defined</w:t>
      </w:r>
      <w:r>
        <w:t xml:space="preserve"> in Section 44‑6‑910.</w:t>
      </w:r>
    </w:p>
    <w:p w:rsidR="00726DF8" w:rsidRDefault="00726DF8" w14:paraId="4AFE84A1" w14:textId="77777777">
      <w:pPr>
        <w:pStyle w:val="scnewcodesection"/>
      </w:pPr>
    </w:p>
    <w:p w:rsidR="00F00C75" w:rsidP="00F00C75" w:rsidRDefault="00726DF8" w14:paraId="2132FDB1" w14:textId="77777777">
      <w:pPr>
        <w:pStyle w:val="scnewcodesection"/>
      </w:pPr>
      <w:r>
        <w:tab/>
      </w:r>
      <w:bookmarkStart w:name="ns_T59C111N620_e57a275b2" w:id="10"/>
      <w:r>
        <w:t>S</w:t>
      </w:r>
      <w:bookmarkEnd w:id="10"/>
      <w:r>
        <w:t>ection 59‑111‑620.</w:t>
      </w:r>
      <w:r>
        <w:tab/>
      </w:r>
      <w:bookmarkStart w:name="ss_T59C111N620SA_lv1_f6265eeae" w:id="11"/>
      <w:r w:rsidR="00F00C75">
        <w:t>(</w:t>
      </w:r>
      <w:bookmarkEnd w:id="11"/>
      <w:r w:rsidR="00F00C75">
        <w:t>A) The program shall provide tuition grants, and not loans, to eligible students enrolled in an accredited medical school who enter into a written service obligation agreement with the State.</w:t>
      </w:r>
    </w:p>
    <w:p w:rsidR="00F00C75" w:rsidP="00F00C75" w:rsidRDefault="00F00C75" w14:paraId="3C3B23AD" w14:textId="77777777">
      <w:pPr>
        <w:pStyle w:val="scnewcodesection"/>
      </w:pPr>
      <w:r>
        <w:tab/>
      </w:r>
      <w:bookmarkStart w:name="ss_T59C111N620SB_lv1_a1f79a6cc" w:id="12"/>
      <w:r>
        <w:t>(</w:t>
      </w:r>
      <w:bookmarkEnd w:id="12"/>
      <w:r>
        <w:t>B) A recipient shall agree to practice medicine on a full‑time basis for a minimum of five years in a rural area of South Carolina, as defined in Section 59‑111‑610(B), following completion of the recipient’s medical degree, residency, internship, and any other required postgraduate training.</w:t>
      </w:r>
    </w:p>
    <w:p w:rsidR="00726DF8" w:rsidP="00F00C75" w:rsidRDefault="00F00C75" w14:paraId="43D47C6A" w14:textId="77777777">
      <w:pPr>
        <w:pStyle w:val="scnewcodesection"/>
        <w:rPr>
          <w:rStyle w:val="scstrike"/>
        </w:rPr>
      </w:pPr>
      <w:r>
        <w:tab/>
      </w:r>
      <w:bookmarkStart w:name="ss_T59C111N620SC_lv1_07e5af13c" w:id="13"/>
      <w:r>
        <w:t>(</w:t>
      </w:r>
      <w:bookmarkEnd w:id="13"/>
      <w:r>
        <w:t>C) Grants awarded pursuant to this article must be funded from revenues of the South Carolina Education Lottery, pursuant to Section 59‑150‑350, and may be used only for the payment of tuition and mandatory academic fees.</w:t>
      </w:r>
    </w:p>
    <w:p w:rsidR="00726DF8" w:rsidRDefault="00726DF8" w14:paraId="49B5BCCF" w14:textId="77777777">
      <w:pPr>
        <w:pStyle w:val="scnewcodesection"/>
      </w:pPr>
    </w:p>
    <w:p w:rsidR="00F00C75" w:rsidP="00F00C75" w:rsidRDefault="00726DF8" w14:paraId="5C1923EB" w14:textId="77777777">
      <w:pPr>
        <w:pStyle w:val="scnewcodesection"/>
      </w:pPr>
      <w:r>
        <w:tab/>
      </w:r>
      <w:bookmarkStart w:name="ns_T59C111N630_f5e8ca66f" w:id="14"/>
      <w:r>
        <w:t>S</w:t>
      </w:r>
      <w:bookmarkEnd w:id="14"/>
      <w:r>
        <w:t>ection 59‑111‑630.</w:t>
      </w:r>
      <w:r>
        <w:tab/>
      </w:r>
      <w:bookmarkStart w:name="up_d758a126d" w:id="15"/>
      <w:r w:rsidR="00F00C75">
        <w:t>T</w:t>
      </w:r>
      <w:bookmarkEnd w:id="15"/>
      <w:r w:rsidR="00F00C75">
        <w:t>o be eligible for a grant under this article, an applicant must:</w:t>
      </w:r>
    </w:p>
    <w:p w:rsidR="00F00C75" w:rsidP="00F00C75" w:rsidRDefault="00F00C75" w14:paraId="4B83DC97" w14:textId="77777777">
      <w:pPr>
        <w:pStyle w:val="scnewcodesection"/>
      </w:pPr>
      <w:r>
        <w:tab/>
      </w:r>
      <w:r>
        <w:tab/>
      </w:r>
      <w:bookmarkStart w:name="ss_T59C111N630S1_lv1_f114d0272" w:id="16"/>
      <w:r>
        <w:t>(</w:t>
      </w:r>
      <w:bookmarkEnd w:id="16"/>
      <w:r>
        <w:t>1) be a legal resident of South Carolina at the time of application;</w:t>
      </w:r>
    </w:p>
    <w:p w:rsidR="00F00C75" w:rsidP="00F00C75" w:rsidRDefault="00F00C75" w14:paraId="1CB26E1D" w14:textId="77777777">
      <w:pPr>
        <w:pStyle w:val="scnewcodesection"/>
      </w:pPr>
      <w:r>
        <w:tab/>
      </w:r>
      <w:r>
        <w:tab/>
      </w:r>
      <w:bookmarkStart w:name="ss_T59C111N630S2_lv1_4bfee7cdc" w:id="17"/>
      <w:r>
        <w:t>(</w:t>
      </w:r>
      <w:bookmarkEnd w:id="17"/>
      <w:r>
        <w:t>2) be accepted for enrollment or enrolled in an accredited allopathic or osteopathic medical school approved by the Commission on Higher Education;</w:t>
      </w:r>
    </w:p>
    <w:p w:rsidR="00F00C75" w:rsidP="00F00C75" w:rsidRDefault="00F00C75" w14:paraId="04371F89" w14:textId="77777777">
      <w:pPr>
        <w:pStyle w:val="scnewcodesection"/>
      </w:pPr>
      <w:r>
        <w:tab/>
      </w:r>
      <w:r>
        <w:tab/>
      </w:r>
      <w:bookmarkStart w:name="ss_T59C111N630S3_lv1_211f71f47" w:id="18"/>
      <w:r>
        <w:t>(</w:t>
      </w:r>
      <w:bookmarkEnd w:id="18"/>
      <w:r>
        <w:t>3) agree to complete all academic and clinical requirements necessary for licensure to practice medicine in South Carolina; and</w:t>
      </w:r>
    </w:p>
    <w:p w:rsidR="00726DF8" w:rsidP="00F00C75" w:rsidRDefault="00F00C75" w14:paraId="51C18BCE" w14:textId="77777777">
      <w:pPr>
        <w:pStyle w:val="scnewcodesection"/>
        <w:rPr>
          <w:rStyle w:val="scstrike"/>
        </w:rPr>
      </w:pPr>
      <w:r>
        <w:tab/>
      </w:r>
      <w:r>
        <w:tab/>
      </w:r>
      <w:bookmarkStart w:name="ss_T59C111N630S4_lv1_068afa298" w:id="19"/>
      <w:r>
        <w:t>(</w:t>
      </w:r>
      <w:bookmarkEnd w:id="19"/>
      <w:r>
        <w:t>4) execute a service obligation agreement as required by Section 59‑111‑620.</w:t>
      </w:r>
    </w:p>
    <w:p w:rsidR="00726DF8" w:rsidRDefault="00726DF8" w14:paraId="091D5127" w14:textId="77777777">
      <w:pPr>
        <w:pStyle w:val="scnewcodesection"/>
      </w:pPr>
    </w:p>
    <w:p w:rsidR="00726DF8" w:rsidP="000C1969" w:rsidRDefault="00726DF8" w14:paraId="458BCDCA" w14:textId="1E08C463">
      <w:pPr>
        <w:pStyle w:val="scnewcodesection"/>
      </w:pPr>
      <w:r>
        <w:tab/>
      </w:r>
      <w:bookmarkStart w:name="ns_T59C111N640_e81a27b18" w:id="20"/>
      <w:r>
        <w:t>S</w:t>
      </w:r>
      <w:bookmarkEnd w:id="20"/>
      <w:r>
        <w:t>ection 59‑111‑640.</w:t>
      </w:r>
      <w:r>
        <w:tab/>
      </w:r>
      <w:r w:rsidR="00F00C75">
        <w:t>In awarding grants, the commission may give priority consideration, but not exclusive preference, to applicants who intend to practice in medical specialties commonly needed in rural areas of the State.</w:t>
      </w:r>
    </w:p>
    <w:p w:rsidR="000C1969" w:rsidP="000C1969" w:rsidRDefault="000C1969" w14:paraId="6CE84B7D" w14:textId="77777777">
      <w:pPr>
        <w:pStyle w:val="scnewcodesection"/>
      </w:pPr>
    </w:p>
    <w:p w:rsidR="00F00C75" w:rsidP="00F00C75" w:rsidRDefault="00726DF8" w14:paraId="1F628E09" w14:textId="77777777">
      <w:pPr>
        <w:pStyle w:val="scnewcodesection"/>
      </w:pPr>
      <w:r>
        <w:tab/>
      </w:r>
      <w:bookmarkStart w:name="ns_T59C111N650_249661579" w:id="21"/>
      <w:r>
        <w:t>S</w:t>
      </w:r>
      <w:bookmarkEnd w:id="21"/>
      <w:r>
        <w:t>ection 59‑111‑650.</w:t>
      </w:r>
      <w:r>
        <w:tab/>
      </w:r>
      <w:bookmarkStart w:name="ss_T59C111N650SA_lv1_f6080ff50" w:id="22"/>
      <w:r w:rsidR="00F00C75">
        <w:t>(</w:t>
      </w:r>
      <w:bookmarkEnd w:id="22"/>
      <w:r w:rsidR="00F00C75">
        <w:t>A) The Commission on Higher Education shall administer the program and promulgate regulations necessary to carry out the provisions of this article.</w:t>
      </w:r>
    </w:p>
    <w:p w:rsidR="00F00C75" w:rsidP="00F00C75" w:rsidRDefault="00F00C75" w14:paraId="22EFA5F8" w14:textId="77777777">
      <w:pPr>
        <w:pStyle w:val="scnewcodesection"/>
      </w:pPr>
      <w:r>
        <w:tab/>
      </w:r>
      <w:bookmarkStart w:name="ss_T59C111N650SB_lv1_029232c6b" w:id="23"/>
      <w:r>
        <w:t>(</w:t>
      </w:r>
      <w:bookmarkEnd w:id="23"/>
      <w:r>
        <w:t>B) Regulations must include, but are not limited to:</w:t>
      </w:r>
    </w:p>
    <w:p w:rsidR="00F00C75" w:rsidP="00F00C75" w:rsidRDefault="00F00C75" w14:paraId="5EBEE57F" w14:textId="77777777">
      <w:pPr>
        <w:pStyle w:val="scnewcodesection"/>
      </w:pPr>
      <w:r>
        <w:tab/>
      </w:r>
      <w:r>
        <w:tab/>
      </w:r>
      <w:bookmarkStart w:name="ss_T59C111N650S1_lv2_2a3bbce39" w:id="24"/>
      <w:r>
        <w:t>(</w:t>
      </w:r>
      <w:bookmarkEnd w:id="24"/>
      <w:r>
        <w:t>1) the maximum annual grant amount per recipient;</w:t>
      </w:r>
    </w:p>
    <w:p w:rsidR="00F00C75" w:rsidP="00F00C75" w:rsidRDefault="00F00C75" w14:paraId="5C772123" w14:textId="77777777">
      <w:pPr>
        <w:pStyle w:val="scnewcodesection"/>
      </w:pPr>
      <w:r>
        <w:tab/>
      </w:r>
      <w:r>
        <w:tab/>
      </w:r>
      <w:bookmarkStart w:name="ss_T59C111N650S2_lv2_5b49f497c" w:id="25"/>
      <w:r>
        <w:t>(</w:t>
      </w:r>
      <w:bookmarkEnd w:id="25"/>
      <w:r>
        <w:t>2) the maximum cumulative grant award per recipient;</w:t>
      </w:r>
    </w:p>
    <w:p w:rsidR="00F00C75" w:rsidP="00F00C75" w:rsidRDefault="00F00C75" w14:paraId="613F1A0C" w14:textId="77777777">
      <w:pPr>
        <w:pStyle w:val="scnewcodesection"/>
      </w:pPr>
      <w:r>
        <w:tab/>
      </w:r>
      <w:r>
        <w:tab/>
      </w:r>
      <w:bookmarkStart w:name="ss_T59C111N650S3_lv2_0bea128cf" w:id="26"/>
      <w:r>
        <w:t>(</w:t>
      </w:r>
      <w:bookmarkEnd w:id="26"/>
      <w:r>
        <w:t>3) the maximum number of grants awarded in any fiscal year;</w:t>
      </w:r>
    </w:p>
    <w:p w:rsidR="00F00C75" w:rsidP="00F00C75" w:rsidRDefault="00F00C75" w14:paraId="4CD7327F" w14:textId="77777777">
      <w:pPr>
        <w:pStyle w:val="scnewcodesection"/>
      </w:pPr>
      <w:r>
        <w:tab/>
      </w:r>
      <w:r>
        <w:tab/>
      </w:r>
      <w:bookmarkStart w:name="ss_T59C111N650S4_lv2_ed778ed33" w:id="27"/>
      <w:r>
        <w:t>(</w:t>
      </w:r>
      <w:bookmarkEnd w:id="27"/>
      <w:r>
        <w:t>4) application procedures and selection criteria;</w:t>
      </w:r>
    </w:p>
    <w:p w:rsidR="00F00C75" w:rsidP="00F00C75" w:rsidRDefault="00F00C75" w14:paraId="76B920CE" w14:textId="77777777">
      <w:pPr>
        <w:pStyle w:val="scnewcodesection"/>
      </w:pPr>
      <w:r>
        <w:tab/>
      </w:r>
      <w:r>
        <w:tab/>
      </w:r>
      <w:bookmarkStart w:name="ss_T59C111N650S5_lv2_6e4e982f4" w:id="28"/>
      <w:r>
        <w:t>(</w:t>
      </w:r>
      <w:bookmarkEnd w:id="28"/>
      <w:r>
        <w:t>5) standards for approval of service locations within rural areas of the State; and</w:t>
      </w:r>
    </w:p>
    <w:p w:rsidR="00726DF8" w:rsidP="00F00C75" w:rsidRDefault="00F00C75" w14:paraId="372C638A" w14:textId="77777777">
      <w:pPr>
        <w:pStyle w:val="scnewcodesection"/>
        <w:rPr>
          <w:rStyle w:val="scstrike"/>
        </w:rPr>
      </w:pPr>
      <w:r>
        <w:tab/>
      </w:r>
      <w:r>
        <w:tab/>
      </w:r>
      <w:bookmarkStart w:name="ss_T59C111N650S6_lv2_2f23700a5" w:id="29"/>
      <w:r>
        <w:t>(</w:t>
      </w:r>
      <w:bookmarkEnd w:id="29"/>
      <w:r>
        <w:t>6) procedures for monitoring compliance with service obligations.</w:t>
      </w:r>
    </w:p>
    <w:p w:rsidR="00726DF8" w:rsidRDefault="00726DF8" w14:paraId="3CF383C5" w14:textId="77777777">
      <w:pPr>
        <w:pStyle w:val="scnewcodesection"/>
      </w:pPr>
    </w:p>
    <w:p w:rsidR="00F00C75" w:rsidP="00F00C75" w:rsidRDefault="00726DF8" w14:paraId="6512DFDA" w14:textId="77777777">
      <w:pPr>
        <w:pStyle w:val="scnewcodesection"/>
      </w:pPr>
      <w:r>
        <w:tab/>
      </w:r>
      <w:bookmarkStart w:name="ns_T59C111N660_8aeac6816" w:id="30"/>
      <w:r>
        <w:t>S</w:t>
      </w:r>
      <w:bookmarkEnd w:id="30"/>
      <w:r>
        <w:t>ection 59‑111‑660.</w:t>
      </w:r>
      <w:r>
        <w:tab/>
      </w:r>
      <w:bookmarkStart w:name="ss_T59C111N660SA_lv1_cb514813d" w:id="31"/>
      <w:r w:rsidR="00F00C75">
        <w:t>(</w:t>
      </w:r>
      <w:bookmarkEnd w:id="31"/>
      <w:r w:rsidR="00F00C75">
        <w:t>A) The service obligation period begins upon the recipient’s initial licensure to practice medicine in South Carolina after completion of all required postgraduate training.</w:t>
      </w:r>
    </w:p>
    <w:p w:rsidR="00726DF8" w:rsidP="00F00C75" w:rsidRDefault="00F00C75" w14:paraId="20228C62" w14:textId="77777777">
      <w:pPr>
        <w:pStyle w:val="scnewcodesection"/>
        <w:rPr>
          <w:rStyle w:val="scstrike"/>
        </w:rPr>
      </w:pPr>
      <w:r>
        <w:tab/>
      </w:r>
      <w:bookmarkStart w:name="ss_T59C111N660SB_lv1_6d4cb6b42" w:id="32"/>
      <w:r>
        <w:t>(</w:t>
      </w:r>
      <w:bookmarkEnd w:id="32"/>
      <w:r>
        <w:t>B) The service obligation must be fulfilled on a continuous basis unless the commission approves an interruption for good cause shown.</w:t>
      </w:r>
    </w:p>
    <w:p w:rsidR="00726DF8" w:rsidRDefault="00726DF8" w14:paraId="68704B70" w14:textId="77777777">
      <w:pPr>
        <w:pStyle w:val="scnewcodesection"/>
      </w:pPr>
    </w:p>
    <w:p w:rsidR="00F00C75" w:rsidP="00F00C75" w:rsidRDefault="00726DF8" w14:paraId="370AFE99" w14:textId="77777777">
      <w:pPr>
        <w:pStyle w:val="scnewcodesection"/>
      </w:pPr>
      <w:r>
        <w:tab/>
      </w:r>
      <w:bookmarkStart w:name="ns_T59C111N670_b2eae45ed" w:id="33"/>
      <w:r>
        <w:t>S</w:t>
      </w:r>
      <w:bookmarkEnd w:id="33"/>
      <w:r>
        <w:t>ection 59‑111‑670.</w:t>
      </w:r>
      <w:r>
        <w:tab/>
      </w:r>
      <w:bookmarkStart w:name="ss_T59C111N670SA_lv1_40eed1cff" w:id="34"/>
      <w:r w:rsidR="00F00C75">
        <w:t>(</w:t>
      </w:r>
      <w:bookmarkEnd w:id="34"/>
      <w:r w:rsidR="00F00C75">
        <w:t>A) A recipient who fails to satisfy the service obligation required by this article, other than due to permanent disability or death, is in material breach of the service obligation agreement.</w:t>
      </w:r>
    </w:p>
    <w:p w:rsidR="00F00C75" w:rsidP="00F00C75" w:rsidRDefault="00F00C75" w14:paraId="3BD61789" w14:textId="77777777">
      <w:pPr>
        <w:pStyle w:val="scnewcodesection"/>
      </w:pPr>
      <w:r>
        <w:tab/>
      </w:r>
      <w:bookmarkStart w:name="ss_T59C111N670SB_lv1_427e0e4f7" w:id="35"/>
      <w:r>
        <w:t>(</w:t>
      </w:r>
      <w:bookmarkEnd w:id="35"/>
      <w:r>
        <w:t>B) Upon breach, the recipient is subject to the following remedies:</w:t>
      </w:r>
    </w:p>
    <w:p w:rsidR="00F00C75" w:rsidP="00F00C75" w:rsidRDefault="00F00C75" w14:paraId="1F51C873" w14:textId="77777777">
      <w:pPr>
        <w:pStyle w:val="scnewcodesection"/>
      </w:pPr>
      <w:r>
        <w:tab/>
      </w:r>
      <w:r>
        <w:tab/>
      </w:r>
      <w:bookmarkStart w:name="ss_T59C111N670S1_lv2_26a63c5c9" w:id="36"/>
      <w:r>
        <w:t>(</w:t>
      </w:r>
      <w:bookmarkEnd w:id="36"/>
      <w:r>
        <w:t>1) repayment to the State of South Carolina of an amount equal to one hundred fifty percent of the total grant funds received, plus interest at the legal rate, as liquidated damages;</w:t>
      </w:r>
    </w:p>
    <w:p w:rsidR="00F00C75" w:rsidP="00F00C75" w:rsidRDefault="00F00C75" w14:paraId="1F83A9EA" w14:textId="77777777">
      <w:pPr>
        <w:pStyle w:val="scnewcodesection"/>
      </w:pPr>
      <w:r>
        <w:tab/>
      </w:r>
      <w:r>
        <w:tab/>
      </w:r>
      <w:bookmarkStart w:name="ss_T59C111N670S2_lv2_0fce4a34b" w:id="37"/>
      <w:r>
        <w:t>(</w:t>
      </w:r>
      <w:bookmarkEnd w:id="37"/>
      <w:r>
        <w:t>2) ineligibility for issuance or renewal of a license to practice medicine in South Carolina until all amounts owed pursuant to item (1) are paid in full; and</w:t>
      </w:r>
    </w:p>
    <w:p w:rsidR="00F00C75" w:rsidP="00F00C75" w:rsidRDefault="00F00C75" w14:paraId="191A2A16" w14:textId="77777777">
      <w:pPr>
        <w:pStyle w:val="scnewcodesection"/>
      </w:pPr>
      <w:r>
        <w:tab/>
      </w:r>
      <w:r>
        <w:tab/>
      </w:r>
      <w:bookmarkStart w:name="ss_T59C111N670S3_lv2_d074447b3" w:id="38"/>
      <w:r>
        <w:t>(</w:t>
      </w:r>
      <w:bookmarkEnd w:id="38"/>
      <w:r>
        <w:t>3) referral to appropriate licensing authorities for enforcement consistent with state law.</w:t>
      </w:r>
    </w:p>
    <w:p w:rsidR="00726DF8" w:rsidP="00F00C75" w:rsidRDefault="00F00C75" w14:paraId="1BCD4AB0" w14:textId="77777777">
      <w:pPr>
        <w:pStyle w:val="scnewcodesection"/>
        <w:rPr>
          <w:rStyle w:val="scstrike"/>
        </w:rPr>
      </w:pPr>
      <w:r>
        <w:tab/>
      </w:r>
      <w:bookmarkStart w:name="ss_T59C111N670SC_lv1_e678837d8" w:id="39"/>
      <w:r>
        <w:t>(</w:t>
      </w:r>
      <w:bookmarkEnd w:id="39"/>
      <w:r>
        <w:t>C) The remedies provided in this section are cumulative and in addition to any other remedies available at law or in equity.</w:t>
      </w:r>
    </w:p>
    <w:p w:rsidR="00726DF8" w:rsidRDefault="00726DF8" w14:paraId="2DB6FA5C" w14:textId="77777777">
      <w:pPr>
        <w:pStyle w:val="scnewcodesection"/>
      </w:pPr>
    </w:p>
    <w:p w:rsidR="00726DF8" w:rsidRDefault="00726DF8" w14:paraId="5FAF6CA4" w14:textId="77777777">
      <w:pPr>
        <w:pStyle w:val="scnewcodesection"/>
        <w:rPr>
          <w:rStyle w:val="scstrike"/>
        </w:rPr>
      </w:pPr>
      <w:r>
        <w:tab/>
      </w:r>
      <w:bookmarkStart w:name="ns_T59C111N680_e5966711c" w:id="40"/>
      <w:r>
        <w:t>S</w:t>
      </w:r>
      <w:bookmarkEnd w:id="40"/>
      <w:r>
        <w:t>ection 59‑111‑680.</w:t>
      </w:r>
      <w:r>
        <w:tab/>
      </w:r>
      <w:r w:rsidRPr="00186CEB" w:rsidR="00186CEB">
        <w:t>The commission may grant a deferral or partial waiver of the service obligation upon a showing of extreme hardship, serious illness, or other circumstances beyond the control of the recipient, pursuant to regulation.</w:t>
      </w:r>
    </w:p>
    <w:p w:rsidR="00726DF8" w:rsidRDefault="00726DF8" w14:paraId="67E7CBE2" w14:textId="77777777">
      <w:pPr>
        <w:pStyle w:val="scnewcodesection"/>
      </w:pPr>
    </w:p>
    <w:p w:rsidR="00186CEB" w:rsidP="00186CEB" w:rsidRDefault="00726DF8" w14:paraId="4285840E" w14:textId="77777777">
      <w:pPr>
        <w:pStyle w:val="scnewcodesection"/>
      </w:pPr>
      <w:r>
        <w:tab/>
      </w:r>
      <w:bookmarkStart w:name="ns_T59C111N690_552f87cbf" w:id="41"/>
      <w:r>
        <w:t>S</w:t>
      </w:r>
      <w:bookmarkEnd w:id="41"/>
      <w:r>
        <w:t>ection 59‑111‑690.</w:t>
      </w:r>
      <w:r>
        <w:tab/>
      </w:r>
      <w:bookmarkStart w:name="up_f067a8ec3" w:id="42"/>
      <w:r w:rsidR="00186CEB">
        <w:t>T</w:t>
      </w:r>
      <w:bookmarkEnd w:id="42"/>
      <w:r w:rsidR="00186CEB">
        <w:t>he Commission on Higher Education shall submit an annual report to the Governor, the President of the Senate, and the Speaker of the House of Representatives detailing:</w:t>
      </w:r>
    </w:p>
    <w:p w:rsidR="00186CEB" w:rsidP="00186CEB" w:rsidRDefault="00186CEB" w14:paraId="1727D698" w14:textId="77777777">
      <w:pPr>
        <w:pStyle w:val="scnewcodesection"/>
      </w:pPr>
      <w:r>
        <w:tab/>
      </w:r>
      <w:r>
        <w:tab/>
      </w:r>
      <w:bookmarkStart w:name="ss_T59C111N690S1_lv1_bfcc5f6a0" w:id="43"/>
      <w:r>
        <w:t>(</w:t>
      </w:r>
      <w:bookmarkEnd w:id="43"/>
      <w:r>
        <w:t>1) the number of grants awarded;</w:t>
      </w:r>
    </w:p>
    <w:p w:rsidR="00186CEB" w:rsidP="00186CEB" w:rsidRDefault="00186CEB" w14:paraId="6E603FF6" w14:textId="77777777">
      <w:pPr>
        <w:pStyle w:val="scnewcodesection"/>
      </w:pPr>
      <w:r>
        <w:tab/>
      </w:r>
      <w:r>
        <w:tab/>
      </w:r>
      <w:bookmarkStart w:name="ss_T59C111N690S2_lv1_ae6956356" w:id="44"/>
      <w:r>
        <w:t>(</w:t>
      </w:r>
      <w:bookmarkEnd w:id="44"/>
      <w:r>
        <w:t>2) the total amount of funds disbursed;</w:t>
      </w:r>
    </w:p>
    <w:p w:rsidR="00186CEB" w:rsidP="00186CEB" w:rsidRDefault="00186CEB" w14:paraId="7D82A9CA" w14:textId="77777777">
      <w:pPr>
        <w:pStyle w:val="scnewcodesection"/>
      </w:pPr>
      <w:r>
        <w:tab/>
      </w:r>
      <w:r>
        <w:tab/>
      </w:r>
      <w:bookmarkStart w:name="ss_T59C111N690S3_lv1_022247f42" w:id="45"/>
      <w:r>
        <w:t>(</w:t>
      </w:r>
      <w:bookmarkEnd w:id="45"/>
      <w:r>
        <w:t>3) the number of recipients practicing in rural areas of the State;</w:t>
      </w:r>
    </w:p>
    <w:p w:rsidR="00186CEB" w:rsidP="00186CEB" w:rsidRDefault="00186CEB" w14:paraId="18B89A1B" w14:textId="77777777">
      <w:pPr>
        <w:pStyle w:val="scnewcodesection"/>
      </w:pPr>
      <w:r>
        <w:tab/>
      </w:r>
      <w:r>
        <w:tab/>
      </w:r>
      <w:bookmarkStart w:name="ss_T59C111N690S4_lv1_8f7f4dd94" w:id="46"/>
      <w:r>
        <w:t>(</w:t>
      </w:r>
      <w:bookmarkEnd w:id="46"/>
      <w:r>
        <w:t>4) the medical specialties of participating recipients; and</w:t>
      </w:r>
    </w:p>
    <w:p w:rsidR="00726DF8" w:rsidP="00186CEB" w:rsidRDefault="00186CEB" w14:paraId="7CFCAAB0" w14:textId="77777777">
      <w:pPr>
        <w:pStyle w:val="scnewcodesection"/>
      </w:pPr>
      <w:r>
        <w:tab/>
      </w:r>
      <w:r>
        <w:tab/>
      </w:r>
      <w:bookmarkStart w:name="ss_T59C111N690S5_lv1_d59e391c2" w:id="47"/>
      <w:r>
        <w:t>(</w:t>
      </w:r>
      <w:bookmarkEnd w:id="47"/>
      <w:r>
        <w:t>5) enforcement actions taken pursuant to this article.</w:t>
      </w:r>
    </w:p>
    <w:p w:rsidR="00726DF8" w:rsidRDefault="00726DF8" w14:paraId="042D1A93" w14:textId="77777777">
      <w:pPr>
        <w:pStyle w:val="scemptyline"/>
      </w:pPr>
    </w:p>
    <w:p w:rsidR="00726DF8" w:rsidRDefault="00726DF8" w14:paraId="51613DF6" w14:textId="77777777">
      <w:pPr>
        <w:pStyle w:val="scdirectionallanguage"/>
      </w:pPr>
      <w:bookmarkStart w:name="bs_num_2_49f1de996" w:id="48"/>
      <w:r>
        <w:t>S</w:t>
      </w:r>
      <w:bookmarkEnd w:id="48"/>
      <w:r>
        <w:t>ECTION 2.</w:t>
      </w:r>
      <w:r>
        <w:tab/>
      </w:r>
      <w:bookmarkStart w:name="dl_087d609e5" w:id="49"/>
      <w:r>
        <w:t>C</w:t>
      </w:r>
      <w:bookmarkEnd w:id="49"/>
      <w:r>
        <w:t>hapter 150, Title 59 of the S.C. Code is amended by adding:</w:t>
      </w:r>
    </w:p>
    <w:p w:rsidR="00726DF8" w:rsidRDefault="00726DF8" w14:paraId="1A92E7ED" w14:textId="77777777">
      <w:pPr>
        <w:pStyle w:val="scnewcodesection"/>
      </w:pPr>
    </w:p>
    <w:p w:rsidR="00726DF8" w:rsidRDefault="00726DF8" w14:paraId="10D8359C" w14:textId="0503BA12">
      <w:pPr>
        <w:pStyle w:val="scnewcodesection"/>
      </w:pPr>
      <w:r>
        <w:tab/>
      </w:r>
      <w:bookmarkStart w:name="ns_T59C150N385_541613a36" w:id="50"/>
      <w:r>
        <w:t>S</w:t>
      </w:r>
      <w:bookmarkEnd w:id="50"/>
      <w:r>
        <w:t>ection 59‑150‑385.</w:t>
      </w:r>
      <w:r>
        <w:tab/>
      </w:r>
      <w:r w:rsidRPr="00E23EC5" w:rsidR="00E23EC5">
        <w:t xml:space="preserve">Education Lottery funds may be used to support the Rural Physician Tuition Grant Program established pursuant to Article </w:t>
      </w:r>
      <w:r w:rsidR="00604702">
        <w:t>8</w:t>
      </w:r>
      <w:r w:rsidRPr="00E23EC5" w:rsidR="00E23EC5">
        <w:t>, Chapter 111, Title 59.</w:t>
      </w:r>
    </w:p>
    <w:p w:rsidR="00726DF8" w:rsidRDefault="00726DF8" w14:paraId="518D523A" w14:textId="77777777">
      <w:pPr>
        <w:pStyle w:val="scemptyline"/>
      </w:pPr>
    </w:p>
    <w:p w:rsidRPr="00DF3B44" w:rsidR="007A10F1" w:rsidP="007A10F1" w:rsidRDefault="00E27805" w14:paraId="35984985" w14:textId="77777777">
      <w:pPr>
        <w:pStyle w:val="scnoncodifiedsection"/>
      </w:pPr>
      <w:bookmarkStart w:name="bs_num_3_lastsection" w:id="51"/>
      <w:bookmarkStart w:name="eff_date_section" w:id="52"/>
      <w:r w:rsidRPr="00DF3B44">
        <w:t>S</w:t>
      </w:r>
      <w:bookmarkEnd w:id="51"/>
      <w:r w:rsidRPr="00DF3B44">
        <w:t>ECTION 3.</w:t>
      </w:r>
      <w:r w:rsidRPr="00DF3B44" w:rsidR="005D3013">
        <w:tab/>
      </w:r>
      <w:r w:rsidRPr="00DF3B44" w:rsidR="007A10F1">
        <w:t>This act takes effect upon approval by the Governor.</w:t>
      </w:r>
      <w:bookmarkEnd w:id="52"/>
    </w:p>
    <w:p w:rsidRPr="00DF3B44" w:rsidR="005516F6" w:rsidP="009E4191" w:rsidRDefault="007A10F1" w14:paraId="2E4953F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D2B2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D41A" w14:textId="77777777" w:rsidR="003C60AA" w:rsidRDefault="003C60AA" w:rsidP="0010329A">
      <w:pPr>
        <w:spacing w:after="0" w:line="240" w:lineRule="auto"/>
      </w:pPr>
      <w:r>
        <w:separator/>
      </w:r>
    </w:p>
    <w:p w14:paraId="5E18944E" w14:textId="77777777" w:rsidR="003C60AA" w:rsidRDefault="003C60AA"/>
  </w:endnote>
  <w:endnote w:type="continuationSeparator" w:id="0">
    <w:p w14:paraId="09746CC0" w14:textId="77777777" w:rsidR="003C60AA" w:rsidRDefault="003C60AA" w:rsidP="0010329A">
      <w:pPr>
        <w:spacing w:after="0" w:line="240" w:lineRule="auto"/>
      </w:pPr>
      <w:r>
        <w:continuationSeparator/>
      </w:r>
    </w:p>
    <w:p w14:paraId="527CA50A" w14:textId="77777777" w:rsidR="003C60AA" w:rsidRDefault="003C60AA"/>
  </w:endnote>
  <w:endnote w:type="continuationNotice" w:id="1">
    <w:p w14:paraId="7867510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C99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EEC944E" w14:textId="77777777" w:rsidR="00685035" w:rsidRPr="007B4AF7" w:rsidRDefault="003410F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6727">
              <w:rPr>
                <w:noProof/>
              </w:rPr>
              <w:t>LC-0642WAB26.docx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09F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7FD6" w14:textId="77777777" w:rsidR="003C60AA" w:rsidRDefault="003C60AA" w:rsidP="0010329A">
      <w:pPr>
        <w:spacing w:after="0" w:line="240" w:lineRule="auto"/>
      </w:pPr>
      <w:r>
        <w:separator/>
      </w:r>
    </w:p>
    <w:p w14:paraId="3C63F2EF" w14:textId="77777777" w:rsidR="003C60AA" w:rsidRDefault="003C60AA"/>
  </w:footnote>
  <w:footnote w:type="continuationSeparator" w:id="0">
    <w:p w14:paraId="75D45F34" w14:textId="77777777" w:rsidR="003C60AA" w:rsidRDefault="003C60AA" w:rsidP="0010329A">
      <w:pPr>
        <w:spacing w:after="0" w:line="240" w:lineRule="auto"/>
      </w:pPr>
      <w:r>
        <w:continuationSeparator/>
      </w:r>
    </w:p>
    <w:p w14:paraId="6F5551B0" w14:textId="77777777" w:rsidR="003C60AA" w:rsidRDefault="003C60AA"/>
  </w:footnote>
  <w:footnote w:type="continuationNotice" w:id="1">
    <w:p w14:paraId="2395506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E15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B98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8DC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48C"/>
    <w:rsid w:val="0006464F"/>
    <w:rsid w:val="00066B54"/>
    <w:rsid w:val="00072FCD"/>
    <w:rsid w:val="00074A4F"/>
    <w:rsid w:val="00077B65"/>
    <w:rsid w:val="000A3C25"/>
    <w:rsid w:val="000A7E37"/>
    <w:rsid w:val="000B4C02"/>
    <w:rsid w:val="000B5B4A"/>
    <w:rsid w:val="000B7FE1"/>
    <w:rsid w:val="000C1969"/>
    <w:rsid w:val="000C3E88"/>
    <w:rsid w:val="000C46B9"/>
    <w:rsid w:val="000C58E4"/>
    <w:rsid w:val="000C6F9A"/>
    <w:rsid w:val="000D2F44"/>
    <w:rsid w:val="000D33E4"/>
    <w:rsid w:val="000E0699"/>
    <w:rsid w:val="000E578A"/>
    <w:rsid w:val="000F2250"/>
    <w:rsid w:val="0010329A"/>
    <w:rsid w:val="00105756"/>
    <w:rsid w:val="001164F9"/>
    <w:rsid w:val="0011719C"/>
    <w:rsid w:val="00140049"/>
    <w:rsid w:val="00171601"/>
    <w:rsid w:val="001730EB"/>
    <w:rsid w:val="00173276"/>
    <w:rsid w:val="00176122"/>
    <w:rsid w:val="00186CEB"/>
    <w:rsid w:val="0019025B"/>
    <w:rsid w:val="00192AF7"/>
    <w:rsid w:val="00197366"/>
    <w:rsid w:val="001A136C"/>
    <w:rsid w:val="001A16EE"/>
    <w:rsid w:val="001B6DA2"/>
    <w:rsid w:val="001C032B"/>
    <w:rsid w:val="001C25EC"/>
    <w:rsid w:val="001D0980"/>
    <w:rsid w:val="001F2A41"/>
    <w:rsid w:val="001F313F"/>
    <w:rsid w:val="001F331D"/>
    <w:rsid w:val="001F394C"/>
    <w:rsid w:val="002038AA"/>
    <w:rsid w:val="002114C8"/>
    <w:rsid w:val="0021166F"/>
    <w:rsid w:val="0021459C"/>
    <w:rsid w:val="002162DF"/>
    <w:rsid w:val="00230038"/>
    <w:rsid w:val="00233975"/>
    <w:rsid w:val="00236D73"/>
    <w:rsid w:val="00246535"/>
    <w:rsid w:val="0025590D"/>
    <w:rsid w:val="00257F60"/>
    <w:rsid w:val="002625EA"/>
    <w:rsid w:val="00262AC5"/>
    <w:rsid w:val="00264AE9"/>
    <w:rsid w:val="00275AE6"/>
    <w:rsid w:val="002836D8"/>
    <w:rsid w:val="00293906"/>
    <w:rsid w:val="00295043"/>
    <w:rsid w:val="002A7989"/>
    <w:rsid w:val="002B02F3"/>
    <w:rsid w:val="002C3463"/>
    <w:rsid w:val="002D266D"/>
    <w:rsid w:val="002D5B3D"/>
    <w:rsid w:val="002D7447"/>
    <w:rsid w:val="002E315A"/>
    <w:rsid w:val="002E4F8C"/>
    <w:rsid w:val="002F560C"/>
    <w:rsid w:val="002F5847"/>
    <w:rsid w:val="0030425A"/>
    <w:rsid w:val="00324AFB"/>
    <w:rsid w:val="0033049B"/>
    <w:rsid w:val="00334572"/>
    <w:rsid w:val="003421F1"/>
    <w:rsid w:val="0034279C"/>
    <w:rsid w:val="00354F64"/>
    <w:rsid w:val="003559A1"/>
    <w:rsid w:val="00361563"/>
    <w:rsid w:val="00371D36"/>
    <w:rsid w:val="00373E17"/>
    <w:rsid w:val="003775E6"/>
    <w:rsid w:val="00381998"/>
    <w:rsid w:val="003900A7"/>
    <w:rsid w:val="003A5F1C"/>
    <w:rsid w:val="003B59D0"/>
    <w:rsid w:val="003B740B"/>
    <w:rsid w:val="003C3E2E"/>
    <w:rsid w:val="003C60AA"/>
    <w:rsid w:val="003D2B22"/>
    <w:rsid w:val="003D4A3C"/>
    <w:rsid w:val="003D55B2"/>
    <w:rsid w:val="003E0033"/>
    <w:rsid w:val="003E17C6"/>
    <w:rsid w:val="003E265C"/>
    <w:rsid w:val="003E5452"/>
    <w:rsid w:val="003E7165"/>
    <w:rsid w:val="003E7FF6"/>
    <w:rsid w:val="004046B5"/>
    <w:rsid w:val="00406F27"/>
    <w:rsid w:val="004141B8"/>
    <w:rsid w:val="004203B9"/>
    <w:rsid w:val="00432135"/>
    <w:rsid w:val="0044644F"/>
    <w:rsid w:val="00446987"/>
    <w:rsid w:val="00446D28"/>
    <w:rsid w:val="00466CD0"/>
    <w:rsid w:val="00473583"/>
    <w:rsid w:val="00477F32"/>
    <w:rsid w:val="00480AD5"/>
    <w:rsid w:val="00481850"/>
    <w:rsid w:val="004851A0"/>
    <w:rsid w:val="0048627F"/>
    <w:rsid w:val="004932AB"/>
    <w:rsid w:val="0049493C"/>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F06"/>
    <w:rsid w:val="005002ED"/>
    <w:rsid w:val="00500DBC"/>
    <w:rsid w:val="005102BE"/>
    <w:rsid w:val="00523F7F"/>
    <w:rsid w:val="00524A6C"/>
    <w:rsid w:val="00524D54"/>
    <w:rsid w:val="00541B3B"/>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4702"/>
    <w:rsid w:val="006067B0"/>
    <w:rsid w:val="00606A8B"/>
    <w:rsid w:val="00607947"/>
    <w:rsid w:val="00611EBA"/>
    <w:rsid w:val="00620BF9"/>
    <w:rsid w:val="006213A8"/>
    <w:rsid w:val="00623BEA"/>
    <w:rsid w:val="006347E9"/>
    <w:rsid w:val="00640C87"/>
    <w:rsid w:val="006454BB"/>
    <w:rsid w:val="00657CF4"/>
    <w:rsid w:val="00661463"/>
    <w:rsid w:val="00663B8D"/>
    <w:rsid w:val="00663E00"/>
    <w:rsid w:val="00664F48"/>
    <w:rsid w:val="00664FAD"/>
    <w:rsid w:val="0067345B"/>
    <w:rsid w:val="006735F7"/>
    <w:rsid w:val="00683986"/>
    <w:rsid w:val="00685035"/>
    <w:rsid w:val="00685770"/>
    <w:rsid w:val="00690DBA"/>
    <w:rsid w:val="006964F9"/>
    <w:rsid w:val="006A395F"/>
    <w:rsid w:val="006A65E2"/>
    <w:rsid w:val="006B16D7"/>
    <w:rsid w:val="006B37BD"/>
    <w:rsid w:val="006C092D"/>
    <w:rsid w:val="006C099D"/>
    <w:rsid w:val="006C18F0"/>
    <w:rsid w:val="006C7E01"/>
    <w:rsid w:val="006D64A5"/>
    <w:rsid w:val="006E0935"/>
    <w:rsid w:val="006E353F"/>
    <w:rsid w:val="006E35AB"/>
    <w:rsid w:val="00711AA9"/>
    <w:rsid w:val="00722155"/>
    <w:rsid w:val="00726DF8"/>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4BBE"/>
    <w:rsid w:val="007F50D1"/>
    <w:rsid w:val="008056D6"/>
    <w:rsid w:val="0080604E"/>
    <w:rsid w:val="0081521E"/>
    <w:rsid w:val="00816D52"/>
    <w:rsid w:val="00830A18"/>
    <w:rsid w:val="00831048"/>
    <w:rsid w:val="00834272"/>
    <w:rsid w:val="0083721C"/>
    <w:rsid w:val="008625C1"/>
    <w:rsid w:val="0087671D"/>
    <w:rsid w:val="008806F9"/>
    <w:rsid w:val="008835FA"/>
    <w:rsid w:val="00887957"/>
    <w:rsid w:val="008966D2"/>
    <w:rsid w:val="00896727"/>
    <w:rsid w:val="008A57E3"/>
    <w:rsid w:val="008B5BF4"/>
    <w:rsid w:val="008C0CEE"/>
    <w:rsid w:val="008C1B18"/>
    <w:rsid w:val="008D46EC"/>
    <w:rsid w:val="008D4976"/>
    <w:rsid w:val="008E0E25"/>
    <w:rsid w:val="008E61A1"/>
    <w:rsid w:val="009031EF"/>
    <w:rsid w:val="00903B6A"/>
    <w:rsid w:val="00913A2D"/>
    <w:rsid w:val="00917EA3"/>
    <w:rsid w:val="00917EE0"/>
    <w:rsid w:val="00921C89"/>
    <w:rsid w:val="00926966"/>
    <w:rsid w:val="00926D03"/>
    <w:rsid w:val="00934036"/>
    <w:rsid w:val="00934889"/>
    <w:rsid w:val="0094541D"/>
    <w:rsid w:val="009473EA"/>
    <w:rsid w:val="00954E7E"/>
    <w:rsid w:val="009554D9"/>
    <w:rsid w:val="009572F9"/>
    <w:rsid w:val="00960D0F"/>
    <w:rsid w:val="00982AAC"/>
    <w:rsid w:val="0098366F"/>
    <w:rsid w:val="009838DF"/>
    <w:rsid w:val="00983A03"/>
    <w:rsid w:val="00986063"/>
    <w:rsid w:val="00991F67"/>
    <w:rsid w:val="00992876"/>
    <w:rsid w:val="009A0DCE"/>
    <w:rsid w:val="009A22CD"/>
    <w:rsid w:val="009A3E4B"/>
    <w:rsid w:val="009B35FD"/>
    <w:rsid w:val="009B6815"/>
    <w:rsid w:val="009D2967"/>
    <w:rsid w:val="009D3C2B"/>
    <w:rsid w:val="009D3FBA"/>
    <w:rsid w:val="009E1C1C"/>
    <w:rsid w:val="009E4191"/>
    <w:rsid w:val="009F2AB1"/>
    <w:rsid w:val="009F4FAF"/>
    <w:rsid w:val="009F68F1"/>
    <w:rsid w:val="00A04529"/>
    <w:rsid w:val="00A0584B"/>
    <w:rsid w:val="00A17135"/>
    <w:rsid w:val="00A21A6F"/>
    <w:rsid w:val="00A24E56"/>
    <w:rsid w:val="00A25663"/>
    <w:rsid w:val="00A26A62"/>
    <w:rsid w:val="00A35A9B"/>
    <w:rsid w:val="00A4070E"/>
    <w:rsid w:val="00A40CA0"/>
    <w:rsid w:val="00A44B08"/>
    <w:rsid w:val="00A44EB8"/>
    <w:rsid w:val="00A504A7"/>
    <w:rsid w:val="00A53677"/>
    <w:rsid w:val="00A53BF2"/>
    <w:rsid w:val="00A60D68"/>
    <w:rsid w:val="00A73EFA"/>
    <w:rsid w:val="00A77A3B"/>
    <w:rsid w:val="00A81396"/>
    <w:rsid w:val="00A92F6F"/>
    <w:rsid w:val="00A97523"/>
    <w:rsid w:val="00AA1BB5"/>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28E8"/>
    <w:rsid w:val="00B7592C"/>
    <w:rsid w:val="00B809D3"/>
    <w:rsid w:val="00B84B66"/>
    <w:rsid w:val="00B85475"/>
    <w:rsid w:val="00B9090A"/>
    <w:rsid w:val="00B92196"/>
    <w:rsid w:val="00B9228D"/>
    <w:rsid w:val="00B929EC"/>
    <w:rsid w:val="00BB0725"/>
    <w:rsid w:val="00BC408A"/>
    <w:rsid w:val="00BC5023"/>
    <w:rsid w:val="00BC556C"/>
    <w:rsid w:val="00BC7DF2"/>
    <w:rsid w:val="00BD42DA"/>
    <w:rsid w:val="00BD4684"/>
    <w:rsid w:val="00BE08A7"/>
    <w:rsid w:val="00BE4391"/>
    <w:rsid w:val="00BF3E48"/>
    <w:rsid w:val="00C15F1B"/>
    <w:rsid w:val="00C16288"/>
    <w:rsid w:val="00C17D1D"/>
    <w:rsid w:val="00C45923"/>
    <w:rsid w:val="00C543E7"/>
    <w:rsid w:val="00C63AAC"/>
    <w:rsid w:val="00C70225"/>
    <w:rsid w:val="00C72198"/>
    <w:rsid w:val="00C73C7D"/>
    <w:rsid w:val="00C75005"/>
    <w:rsid w:val="00C970DF"/>
    <w:rsid w:val="00C976EE"/>
    <w:rsid w:val="00CA7E71"/>
    <w:rsid w:val="00CB2673"/>
    <w:rsid w:val="00CB701D"/>
    <w:rsid w:val="00CC3F0E"/>
    <w:rsid w:val="00CD08C9"/>
    <w:rsid w:val="00CD1FE8"/>
    <w:rsid w:val="00CD38CD"/>
    <w:rsid w:val="00CD3E0C"/>
    <w:rsid w:val="00CD5565"/>
    <w:rsid w:val="00CD616C"/>
    <w:rsid w:val="00CE7B9F"/>
    <w:rsid w:val="00CF393D"/>
    <w:rsid w:val="00CF68D6"/>
    <w:rsid w:val="00CF7B4A"/>
    <w:rsid w:val="00D009F8"/>
    <w:rsid w:val="00D078DA"/>
    <w:rsid w:val="00D14995"/>
    <w:rsid w:val="00D204F2"/>
    <w:rsid w:val="00D2455C"/>
    <w:rsid w:val="00D25023"/>
    <w:rsid w:val="00D27F8C"/>
    <w:rsid w:val="00D33843"/>
    <w:rsid w:val="00D464FE"/>
    <w:rsid w:val="00D54A6F"/>
    <w:rsid w:val="00D57D57"/>
    <w:rsid w:val="00D62E42"/>
    <w:rsid w:val="00D772FB"/>
    <w:rsid w:val="00DA1AA0"/>
    <w:rsid w:val="00DA512B"/>
    <w:rsid w:val="00DC44A8"/>
    <w:rsid w:val="00DC5724"/>
    <w:rsid w:val="00DE4056"/>
    <w:rsid w:val="00DE4BEE"/>
    <w:rsid w:val="00DE5B3D"/>
    <w:rsid w:val="00DE7112"/>
    <w:rsid w:val="00DF19BE"/>
    <w:rsid w:val="00DF3B44"/>
    <w:rsid w:val="00E03025"/>
    <w:rsid w:val="00E054A3"/>
    <w:rsid w:val="00E1372E"/>
    <w:rsid w:val="00E21D30"/>
    <w:rsid w:val="00E23EC5"/>
    <w:rsid w:val="00E24D9A"/>
    <w:rsid w:val="00E27805"/>
    <w:rsid w:val="00E27A11"/>
    <w:rsid w:val="00E30497"/>
    <w:rsid w:val="00E358A2"/>
    <w:rsid w:val="00E35C9A"/>
    <w:rsid w:val="00E3771B"/>
    <w:rsid w:val="00E402EE"/>
    <w:rsid w:val="00E40979"/>
    <w:rsid w:val="00E43F26"/>
    <w:rsid w:val="00E50677"/>
    <w:rsid w:val="00E52A36"/>
    <w:rsid w:val="00E61442"/>
    <w:rsid w:val="00E6378B"/>
    <w:rsid w:val="00E63EC3"/>
    <w:rsid w:val="00E653DA"/>
    <w:rsid w:val="00E65958"/>
    <w:rsid w:val="00E8224C"/>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0C75"/>
    <w:rsid w:val="00F00F0D"/>
    <w:rsid w:val="00F05FE8"/>
    <w:rsid w:val="00F06D86"/>
    <w:rsid w:val="00F13D87"/>
    <w:rsid w:val="00F149E5"/>
    <w:rsid w:val="00F15E33"/>
    <w:rsid w:val="00F17DA2"/>
    <w:rsid w:val="00F20EC7"/>
    <w:rsid w:val="00F22EC0"/>
    <w:rsid w:val="00F25C47"/>
    <w:rsid w:val="00F27D7B"/>
    <w:rsid w:val="00F30826"/>
    <w:rsid w:val="00F31D34"/>
    <w:rsid w:val="00F3314F"/>
    <w:rsid w:val="00F342A1"/>
    <w:rsid w:val="00F36FBA"/>
    <w:rsid w:val="00F44D36"/>
    <w:rsid w:val="00F46262"/>
    <w:rsid w:val="00F4795D"/>
    <w:rsid w:val="00F50A61"/>
    <w:rsid w:val="00F525CD"/>
    <w:rsid w:val="00F5286C"/>
    <w:rsid w:val="00F52E12"/>
    <w:rsid w:val="00F638CA"/>
    <w:rsid w:val="00F657C5"/>
    <w:rsid w:val="00F65E97"/>
    <w:rsid w:val="00F715B3"/>
    <w:rsid w:val="00F74083"/>
    <w:rsid w:val="00F900B4"/>
    <w:rsid w:val="00FA0F2E"/>
    <w:rsid w:val="00FA4DB1"/>
    <w:rsid w:val="00FB2616"/>
    <w:rsid w:val="00FB3F2A"/>
    <w:rsid w:val="00FC3593"/>
    <w:rsid w:val="00FD117D"/>
    <w:rsid w:val="00FD2C58"/>
    <w:rsid w:val="00FD72E3"/>
    <w:rsid w:val="00FE0667"/>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6A6E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F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835FA"/>
    <w:rPr>
      <w:rFonts w:ascii="Times New Roman" w:hAnsi="Times New Roman"/>
      <w:b w:val="0"/>
      <w:i w:val="0"/>
      <w:sz w:val="22"/>
    </w:rPr>
  </w:style>
  <w:style w:type="paragraph" w:styleId="NoSpacing">
    <w:name w:val="No Spacing"/>
    <w:uiPriority w:val="1"/>
    <w:qFormat/>
    <w:rsid w:val="008835FA"/>
    <w:pPr>
      <w:spacing w:after="0" w:line="240" w:lineRule="auto"/>
    </w:pPr>
  </w:style>
  <w:style w:type="paragraph" w:customStyle="1" w:styleId="scemptylineheader">
    <w:name w:val="sc_emptyline_header"/>
    <w:qFormat/>
    <w:rsid w:val="008835F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835F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835F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835F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835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83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835FA"/>
    <w:rPr>
      <w:color w:val="808080"/>
    </w:rPr>
  </w:style>
  <w:style w:type="paragraph" w:customStyle="1" w:styleId="scdirectionallanguage">
    <w:name w:val="sc_directional_language"/>
    <w:qFormat/>
    <w:rsid w:val="008835F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83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835F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835F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835F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835F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835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835F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835F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835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835F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835F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835F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835F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835F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835F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835F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835FA"/>
    <w:rPr>
      <w:rFonts w:ascii="Times New Roman" w:hAnsi="Times New Roman"/>
      <w:color w:val="auto"/>
      <w:sz w:val="22"/>
    </w:rPr>
  </w:style>
  <w:style w:type="paragraph" w:customStyle="1" w:styleId="scclippagebillheader">
    <w:name w:val="sc_clip_page_bill_header"/>
    <w:qFormat/>
    <w:rsid w:val="008835F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835F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835F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83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5FA"/>
    <w:rPr>
      <w:lang w:val="en-US"/>
    </w:rPr>
  </w:style>
  <w:style w:type="paragraph" w:styleId="Footer">
    <w:name w:val="footer"/>
    <w:basedOn w:val="Normal"/>
    <w:link w:val="FooterChar"/>
    <w:uiPriority w:val="99"/>
    <w:unhideWhenUsed/>
    <w:rsid w:val="00883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5FA"/>
    <w:rPr>
      <w:lang w:val="en-US"/>
    </w:rPr>
  </w:style>
  <w:style w:type="paragraph" w:styleId="ListParagraph">
    <w:name w:val="List Paragraph"/>
    <w:basedOn w:val="Normal"/>
    <w:uiPriority w:val="34"/>
    <w:qFormat/>
    <w:rsid w:val="008835FA"/>
    <w:pPr>
      <w:ind w:left="720"/>
      <w:contextualSpacing/>
    </w:pPr>
  </w:style>
  <w:style w:type="paragraph" w:customStyle="1" w:styleId="scbillfooter">
    <w:name w:val="sc_bill_footer"/>
    <w:qFormat/>
    <w:rsid w:val="008835F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83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835F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835F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83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83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83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83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83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835F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83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835F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835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835FA"/>
    <w:pPr>
      <w:widowControl w:val="0"/>
      <w:suppressAutoHyphens/>
      <w:spacing w:after="0" w:line="360" w:lineRule="auto"/>
    </w:pPr>
    <w:rPr>
      <w:rFonts w:ascii="Times New Roman" w:hAnsi="Times New Roman"/>
      <w:lang w:val="en-US"/>
    </w:rPr>
  </w:style>
  <w:style w:type="paragraph" w:customStyle="1" w:styleId="sctableln">
    <w:name w:val="sc_table_ln"/>
    <w:qFormat/>
    <w:rsid w:val="008835F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835F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835FA"/>
    <w:rPr>
      <w:strike/>
      <w:dstrike w:val="0"/>
    </w:rPr>
  </w:style>
  <w:style w:type="character" w:customStyle="1" w:styleId="scinsert">
    <w:name w:val="sc_insert"/>
    <w:uiPriority w:val="1"/>
    <w:qFormat/>
    <w:rsid w:val="008835FA"/>
    <w:rPr>
      <w:caps w:val="0"/>
      <w:smallCaps w:val="0"/>
      <w:strike w:val="0"/>
      <w:dstrike w:val="0"/>
      <w:vanish w:val="0"/>
      <w:u w:val="single"/>
      <w:vertAlign w:val="baseline"/>
    </w:rPr>
  </w:style>
  <w:style w:type="character" w:customStyle="1" w:styleId="scinsertred">
    <w:name w:val="sc_insert_red"/>
    <w:uiPriority w:val="1"/>
    <w:qFormat/>
    <w:rsid w:val="008835FA"/>
    <w:rPr>
      <w:caps w:val="0"/>
      <w:smallCaps w:val="0"/>
      <w:strike w:val="0"/>
      <w:dstrike w:val="0"/>
      <w:vanish w:val="0"/>
      <w:color w:val="FF0000"/>
      <w:u w:val="single"/>
      <w:vertAlign w:val="baseline"/>
    </w:rPr>
  </w:style>
  <w:style w:type="character" w:customStyle="1" w:styleId="scinsertblue">
    <w:name w:val="sc_insert_blue"/>
    <w:uiPriority w:val="1"/>
    <w:qFormat/>
    <w:rsid w:val="008835FA"/>
    <w:rPr>
      <w:caps w:val="0"/>
      <w:smallCaps w:val="0"/>
      <w:strike w:val="0"/>
      <w:dstrike w:val="0"/>
      <w:vanish w:val="0"/>
      <w:color w:val="0070C0"/>
      <w:u w:val="single"/>
      <w:vertAlign w:val="baseline"/>
    </w:rPr>
  </w:style>
  <w:style w:type="character" w:customStyle="1" w:styleId="scstrikered">
    <w:name w:val="sc_strike_red"/>
    <w:uiPriority w:val="1"/>
    <w:qFormat/>
    <w:rsid w:val="008835FA"/>
    <w:rPr>
      <w:strike/>
      <w:dstrike w:val="0"/>
      <w:color w:val="FF0000"/>
    </w:rPr>
  </w:style>
  <w:style w:type="character" w:customStyle="1" w:styleId="scstrikeblue">
    <w:name w:val="sc_strike_blue"/>
    <w:uiPriority w:val="1"/>
    <w:qFormat/>
    <w:rsid w:val="008835FA"/>
    <w:rPr>
      <w:strike/>
      <w:dstrike w:val="0"/>
      <w:color w:val="0070C0"/>
    </w:rPr>
  </w:style>
  <w:style w:type="character" w:customStyle="1" w:styleId="scinsertbluenounderline">
    <w:name w:val="sc_insert_blue_no_underline"/>
    <w:uiPriority w:val="1"/>
    <w:qFormat/>
    <w:rsid w:val="008835F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835F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835FA"/>
    <w:rPr>
      <w:strike/>
      <w:dstrike w:val="0"/>
      <w:color w:val="0070C0"/>
      <w:lang w:val="en-US"/>
    </w:rPr>
  </w:style>
  <w:style w:type="character" w:customStyle="1" w:styleId="scstrikerednoncodified">
    <w:name w:val="sc_strike_red_non_codified"/>
    <w:uiPriority w:val="1"/>
    <w:qFormat/>
    <w:rsid w:val="008835FA"/>
    <w:rPr>
      <w:strike/>
      <w:dstrike w:val="0"/>
      <w:color w:val="FF0000"/>
    </w:rPr>
  </w:style>
  <w:style w:type="paragraph" w:customStyle="1" w:styleId="scbillsiglines">
    <w:name w:val="sc_bill_sig_lines"/>
    <w:qFormat/>
    <w:rsid w:val="008835F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835FA"/>
    <w:rPr>
      <w:bdr w:val="none" w:sz="0" w:space="0" w:color="auto"/>
      <w:shd w:val="clear" w:color="auto" w:fill="FEC6C6"/>
    </w:rPr>
  </w:style>
  <w:style w:type="character" w:customStyle="1" w:styleId="screstoreblue">
    <w:name w:val="sc_restore_blue"/>
    <w:uiPriority w:val="1"/>
    <w:qFormat/>
    <w:rsid w:val="008835FA"/>
    <w:rPr>
      <w:color w:val="4472C4" w:themeColor="accent1"/>
      <w:bdr w:val="none" w:sz="0" w:space="0" w:color="auto"/>
      <w:shd w:val="clear" w:color="auto" w:fill="auto"/>
    </w:rPr>
  </w:style>
  <w:style w:type="character" w:customStyle="1" w:styleId="screstorered">
    <w:name w:val="sc_restore_red"/>
    <w:uiPriority w:val="1"/>
    <w:qFormat/>
    <w:rsid w:val="008835FA"/>
    <w:rPr>
      <w:color w:val="FF0000"/>
      <w:bdr w:val="none" w:sz="0" w:space="0" w:color="auto"/>
      <w:shd w:val="clear" w:color="auto" w:fill="auto"/>
    </w:rPr>
  </w:style>
  <w:style w:type="character" w:customStyle="1" w:styleId="scstrikenewblue">
    <w:name w:val="sc_strike_new_blue"/>
    <w:uiPriority w:val="1"/>
    <w:qFormat/>
    <w:rsid w:val="008835FA"/>
    <w:rPr>
      <w:strike w:val="0"/>
      <w:dstrike/>
      <w:color w:val="0070C0"/>
      <w:u w:val="none"/>
    </w:rPr>
  </w:style>
  <w:style w:type="character" w:customStyle="1" w:styleId="scstrikenewred">
    <w:name w:val="sc_strike_new_red"/>
    <w:uiPriority w:val="1"/>
    <w:qFormat/>
    <w:rsid w:val="008835FA"/>
    <w:rPr>
      <w:strike w:val="0"/>
      <w:dstrike/>
      <w:color w:val="FF0000"/>
      <w:u w:val="none"/>
    </w:rPr>
  </w:style>
  <w:style w:type="character" w:customStyle="1" w:styleId="scamendsenate">
    <w:name w:val="sc_amend_senate"/>
    <w:uiPriority w:val="1"/>
    <w:qFormat/>
    <w:rsid w:val="008835FA"/>
    <w:rPr>
      <w:bdr w:val="none" w:sz="0" w:space="0" w:color="auto"/>
      <w:shd w:val="clear" w:color="auto" w:fill="FFF2CC" w:themeFill="accent4" w:themeFillTint="33"/>
    </w:rPr>
  </w:style>
  <w:style w:type="character" w:customStyle="1" w:styleId="scamendhouse">
    <w:name w:val="sc_amend_house"/>
    <w:uiPriority w:val="1"/>
    <w:qFormat/>
    <w:rsid w:val="008835F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58&amp;session=126&amp;summary=B" TargetMode="External" Id="R688d3026854d46fd" /><Relationship Type="http://schemas.openxmlformats.org/officeDocument/2006/relationships/hyperlink" Target="https://www.scstatehouse.gov/sess126_2025-2026/prever/5158_20260211.docx" TargetMode="External" Id="Rb0cd7bab65a34f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48C"/>
    <w:rsid w:val="000C5BC7"/>
    <w:rsid w:val="000F401F"/>
    <w:rsid w:val="00140B15"/>
    <w:rsid w:val="001B20DA"/>
    <w:rsid w:val="001C48FD"/>
    <w:rsid w:val="002A7C8A"/>
    <w:rsid w:val="002D4365"/>
    <w:rsid w:val="003B59D0"/>
    <w:rsid w:val="003E4FBC"/>
    <w:rsid w:val="003F4940"/>
    <w:rsid w:val="004E2BB5"/>
    <w:rsid w:val="00580C56"/>
    <w:rsid w:val="006735F7"/>
    <w:rsid w:val="006B363F"/>
    <w:rsid w:val="007070D2"/>
    <w:rsid w:val="00730C87"/>
    <w:rsid w:val="00776F2C"/>
    <w:rsid w:val="00830A18"/>
    <w:rsid w:val="0083721C"/>
    <w:rsid w:val="008F7723"/>
    <w:rsid w:val="009031EF"/>
    <w:rsid w:val="00912A5F"/>
    <w:rsid w:val="00940EED"/>
    <w:rsid w:val="00985255"/>
    <w:rsid w:val="009C3651"/>
    <w:rsid w:val="009E1C1C"/>
    <w:rsid w:val="00A51DBA"/>
    <w:rsid w:val="00B20DA6"/>
    <w:rsid w:val="00B457AF"/>
    <w:rsid w:val="00BF56C3"/>
    <w:rsid w:val="00C818FB"/>
    <w:rsid w:val="00CC0451"/>
    <w:rsid w:val="00D464FE"/>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93a6ec02-edf4-4120-b7de-44e746bc1892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978b4f90-64e4-4a30-bba7-4d3b43dae1fa</T_BILL_REQUEST_REQUEST>
  <T_BILL_R_ORIGINALDRAFT>994290d6-885f-45e6-856e-af1297122e88</T_BILL_R_ORIGINALDRAFT>
  <T_BILL_SPONSOR_SPONSOR>03fd490a-5052-439d-84c9-ebe6196657db</T_BILL_SPONSOR_SPONSOR>
  <T_BILL_T_BILLNAME>[5158]</T_BILL_T_BILLNAME>
  <T_BILL_T_BILLNUMBER>5158</T_BILL_T_BILLNUMBER>
  <T_BILL_T_BILLTITLE>TO AMEND THE SOUTH CAROLINA CODE OF LAWS BY ADDING ARTICLE 8 TO CHAPTER 111, title 59 SO AS TO ESTABLISH THE RURAL PHYSICIAN TUITION GRANT PROGRAM, FUNDED BY THE SOUTH CAROLINA EDUCATION LOTTERY, TO PROVIDE TUITION ASSISTANCE TO MEDICAL STUDENTS WHO COMMIT TO PRACTICE MEDICINE IN RURAL AREAS OF THIS STATE FOR A MINIMUM OF FIVE YEARS, AND TO PROVIDE FOR PROGRAM ADMINISTRATION, SERVICE OBLIGATIONS, AND ENFORCEMENT; AND BY ADDING SECTION 59‑150‑385 SO AS TO ENABLE FUNDING OF THE PROGRAM FROM THE SOUTH CAROLINA EDUCATION LOTTERY.</T_BILL_T_BILLTITLE>
  <T_BILL_T_CHAMBER>house</T_BILL_T_CHAMBER>
  <T_BILL_T_FILENAME> </T_BILL_T_FILENAME>
  <T_BILL_T_LEGTYPE>bill_statewide</T_BILL_T_LEGTYPE>
  <T_BILL_T_RATNUMBERSTRING>HNone</T_BILL_T_RATNUMBERSTRING>
  <T_BILL_T_SECTIONS>[{"SectionUUID":"1b4091fe-66d8-4c24-938c-ee3ed0594fe2","SectionName":"code_section","SectionNumber":1,"SectionType":"code_section","CodeSections":[{"CodeSectionBookmarkName":"ns_T59C111N610_db0375f6d","IsConstitutionSection":false,"Identity":"59-111-610","IsNew":true,"SubSections":[{"Level":1,"Identity":"T59C111N610SA","SubSectionBookmarkName":"ss_T59C111N610SA_lv1_a2ddbf99e","IsNewSubSection":false,"SubSectionReplacement":""},{"Level":1,"Identity":"T59C111N610SB","SubSectionBookmarkName":"ss_T59C111N610SB_lv1_bfb34c10a","IsNewSubSection":false,"SubSectionReplacement":""}],"TitleRelatedTo":"","TitleSoAsTo":"","Deleted":false,"IsStricken":false},{"CodeSectionBookmarkName":"ns_T59C111N620_e57a275b2","IsConstitutionSection":false,"Identity":"59-111-620","IsNew":true,"SubSections":[{"Level":1,"Identity":"T59C111N620SA","SubSectionBookmarkName":"ss_T59C111N620SA_lv1_f6265eeae","IsNewSubSection":false,"SubSectionReplacement":""},{"Level":1,"Identity":"T59C111N620SB","SubSectionBookmarkName":"ss_T59C111N620SB_lv1_a1f79a6cc","IsNewSubSection":false,"SubSectionReplacement":""},{"Level":1,"Identity":"T59C111N620SC","SubSectionBookmarkName":"ss_T59C111N620SC_lv1_07e5af13c","IsNewSubSection":false,"SubSectionReplacement":""}],"TitleRelatedTo":"","TitleSoAsTo":"","Deleted":false,"IsStricken":false},{"CodeSectionBookmarkName":"ns_T59C111N630_f5e8ca66f","IsConstitutionSection":false,"Identity":"59-111-630","IsNew":true,"SubSections":[{"Level":1,"Identity":"T59C111N630S1","SubSectionBookmarkName":"ss_T59C111N630S1_lv1_f114d0272","IsNewSubSection":false,"SubSectionReplacement":""},{"Level":1,"Identity":"T59C111N630S2","SubSectionBookmarkName":"ss_T59C111N630S2_lv1_4bfee7cdc","IsNewSubSection":false,"SubSectionReplacement":""},{"Level":1,"Identity":"T59C111N630S3","SubSectionBookmarkName":"ss_T59C111N630S3_lv1_211f71f47","IsNewSubSection":false,"SubSectionReplacement":""},{"Level":1,"Identity":"T59C111N630S4","SubSectionBookmarkName":"ss_T59C111N630S4_lv1_068afa298","IsNewSubSection":false,"SubSectionReplacement":""}],"TitleRelatedTo":"","TitleSoAsTo":"","Deleted":false,"IsStricken":false},{"CodeSectionBookmarkName":"ns_T59C111N640_e81a27b18","IsConstitutionSection":false,"Identity":"59-111-640","IsNew":true,"SubSections":[],"TitleRelatedTo":"","TitleSoAsTo":"","Deleted":false,"IsStricken":false},{"CodeSectionBookmarkName":"ns_T59C111N650_249661579","IsConstitutionSection":false,"Identity":"59-111-650","IsNew":true,"SubSections":[{"Level":1,"Identity":"T59C111N650SA","SubSectionBookmarkName":"ss_T59C111N650SA_lv1_f6080ff50","IsNewSubSection":false,"SubSectionReplacement":""},{"Level":1,"Identity":"T59C111N650SB","SubSectionBookmarkName":"ss_T59C111N650SB_lv1_029232c6b","IsNewSubSection":false,"SubSectionReplacement":""},{"Level":2,"Identity":"T59C111N650S1","SubSectionBookmarkName":"ss_T59C111N650S1_lv2_2a3bbce39","IsNewSubSection":false,"SubSectionReplacement":""},{"Level":2,"Identity":"T59C111N650S2","SubSectionBookmarkName":"ss_T59C111N650S2_lv2_5b49f497c","IsNewSubSection":false,"SubSectionReplacement":""},{"Level":2,"Identity":"T59C111N650S3","SubSectionBookmarkName":"ss_T59C111N650S3_lv2_0bea128cf","IsNewSubSection":false,"SubSectionReplacement":""},{"Level":2,"Identity":"T59C111N650S4","SubSectionBookmarkName":"ss_T59C111N650S4_lv2_ed778ed33","IsNewSubSection":false,"SubSectionReplacement":""},{"Level":2,"Identity":"T59C111N650S5","SubSectionBookmarkName":"ss_T59C111N650S5_lv2_6e4e982f4","IsNewSubSection":false,"SubSectionReplacement":""},{"Level":2,"Identity":"T59C111N650S6","SubSectionBookmarkName":"ss_T59C111N650S6_lv2_2f23700a5","IsNewSubSection":false,"SubSectionReplacement":""}],"TitleRelatedTo":"","TitleSoAsTo":"","Deleted":false,"IsStricken":false},{"CodeSectionBookmarkName":"ns_T59C111N660_8aeac6816","IsConstitutionSection":false,"Identity":"59-111-660","IsNew":true,"SubSections":[{"Level":1,"Identity":"T59C111N660SA","SubSectionBookmarkName":"ss_T59C111N660SA_lv1_cb514813d","IsNewSubSection":false,"SubSectionReplacement":""},{"Level":1,"Identity":"T59C111N660SB","SubSectionBookmarkName":"ss_T59C111N660SB_lv1_6d4cb6b42","IsNewSubSection":false,"SubSectionReplacement":""}],"TitleRelatedTo":"","TitleSoAsTo":"","Deleted":false,"IsStricken":false},{"CodeSectionBookmarkName":"ns_T59C111N670_b2eae45ed","IsConstitutionSection":false,"Identity":"59-111-670","IsNew":true,"SubSections":[{"Level":1,"Identity":"T59C111N670SA","SubSectionBookmarkName":"ss_T59C111N670SA_lv1_40eed1cff","IsNewSubSection":false,"SubSectionReplacement":""},{"Level":1,"Identity":"T59C111N670SB","SubSectionBookmarkName":"ss_T59C111N670SB_lv1_427e0e4f7","IsNewSubSection":false,"SubSectionReplacement":""},{"Level":2,"Identity":"T59C111N670S1","SubSectionBookmarkName":"ss_T59C111N670S1_lv2_26a63c5c9","IsNewSubSection":false,"SubSectionReplacement":""},{"Level":2,"Identity":"T59C111N670S2","SubSectionBookmarkName":"ss_T59C111N670S2_lv2_0fce4a34b","IsNewSubSection":false,"SubSectionReplacement":""},{"Level":2,"Identity":"T59C111N670S3","SubSectionBookmarkName":"ss_T59C111N670S3_lv2_d074447b3","IsNewSubSection":false,"SubSectionReplacement":""},{"Level":1,"Identity":"T59C111N670SC","SubSectionBookmarkName":"ss_T59C111N670SC_lv1_e678837d8","IsNewSubSection":false,"SubSectionReplacement":""}],"TitleRelatedTo":"","TitleSoAsTo":"","Deleted":false,"IsStricken":false},{"CodeSectionBookmarkName":"ns_T59C111N680_e5966711c","IsConstitutionSection":false,"Identity":"59-111-680","IsNew":true,"SubSections":[],"TitleRelatedTo":"","TitleSoAsTo":"","Deleted":false,"IsStricken":false},{"CodeSectionBookmarkName":"ns_T59C111N690_552f87cbf","IsConstitutionSection":false,"Identity":"59-111-690","IsNew":true,"SubSections":[{"Level":1,"Identity":"T59C111N690S1","SubSectionBookmarkName":"ss_T59C111N690S1_lv1_bfcc5f6a0","IsNewSubSection":false,"SubSectionReplacement":""},{"Level":1,"Identity":"T59C111N690S2","SubSectionBookmarkName":"ss_T59C111N690S2_lv1_ae6956356","IsNewSubSection":false,"SubSectionReplacement":""},{"Level":1,"Identity":"T59C111N690S3","SubSectionBookmarkName":"ss_T59C111N690S3_lv1_022247f42","IsNewSubSection":false,"SubSectionReplacement":""},{"Level":1,"Identity":"T59C111N690S4","SubSectionBookmarkName":"ss_T59C111N690S4_lv1_8f7f4dd94","IsNewSubSection":false,"SubSectionReplacement":""},{"Level":1,"Identity":"T59C111N690S5","SubSectionBookmarkName":"ss_T59C111N690S5_lv1_d59e391c2","IsNewSubSection":false,"SubSectionReplacement":""}],"TitleRelatedTo":"","TitleSoAsTo":"","Deleted":false,"IsStricken":false}],"TitleText":"BY ADDING ARTICLE 8 TO CHAPTER 111, RELATING TO SCHOLARSHIPS AND GRANTS, SO AS TO ESTABLISH THE RURAL PHYSICIAN TUITION GRANT PROGRAM, FUNDED BY THE SOUTH CAROLINA EDUCATION LOTTERY, TO PROVIDE TUITION ASSISTANCE TO MEDICAL STUDENTS WHO COMMIT TO PRACTICE MEDICINE IN RURAL AREAS OF THIS STATE FOR A MINIMUM OF FIVE YEARS, AND TO PROVIDE FOR PROGRAM ADMINISTRATION, SERVICE OBLIGATIONS, AND ENFORCEMENT","DisableControls":false,"Deleted":false,"RepealItems":[],"SectionBookmarkName":"bs_num_1_5389ebf59"},{"SectionUUID":"1fc43a3f-5a28-485c-acde-e9018b50ded4","SectionName":"code_section","SectionNumber":2,"SectionType":"code_section","CodeSections":[{"CodeSectionBookmarkName":"ns_T59C150N385_541613a36","IsConstitutionSection":false,"Identity":"59-150-385","IsNew":true,"SubSections":[],"TitleRelatedTo":"","TitleSoAsTo":"ENABLE FUNDING OF THE PROGRAM FROM THE SOUTH CAROLINA EDUCATION LOTTERY","Deleted":false,"IsStricken":false}],"TitleText":"","DisableControls":false,"Deleted":false,"RepealItems":[],"SectionBookmarkName":"bs_num_2_49f1de996"},{"SectionUUID":"8f03ca95-8faa-4d43-a9c2-8afc498075bd","SectionName":"standard_eff_date_section","SectionNumber":3,"SectionType":"drafting_clause","CodeSections":[],"TitleText":"","DisableControls":false,"Deleted":false,"RepealItems":[],"SectionBookmarkName":"bs_num_3_lastsection"}]</T_BILL_T_SECTIONS>
  <T_BILL_T_SUBJECT>Rural Physician Education Grants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3C012-A8BB-426B-A1CA-BE999908888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4622</Characters>
  <Application>Microsoft Office Word</Application>
  <DocSecurity>0</DocSecurity>
  <Lines>92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2026-02-09T17:30:00Z</cp:lastPrinted>
  <dcterms:created xsi:type="dcterms:W3CDTF">2026-02-09T20:15:00Z</dcterms:created>
  <dcterms:modified xsi:type="dcterms:W3CDTF">2026-02-09T20:15:00Z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