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Oremus, Duncan, Whitmire, D. Mitchell, Reese, McDaniel, Gilliam, Forrest, Pedalino, Cobb-Hunter, M.M. Smith, Davis, Hartnett, Terribile, Teeple, Chapman, Herbkersman, Bustos, Grant, Ligon, Brewer, Ford, Clyburn, Rankin, Burns, J.E. Johnson, Guffey, J.L. Johnson, Chumley, Lastinger, Calhoon, Wickensimer, Guest, Williams, Vaughan, Waters, Luck, Caskey, T. Moore, Montgomery, Lawson, Bowers, Sanders, Robbins, Garvin, Gatch, Hartz, Hager, Ballentine, Gagnon, Hart, Hixon, Long, Moss, Scott, Taylor, Weeks, White and Willis</w:t>
      </w:r>
    </w:p>
    <w:p>
      <w:pPr>
        <w:widowControl w:val="false"/>
        <w:spacing w:after="0"/>
        <w:jc w:val="left"/>
      </w:pPr>
      <w:r>
        <w:rPr>
          <w:rFonts w:ascii="Times New Roman"/>
          <w:sz w:val="22"/>
        </w:rPr>
        <w:t xml:space="preserve">Document Path: LC-0409DG26.docx</w:t>
      </w:r>
    </w:p>
    <w:p>
      <w:pPr>
        <w:widowControl w:val="false"/>
        <w:spacing w:after="0"/>
        <w:jc w:val="left"/>
      </w:pPr>
    </w:p>
    <w:p>
      <w:pPr>
        <w:widowControl w:val="false"/>
        <w:spacing w:after="0"/>
        <w:jc w:val="left"/>
      </w:pPr>
      <w:r>
        <w:rPr>
          <w:rFonts w:ascii="Times New Roman"/>
          <w:sz w:val="22"/>
        </w:rPr>
        <w:t xml:space="preserve">Introduced in the House on February 12,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2/12/2026</w:t>
      </w:r>
      <w:r>
        <w:tab/>
        <w:t>House</w:t>
      </w:r>
      <w:r>
        <w:tab/>
        <w:t xml:space="preserve">Introduced and read first time</w:t>
      </w:r>
      <w:r>
        <w:t xml:space="preserve"> (</w:t>
      </w:r>
      <w:hyperlink w:history="true" r:id="R61bdd611dfc14168">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2/12/2026</w:t>
      </w:r>
      <w:r>
        <w:tab/>
        <w:t>House</w:t>
      </w:r>
      <w:r>
        <w:tab/>
        <w:t xml:space="preserve">Referred to Committee on</w:t>
      </w:r>
      <w:r>
        <w:rPr>
          <w:b/>
        </w:rPr>
        <w:t xml:space="preserve"> Ways and Means</w:t>
      </w:r>
      <w:r>
        <w:t xml:space="preserve"> (</w:t>
      </w:r>
      <w:hyperlink w:history="true" r:id="R00828fbdb4894af2">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ce5b3985a043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430ee6fc804098">
        <w:r>
          <w:rPr>
            <w:rStyle w:val="Hyperlink"/>
            <w:u w:val="single"/>
          </w:rPr>
          <w:t>02/12/2026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9153D" w:rsidRDefault="00432135" w14:paraId="47642A99" w14:textId="3D78DB32">
      <w:pPr>
        <w:pStyle w:val="scemptylineheader"/>
      </w:pPr>
    </w:p>
    <w:p w:rsidRPr="00BB0725" w:rsidR="00A73EFA" w:rsidP="00D9153D" w:rsidRDefault="00A73EFA" w14:paraId="7B72410E" w14:textId="607DDEE9">
      <w:pPr>
        <w:pStyle w:val="scemptylineheader"/>
      </w:pPr>
    </w:p>
    <w:p w:rsidRPr="00BB0725" w:rsidR="00A73EFA" w:rsidP="00D9153D" w:rsidRDefault="00A73EFA" w14:paraId="6AD935C9" w14:textId="57DD7100">
      <w:pPr>
        <w:pStyle w:val="scemptylineheader"/>
      </w:pPr>
    </w:p>
    <w:p w:rsidRPr="00DF3B44" w:rsidR="00A73EFA" w:rsidP="00D9153D" w:rsidRDefault="00A73EFA" w14:paraId="51A98227" w14:textId="6544FD77">
      <w:pPr>
        <w:pStyle w:val="scemptylineheader"/>
      </w:pPr>
    </w:p>
    <w:p w:rsidRPr="00DF3B44" w:rsidR="00A73EFA" w:rsidP="00D9153D" w:rsidRDefault="00A73EFA" w14:paraId="3858851A" w14:textId="22BCB0B9">
      <w:pPr>
        <w:pStyle w:val="scemptylineheader"/>
      </w:pPr>
    </w:p>
    <w:p w:rsidRPr="00DF3B44" w:rsidR="00A73EFA" w:rsidP="00D9153D" w:rsidRDefault="00A73EFA" w14:paraId="4E3DDE20" w14:textId="3BD471A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E3236" w14:paraId="40FEFADA" w14:textId="2648FE36">
          <w:pPr>
            <w:pStyle w:val="scbilltitle"/>
          </w:pPr>
          <w:r>
            <w:t>TO AMEND THE SOUTH CAROLINA CODE OF LAWS BY ADDING SECTION 12‑6‑1155 SO AS TO ALLOW A DEDUCTION FOR A FARMER WHO SELLS OR LEASES FARMLAND TO A BEGINNING FARMER OR ENTERS INTO A CROP‑SHARE AGREEMENT WITH AN EXISTING FARMER, AND TO SET FORTH THE LIMITATIONS ON THE DEDUCTION.</w:t>
          </w:r>
        </w:p>
      </w:sdtContent>
    </w:sdt>
    <w:bookmarkStart w:name="at_d40ec335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c1af5df9" w:id="1"/>
      <w:r w:rsidRPr="0094541D">
        <w:t>B</w:t>
      </w:r>
      <w:bookmarkEnd w:id="1"/>
      <w:r w:rsidRPr="0094541D">
        <w:t>e it enacted by the General Assembly of the State of South Carolina:</w:t>
      </w:r>
    </w:p>
    <w:p w:rsidR="00EF5F0F" w:rsidP="00EF5F0F" w:rsidRDefault="00EF5F0F" w14:paraId="6D98B745" w14:textId="77777777">
      <w:pPr>
        <w:pStyle w:val="scemptyline"/>
      </w:pPr>
    </w:p>
    <w:p w:rsidR="009E2E88" w:rsidP="009E2E88" w:rsidRDefault="00EF5F0F" w14:paraId="2E975B31" w14:textId="77777777">
      <w:pPr>
        <w:pStyle w:val="scdirectionallanguage"/>
      </w:pPr>
      <w:bookmarkStart w:name="bs_num_1_c774d33e5" w:id="2"/>
      <w:r>
        <w:t>S</w:t>
      </w:r>
      <w:bookmarkEnd w:id="2"/>
      <w:r>
        <w:t>ECTION 1.</w:t>
      </w:r>
      <w:r>
        <w:tab/>
      </w:r>
      <w:bookmarkStart w:name="dl_3d613d3db" w:id="3"/>
      <w:r w:rsidR="009E2E88">
        <w:t>A</w:t>
      </w:r>
      <w:bookmarkEnd w:id="3"/>
      <w:r w:rsidR="009E2E88">
        <w:t>rticle 9, Chapter 6, Title 12 of the S.C. Code is amended by adding:</w:t>
      </w:r>
    </w:p>
    <w:p w:rsidR="009E2E88" w:rsidP="00D35F5F" w:rsidRDefault="009E2E88" w14:paraId="26C6FC46" w14:textId="77777777">
      <w:pPr>
        <w:pStyle w:val="scnewcodesection"/>
      </w:pPr>
    </w:p>
    <w:p w:rsidR="006C65AA" w:rsidP="00A60D48" w:rsidRDefault="009E2E88" w14:paraId="4F7F5DE6" w14:textId="219D3085">
      <w:pPr>
        <w:pStyle w:val="scnewcodesection"/>
      </w:pPr>
      <w:r>
        <w:tab/>
      </w:r>
      <w:bookmarkStart w:name="ns_T12C6N1155_385112e08" w:id="4"/>
      <w:r>
        <w:t>S</w:t>
      </w:r>
      <w:bookmarkEnd w:id="4"/>
      <w:r>
        <w:t>ection 12‑6‑1155.</w:t>
      </w:r>
      <w:r>
        <w:tab/>
      </w:r>
      <w:bookmarkStart w:name="ss_T12C6N1155SA_lv1_d83e5d571" w:id="5"/>
      <w:r w:rsidR="006C65AA">
        <w:t>(</w:t>
      </w:r>
      <w:bookmarkEnd w:id="5"/>
      <w:r w:rsidR="006C65AA">
        <w:t>A)</w:t>
      </w:r>
      <w:bookmarkStart w:name="ss_T12C6N1155S1_lv2_9b17cfb3e" w:id="6"/>
      <w:r w:rsidR="006C65AA">
        <w:t>(</w:t>
      </w:r>
      <w:bookmarkEnd w:id="6"/>
      <w:r w:rsidR="006C65AA">
        <w:t>1) A</w:t>
      </w:r>
      <w:r w:rsidRPr="006C65AA" w:rsidR="006C65AA">
        <w:t xml:space="preserve"> taxpayer who is a farm owner who sells all or a portion of such farmland to a beginning farmer </w:t>
      </w:r>
      <w:r w:rsidR="004C2973">
        <w:t>is</w:t>
      </w:r>
      <w:r w:rsidR="006C65AA">
        <w:t xml:space="preserve"> allowed a deduction from South Carolina taxable</w:t>
      </w:r>
      <w:r w:rsidRPr="006C65AA" w:rsidR="006C65AA">
        <w:t xml:space="preserve"> income </w:t>
      </w:r>
      <w:r w:rsidR="006C65AA">
        <w:t>equal to the</w:t>
      </w:r>
      <w:r w:rsidRPr="006C65AA" w:rsidR="006C65AA">
        <w:t xml:space="preserve"> amoun</w:t>
      </w:r>
      <w:r w:rsidR="006C65AA">
        <w:t xml:space="preserve">t of capital gains received from the sale in the tax year. The deduction is limited by the amounts set forth in item (2) and only to the extent the capital gains were included in </w:t>
      </w:r>
      <w:proofErr w:type="gramStart"/>
      <w:r w:rsidR="006C65AA">
        <w:t>federal</w:t>
      </w:r>
      <w:proofErr w:type="gramEnd"/>
      <w:r w:rsidR="006C65AA">
        <w:t xml:space="preserve"> adjust</w:t>
      </w:r>
      <w:r w:rsidR="005D156E">
        <w:t>ed</w:t>
      </w:r>
      <w:r w:rsidR="006C65AA">
        <w:t xml:space="preserve"> gross income for the tax year.</w:t>
      </w:r>
    </w:p>
    <w:p w:rsidR="00EF5F0F" w:rsidP="00A60D48" w:rsidRDefault="006C65AA" w14:paraId="3DC39B4B" w14:textId="5575F6BF">
      <w:pPr>
        <w:pStyle w:val="scnewcodesection"/>
      </w:pPr>
      <w:r>
        <w:tab/>
      </w:r>
      <w:r>
        <w:tab/>
      </w:r>
      <w:bookmarkStart w:name="ss_T12C6N1155S2_lv2_3ef7089e6" w:id="7"/>
      <w:r>
        <w:t>(</w:t>
      </w:r>
      <w:bookmarkEnd w:id="7"/>
      <w:r>
        <w:t>2) A taxpayer is allowed a deduction equal to:</w:t>
      </w:r>
    </w:p>
    <w:p w:rsidR="006C65AA" w:rsidP="00A60D48" w:rsidRDefault="006C65AA" w14:paraId="0F733329" w14:textId="7CA905C9">
      <w:pPr>
        <w:pStyle w:val="scnewcodesection"/>
      </w:pPr>
      <w:r>
        <w:tab/>
      </w:r>
      <w:r>
        <w:tab/>
      </w:r>
      <w:r>
        <w:tab/>
      </w:r>
      <w:bookmarkStart w:name="ss_T12C6N1155Sa_lv3_672bafc92" w:id="8"/>
      <w:r>
        <w:t>(</w:t>
      </w:r>
      <w:bookmarkEnd w:id="8"/>
      <w:r>
        <w:t xml:space="preserve">a) one hundred percent for the first two million dollars of capital </w:t>
      </w:r>
      <w:proofErr w:type="gramStart"/>
      <w:r>
        <w:t>gains;</w:t>
      </w:r>
      <w:proofErr w:type="gramEnd"/>
    </w:p>
    <w:p w:rsidR="006C65AA" w:rsidP="00A60D48" w:rsidRDefault="006C65AA" w14:paraId="45334CA0" w14:textId="6067F7DC">
      <w:pPr>
        <w:pStyle w:val="scnewcodesection"/>
      </w:pPr>
      <w:r>
        <w:tab/>
      </w:r>
      <w:r>
        <w:tab/>
      </w:r>
      <w:r>
        <w:tab/>
      </w:r>
      <w:bookmarkStart w:name="ss_T12C6N1155Sb_lv3_b09aa8a14" w:id="9"/>
      <w:r>
        <w:t>(</w:t>
      </w:r>
      <w:bookmarkEnd w:id="9"/>
      <w:r>
        <w:t xml:space="preserve">b) eighty percent for the </w:t>
      </w:r>
      <w:r w:rsidR="009F718E">
        <w:t xml:space="preserve">next one million dollars of capital </w:t>
      </w:r>
      <w:proofErr w:type="gramStart"/>
      <w:r w:rsidR="009F718E">
        <w:t>gains;</w:t>
      </w:r>
      <w:proofErr w:type="gramEnd"/>
    </w:p>
    <w:p w:rsidR="009F718E" w:rsidP="00A60D48" w:rsidRDefault="009F718E" w14:paraId="2BECE989" w14:textId="41F27AE3">
      <w:pPr>
        <w:pStyle w:val="scnewcodesection"/>
      </w:pPr>
      <w:r>
        <w:tab/>
      </w:r>
      <w:r>
        <w:tab/>
      </w:r>
      <w:r>
        <w:tab/>
      </w:r>
      <w:bookmarkStart w:name="ss_T12C6N1155Sc_lv3_591762422" w:id="10"/>
      <w:r>
        <w:t>(</w:t>
      </w:r>
      <w:bookmarkEnd w:id="10"/>
      <w:r>
        <w:t xml:space="preserve">c) sixty percent for the next one million dollars of capital </w:t>
      </w:r>
      <w:proofErr w:type="gramStart"/>
      <w:r>
        <w:t>gains;</w:t>
      </w:r>
      <w:proofErr w:type="gramEnd"/>
    </w:p>
    <w:p w:rsidR="009F718E" w:rsidP="00A60D48" w:rsidRDefault="009F718E" w14:paraId="4F53E6B5" w14:textId="6A328A6F">
      <w:pPr>
        <w:pStyle w:val="scnewcodesection"/>
      </w:pPr>
      <w:r>
        <w:tab/>
      </w:r>
      <w:r>
        <w:tab/>
      </w:r>
      <w:r>
        <w:tab/>
      </w:r>
      <w:bookmarkStart w:name="ss_T12C6N1155Sd_lv3_e6369bed8" w:id="11"/>
      <w:r>
        <w:t>(</w:t>
      </w:r>
      <w:bookmarkEnd w:id="11"/>
      <w:r>
        <w:t>d) forty percent for the next one million dollars of capital gains; and</w:t>
      </w:r>
    </w:p>
    <w:p w:rsidR="009F718E" w:rsidP="00A60D48" w:rsidRDefault="009F718E" w14:paraId="78C3DE7D" w14:textId="1D88774A">
      <w:pPr>
        <w:pStyle w:val="scnewcodesection"/>
      </w:pPr>
      <w:r>
        <w:tab/>
      </w:r>
      <w:r>
        <w:tab/>
      </w:r>
      <w:r>
        <w:tab/>
      </w:r>
      <w:bookmarkStart w:name="ss_T12C6N1155Se_lv3_9d448e1ee" w:id="12"/>
      <w:r>
        <w:t>(</w:t>
      </w:r>
      <w:bookmarkEnd w:id="12"/>
      <w:r>
        <w:t>e) twenty percent for the next one million dollars of capital gains.</w:t>
      </w:r>
    </w:p>
    <w:p w:rsidR="009F718E" w:rsidP="00A60D48" w:rsidRDefault="009F718E" w14:paraId="11FAC626" w14:textId="706FD5F2">
      <w:pPr>
        <w:pStyle w:val="scnewcodesection"/>
      </w:pPr>
      <w:r>
        <w:tab/>
      </w:r>
      <w:bookmarkStart w:name="ss_T12C6N1155SB_lv1_cc17caf5b" w:id="13"/>
      <w:r>
        <w:t>(</w:t>
      </w:r>
      <w:bookmarkEnd w:id="13"/>
      <w:r>
        <w:t>B) A</w:t>
      </w:r>
      <w:r w:rsidRPr="009F718E">
        <w:t xml:space="preserve"> taxpayer who is a farm owner who enters a lease or rental agreement for all or a portion of such farmland with a beginning farmer </w:t>
      </w:r>
      <w:r>
        <w:t>is allowed a deduction from South Carolina taxable income equal to the amount of cash</w:t>
      </w:r>
      <w:r w:rsidR="005D156E">
        <w:t>-</w:t>
      </w:r>
      <w:r>
        <w:t>rent income received from the lease or rental, but not to exceed twenty‑five thousand dollars, and only to the extent the income was included in federal adjusted gross income</w:t>
      </w:r>
      <w:r w:rsidR="00CF6AAA">
        <w:t xml:space="preserve"> for the tax year</w:t>
      </w:r>
      <w:r>
        <w:t>.</w:t>
      </w:r>
    </w:p>
    <w:p w:rsidR="009F718E" w:rsidP="00A60D48" w:rsidRDefault="009F718E" w14:paraId="5ADE3CC7" w14:textId="015B57BA">
      <w:pPr>
        <w:pStyle w:val="scnewcodesection"/>
      </w:pPr>
      <w:r>
        <w:tab/>
      </w:r>
      <w:bookmarkStart w:name="ss_T12C6N1155SC_lv1_d5d835d06" w:id="14"/>
      <w:r>
        <w:t>(</w:t>
      </w:r>
      <w:bookmarkEnd w:id="14"/>
      <w:r>
        <w:t>C) A</w:t>
      </w:r>
      <w:r w:rsidRPr="009F718E">
        <w:t xml:space="preserve"> taxpayer who is a farm owner who enters a crop</w:t>
      </w:r>
      <w:r w:rsidR="005D156E">
        <w:t>-</w:t>
      </w:r>
      <w:r w:rsidRPr="009F718E">
        <w:t xml:space="preserve">share arrangement on all or a portion of such farmland with a beginning farmer is allowed a deduction from South Carolina taxable income equal to the amount of </w:t>
      </w:r>
      <w:r>
        <w:t>i</w:t>
      </w:r>
      <w:r w:rsidRPr="009F718E">
        <w:t xml:space="preserve">ncome received from the </w:t>
      </w:r>
      <w:r>
        <w:t>arrangement</w:t>
      </w:r>
      <w:r w:rsidRPr="009F718E">
        <w:t>, but not to exceed twenty‑five thousand dollars, and only to the extent the income was included in federal adjusted gross income</w:t>
      </w:r>
      <w:r w:rsidR="00CF6AAA">
        <w:t xml:space="preserve"> for the tax year</w:t>
      </w:r>
      <w:r w:rsidRPr="009F718E">
        <w:t>.</w:t>
      </w:r>
    </w:p>
    <w:p w:rsidR="009F718E" w:rsidP="00A60D48" w:rsidRDefault="009F718E" w14:paraId="504CAB5C" w14:textId="7E678847">
      <w:pPr>
        <w:pStyle w:val="scnewcodesection"/>
      </w:pPr>
      <w:r>
        <w:tab/>
      </w:r>
      <w:bookmarkStart w:name="ss_T12C6N1155SD_lv1_dd685dca3" w:id="15"/>
      <w:r>
        <w:t>(</w:t>
      </w:r>
      <w:bookmarkEnd w:id="15"/>
      <w:r>
        <w:t xml:space="preserve">D) The Department of Agriculture shall assist the Department in Revenue in determining eligibility </w:t>
      </w:r>
      <w:r>
        <w:lastRenderedPageBreak/>
        <w:t>and the amount of the deduction. Each agency may adopt rules and promulgate regulations necessary to implement the provisions of this section.</w:t>
      </w:r>
    </w:p>
    <w:p w:rsidR="009F718E" w:rsidP="00A60D48" w:rsidRDefault="009F718E" w14:paraId="0CBB96CF" w14:textId="2954A77D">
      <w:pPr>
        <w:pStyle w:val="scnewcodesection"/>
      </w:pPr>
      <w:r>
        <w:tab/>
      </w:r>
      <w:bookmarkStart w:name="ss_T12C6N1155SE_lv1_e8c79b6fe" w:id="16"/>
      <w:r>
        <w:t>(</w:t>
      </w:r>
      <w:bookmarkEnd w:id="16"/>
      <w:r>
        <w:t>E) For purposes of this section:</w:t>
      </w:r>
    </w:p>
    <w:p w:rsidR="009F718E" w:rsidP="00A60D48" w:rsidRDefault="009F718E" w14:paraId="33246D63" w14:textId="09C78919">
      <w:pPr>
        <w:pStyle w:val="scnewcodesection"/>
      </w:pPr>
      <w:r>
        <w:tab/>
      </w:r>
      <w:r>
        <w:tab/>
      </w:r>
      <w:bookmarkStart w:name="ss_T12C6N1155S1_lv2_df1da21eb" w:id="17"/>
      <w:r>
        <w:t>(</w:t>
      </w:r>
      <w:bookmarkEnd w:id="17"/>
      <w:r>
        <w:t>1) “Beginning farmer</w:t>
      </w:r>
      <w:r w:rsidR="00CF6AAA">
        <w:t>” means a taxpayer who:</w:t>
      </w:r>
    </w:p>
    <w:p w:rsidR="00CF6AAA" w:rsidP="00A60D48" w:rsidRDefault="00CF6AAA" w14:paraId="0B7536BE" w14:textId="7C0A5A93">
      <w:pPr>
        <w:pStyle w:val="scnewcodesection"/>
      </w:pPr>
      <w:r>
        <w:tab/>
      </w:r>
      <w:r>
        <w:tab/>
      </w:r>
      <w:r>
        <w:tab/>
      </w:r>
      <w:bookmarkStart w:name="ss_T12C6N1155Sa_lv3_dd4668f37" w:id="18"/>
      <w:r>
        <w:t>(</w:t>
      </w:r>
      <w:bookmarkEnd w:id="18"/>
      <w:r>
        <w:t>a) h</w:t>
      </w:r>
      <w:r w:rsidRPr="00CF6AAA">
        <w:t xml:space="preserve">as filed at least one but not more than ten Internal Revenue Service Schedule F (Form 1040) Profit or Loss </w:t>
      </w:r>
      <w:proofErr w:type="gramStart"/>
      <w:r w:rsidRPr="00CF6AAA">
        <w:t>From</w:t>
      </w:r>
      <w:proofErr w:type="gramEnd"/>
      <w:r w:rsidRPr="00CF6AAA">
        <w:t xml:space="preserve"> Farming forms since turning eighteen years of </w:t>
      </w:r>
      <w:proofErr w:type="gramStart"/>
      <w:r w:rsidRPr="00CF6AAA">
        <w:t>age;</w:t>
      </w:r>
      <w:proofErr w:type="gramEnd"/>
    </w:p>
    <w:p w:rsidR="00CF6AAA" w:rsidP="00A60D48" w:rsidRDefault="00CF6AAA" w14:paraId="54601FF8" w14:textId="0854EFC0">
      <w:pPr>
        <w:pStyle w:val="scnewcodesection"/>
      </w:pPr>
      <w:r>
        <w:tab/>
      </w:r>
      <w:r>
        <w:tab/>
      </w:r>
      <w:r>
        <w:tab/>
      </w:r>
      <w:bookmarkStart w:name="ss_T12C6N1155Sb_lv3_43f69db69" w:id="19"/>
      <w:r>
        <w:t>(</w:t>
      </w:r>
      <w:bookmarkEnd w:id="19"/>
      <w:r>
        <w:t>b) i</w:t>
      </w:r>
      <w:r w:rsidRPr="00CF6AAA">
        <w:t>s approved for a beginning farmer loan through the U</w:t>
      </w:r>
      <w:r>
        <w:t xml:space="preserve">nited </w:t>
      </w:r>
      <w:r w:rsidRPr="00CF6AAA">
        <w:t>S</w:t>
      </w:r>
      <w:r>
        <w:t xml:space="preserve">tates </w:t>
      </w:r>
      <w:r w:rsidRPr="00CF6AAA">
        <w:t>D</w:t>
      </w:r>
      <w:r>
        <w:t xml:space="preserve">epartment of </w:t>
      </w:r>
      <w:r w:rsidRPr="00CF6AAA">
        <w:t>A</w:t>
      </w:r>
      <w:r>
        <w:t>griculture</w:t>
      </w:r>
      <w:r w:rsidRPr="00CF6AAA">
        <w:t xml:space="preserve"> Farm Service Agency Beginning Farmer direct or guaranteed loan </w:t>
      </w:r>
      <w:proofErr w:type="gramStart"/>
      <w:r w:rsidRPr="00CF6AAA">
        <w:t>program;</w:t>
      </w:r>
      <w:proofErr w:type="gramEnd"/>
    </w:p>
    <w:p w:rsidR="00CF6AAA" w:rsidP="00A60D48" w:rsidRDefault="00CF6AAA" w14:paraId="6E9DD675" w14:textId="6CEEA1C5">
      <w:pPr>
        <w:pStyle w:val="scnewcodesection"/>
      </w:pPr>
      <w:r>
        <w:tab/>
      </w:r>
      <w:r>
        <w:tab/>
      </w:r>
      <w:r>
        <w:tab/>
      </w:r>
      <w:bookmarkStart w:name="ss_T12C6N1155Sc_lv3_2363b7420" w:id="20"/>
      <w:r>
        <w:t>(</w:t>
      </w:r>
      <w:bookmarkEnd w:id="20"/>
      <w:r>
        <w:t>c) h</w:t>
      </w:r>
      <w:r w:rsidRPr="00CF6AAA">
        <w:t xml:space="preserve">as a farming operation that is determined by the </w:t>
      </w:r>
      <w:r>
        <w:t>South Carolina D</w:t>
      </w:r>
      <w:r w:rsidRPr="00CF6AAA">
        <w:t xml:space="preserve">epartment of </w:t>
      </w:r>
      <w:r>
        <w:t>A</w:t>
      </w:r>
      <w:r w:rsidRPr="00CF6AAA">
        <w:t>griculture to be new production agriculture but is the principal operator of a farm and has substantial farming knowledge; or</w:t>
      </w:r>
    </w:p>
    <w:p w:rsidR="007E06BB" w:rsidP="00A60D48" w:rsidRDefault="00CF6AAA" w14:paraId="3D8F1FED" w14:textId="21968FB1">
      <w:pPr>
        <w:pStyle w:val="scnewcodesection"/>
      </w:pPr>
      <w:r>
        <w:tab/>
      </w:r>
      <w:r>
        <w:tab/>
      </w:r>
      <w:r>
        <w:tab/>
      </w:r>
      <w:bookmarkStart w:name="ss_T12C6N1155Sd_lv3_df50047b6" w:id="21"/>
      <w:r>
        <w:t>(</w:t>
      </w:r>
      <w:bookmarkEnd w:id="21"/>
      <w:r>
        <w:t>d) h</w:t>
      </w:r>
      <w:r w:rsidRPr="00CF6AAA">
        <w:t xml:space="preserve">as been determined by the </w:t>
      </w:r>
      <w:r>
        <w:t>South Carolina D</w:t>
      </w:r>
      <w:r w:rsidRPr="00CF6AAA">
        <w:t xml:space="preserve">epartment of </w:t>
      </w:r>
      <w:r>
        <w:t>A</w:t>
      </w:r>
      <w:r w:rsidRPr="00CF6AAA">
        <w:t>griculture to be a qualified family member</w:t>
      </w:r>
      <w:r>
        <w:t>.</w:t>
      </w:r>
    </w:p>
    <w:p w:rsidR="00CF6AAA" w:rsidP="00A60D48" w:rsidRDefault="00CF6AAA" w14:paraId="22FA2552" w14:textId="3BBA09A2">
      <w:pPr>
        <w:pStyle w:val="scnewcodesection"/>
      </w:pPr>
      <w:r>
        <w:tab/>
      </w:r>
      <w:r>
        <w:tab/>
      </w:r>
      <w:bookmarkStart w:name="ss_T12C6N1155S2_lv2_35e2a7737" w:id="22"/>
      <w:r>
        <w:t>(</w:t>
      </w:r>
      <w:bookmarkEnd w:id="22"/>
      <w:r>
        <w:t>2) “Farm owner” means an individual who owns farmland</w:t>
      </w:r>
      <w:r w:rsidR="00E453B1">
        <w:t xml:space="preserve"> </w:t>
      </w:r>
      <w:r w:rsidRPr="00E970B7" w:rsidR="00E453B1">
        <w:t>held in a conservation easement</w:t>
      </w:r>
      <w:r>
        <w:t xml:space="preserve"> and disposes of</w:t>
      </w:r>
      <w:r w:rsidR="004C2973">
        <w:t>,</w:t>
      </w:r>
      <w:r>
        <w:t xml:space="preserve"> or relinquishes use of</w:t>
      </w:r>
      <w:r w:rsidR="004C2973">
        <w:t>,</w:t>
      </w:r>
      <w:r>
        <w:t xml:space="preserve"> all or some portion of such farmland by:</w:t>
      </w:r>
    </w:p>
    <w:p w:rsidR="00CF6AAA" w:rsidP="00A60D48" w:rsidRDefault="00CF6AAA" w14:paraId="7DDF38C8" w14:textId="1D916AE9">
      <w:pPr>
        <w:pStyle w:val="scnewcodesection"/>
      </w:pPr>
      <w:r>
        <w:tab/>
      </w:r>
      <w:r>
        <w:tab/>
      </w:r>
      <w:r>
        <w:tab/>
      </w:r>
      <w:bookmarkStart w:name="ss_T12C6N1155Sa_lv3_83ac64c5d" w:id="23"/>
      <w:r>
        <w:t>(</w:t>
      </w:r>
      <w:bookmarkEnd w:id="23"/>
      <w:r>
        <w:t xml:space="preserve">a) a sale to a beginning </w:t>
      </w:r>
      <w:proofErr w:type="gramStart"/>
      <w:r>
        <w:t>farmer;</w:t>
      </w:r>
      <w:proofErr w:type="gramEnd"/>
    </w:p>
    <w:p w:rsidR="00CF6AAA" w:rsidP="00A60D48" w:rsidRDefault="00CF6AAA" w14:paraId="01D96C23" w14:textId="7383893C">
      <w:pPr>
        <w:pStyle w:val="scnewcodesection"/>
      </w:pPr>
      <w:r>
        <w:tab/>
      </w:r>
      <w:r>
        <w:tab/>
      </w:r>
      <w:r>
        <w:tab/>
      </w:r>
      <w:bookmarkStart w:name="ss_T12C6N1155Sb_lv3_ab545a016" w:id="24"/>
      <w:r>
        <w:t>(</w:t>
      </w:r>
      <w:bookmarkEnd w:id="24"/>
      <w:r>
        <w:t>b) a lease or rental agreement not exceeding ten years with a beginning farmer; or</w:t>
      </w:r>
    </w:p>
    <w:p w:rsidR="00CF6AAA" w:rsidP="00A60D48" w:rsidRDefault="00CF6AAA" w14:paraId="2D689B81" w14:textId="6FE38D64">
      <w:pPr>
        <w:pStyle w:val="scnewcodesection"/>
      </w:pPr>
      <w:r>
        <w:tab/>
      </w:r>
      <w:r>
        <w:tab/>
      </w:r>
      <w:r>
        <w:tab/>
      </w:r>
      <w:bookmarkStart w:name="ss_T12C6N1155Sc_lv3_beba6381b" w:id="25"/>
      <w:r>
        <w:t>(</w:t>
      </w:r>
      <w:bookmarkEnd w:id="25"/>
      <w:r>
        <w:t>c) a crop‑share agreement not exceeding ten years with a beginning farmer.</w:t>
      </w:r>
    </w:p>
    <w:p w:rsidR="00CF6AAA" w:rsidP="00A60D48" w:rsidRDefault="00CF6AAA" w14:paraId="39B5B3A3" w14:textId="3C3AE9A6">
      <w:pPr>
        <w:pStyle w:val="scnewcodesection"/>
      </w:pPr>
      <w:r>
        <w:tab/>
      </w:r>
      <w:r>
        <w:tab/>
      </w:r>
      <w:bookmarkStart w:name="ss_T12C6N1155S3_lv2_4f6f80111" w:id="26"/>
      <w:r>
        <w:t>(</w:t>
      </w:r>
      <w:bookmarkEnd w:id="26"/>
      <w:r>
        <w:t xml:space="preserve">3) “Qualified family member” means </w:t>
      </w:r>
      <w:r w:rsidRPr="00CF6AAA">
        <w:t>an individual who is related to a farm owner within the fourth degree by blood, marriage, or adoption and who is purchasing or leasing or is in a crop</w:t>
      </w:r>
      <w:r w:rsidR="005D156E">
        <w:t>-</w:t>
      </w:r>
      <w:r w:rsidRPr="00CF6AAA">
        <w:t>share arrangement for land from all or a portion of such farm owner’s farming operation.</w:t>
      </w:r>
    </w:p>
    <w:p w:rsidRPr="00DF3B44" w:rsidR="00CF6AAA" w:rsidP="00787433" w:rsidRDefault="00CF6AAA" w14:paraId="29B47ADC" w14:textId="77777777">
      <w:pPr>
        <w:pStyle w:val="scemptyline"/>
      </w:pPr>
    </w:p>
    <w:p w:rsidRPr="00DF3B44" w:rsidR="007A10F1" w:rsidP="007A10F1" w:rsidRDefault="00E27805" w14:paraId="0E9393B4" w14:textId="36BFA47F">
      <w:pPr>
        <w:pStyle w:val="scnoncodifiedsection"/>
      </w:pPr>
      <w:bookmarkStart w:name="bs_num_2_lastsection" w:id="27"/>
      <w:bookmarkStart w:name="eff_date_section" w:id="28"/>
      <w:r w:rsidRPr="00DF3B44">
        <w:t>S</w:t>
      </w:r>
      <w:bookmarkEnd w:id="27"/>
      <w:r w:rsidRPr="00DF3B44">
        <w:t>ECTION 2.</w:t>
      </w:r>
      <w:r w:rsidRPr="00DF3B44" w:rsidR="005D3013">
        <w:tab/>
      </w:r>
      <w:r w:rsidRPr="00DF3B44" w:rsidR="007A10F1">
        <w:t>This act takes effect upon approval by the Governor</w:t>
      </w:r>
      <w:r w:rsidR="00A44EDB">
        <w:t xml:space="preserve"> and first applies to sales, leases, and agreements made for tax years beginning after 202</w:t>
      </w:r>
      <w:r w:rsidR="00E2007B">
        <w:t>5</w:t>
      </w:r>
      <w:r w:rsidRPr="00DF3B44" w:rsidR="007A10F1">
        <w:t>.</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457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9DBA981" w:rsidR="00685035" w:rsidRPr="007B4AF7" w:rsidRDefault="005E4F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61C75">
              <w:t>[5180]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0B7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AA0"/>
    <w:rsid w:val="00011182"/>
    <w:rsid w:val="00012912"/>
    <w:rsid w:val="00017FB0"/>
    <w:rsid w:val="00020B5D"/>
    <w:rsid w:val="00026421"/>
    <w:rsid w:val="00026CCA"/>
    <w:rsid w:val="00030409"/>
    <w:rsid w:val="00037F04"/>
    <w:rsid w:val="000404BF"/>
    <w:rsid w:val="00040F42"/>
    <w:rsid w:val="00044B84"/>
    <w:rsid w:val="000479D0"/>
    <w:rsid w:val="00064196"/>
    <w:rsid w:val="0006464F"/>
    <w:rsid w:val="00066B54"/>
    <w:rsid w:val="000712F3"/>
    <w:rsid w:val="00072FCD"/>
    <w:rsid w:val="00074A4F"/>
    <w:rsid w:val="0007528D"/>
    <w:rsid w:val="00077B65"/>
    <w:rsid w:val="00087C66"/>
    <w:rsid w:val="000A3C25"/>
    <w:rsid w:val="000A446E"/>
    <w:rsid w:val="000A7112"/>
    <w:rsid w:val="000B4C02"/>
    <w:rsid w:val="000B5B4A"/>
    <w:rsid w:val="000B7FE1"/>
    <w:rsid w:val="000C3E88"/>
    <w:rsid w:val="000C46B9"/>
    <w:rsid w:val="000C58E4"/>
    <w:rsid w:val="000C6F9A"/>
    <w:rsid w:val="000D2F44"/>
    <w:rsid w:val="000D33E4"/>
    <w:rsid w:val="000D4B23"/>
    <w:rsid w:val="000E578A"/>
    <w:rsid w:val="000F2250"/>
    <w:rsid w:val="0010329A"/>
    <w:rsid w:val="00105756"/>
    <w:rsid w:val="001164F9"/>
    <w:rsid w:val="0011719C"/>
    <w:rsid w:val="001218A3"/>
    <w:rsid w:val="0012636D"/>
    <w:rsid w:val="001263B0"/>
    <w:rsid w:val="00140049"/>
    <w:rsid w:val="00142798"/>
    <w:rsid w:val="00171601"/>
    <w:rsid w:val="001730EB"/>
    <w:rsid w:val="00173276"/>
    <w:rsid w:val="00176122"/>
    <w:rsid w:val="0019025B"/>
    <w:rsid w:val="00192AF7"/>
    <w:rsid w:val="00193503"/>
    <w:rsid w:val="0019691E"/>
    <w:rsid w:val="00197366"/>
    <w:rsid w:val="001A136C"/>
    <w:rsid w:val="001A27CD"/>
    <w:rsid w:val="001A602A"/>
    <w:rsid w:val="001B06A8"/>
    <w:rsid w:val="001B1370"/>
    <w:rsid w:val="001B142B"/>
    <w:rsid w:val="001B3186"/>
    <w:rsid w:val="001B6DA2"/>
    <w:rsid w:val="001C25EC"/>
    <w:rsid w:val="001F0078"/>
    <w:rsid w:val="001F2A41"/>
    <w:rsid w:val="001F313F"/>
    <w:rsid w:val="001F331D"/>
    <w:rsid w:val="001F394C"/>
    <w:rsid w:val="001F431C"/>
    <w:rsid w:val="002038AA"/>
    <w:rsid w:val="002114C8"/>
    <w:rsid w:val="0021166F"/>
    <w:rsid w:val="002162DF"/>
    <w:rsid w:val="00230038"/>
    <w:rsid w:val="00233975"/>
    <w:rsid w:val="00234C47"/>
    <w:rsid w:val="00236D73"/>
    <w:rsid w:val="00246535"/>
    <w:rsid w:val="00257F60"/>
    <w:rsid w:val="002625EA"/>
    <w:rsid w:val="00262AC5"/>
    <w:rsid w:val="00263CEB"/>
    <w:rsid w:val="00264AE9"/>
    <w:rsid w:val="00275AE6"/>
    <w:rsid w:val="002836D8"/>
    <w:rsid w:val="00296CEE"/>
    <w:rsid w:val="002A5F08"/>
    <w:rsid w:val="002A7989"/>
    <w:rsid w:val="002A7FDA"/>
    <w:rsid w:val="002B02F3"/>
    <w:rsid w:val="002B1E86"/>
    <w:rsid w:val="002B5796"/>
    <w:rsid w:val="002C3463"/>
    <w:rsid w:val="002C6B57"/>
    <w:rsid w:val="002C6E3D"/>
    <w:rsid w:val="002D266D"/>
    <w:rsid w:val="002D5B3D"/>
    <w:rsid w:val="002D7447"/>
    <w:rsid w:val="002E315A"/>
    <w:rsid w:val="002E4F8C"/>
    <w:rsid w:val="002F058B"/>
    <w:rsid w:val="002F560C"/>
    <w:rsid w:val="002F5847"/>
    <w:rsid w:val="002F7B42"/>
    <w:rsid w:val="00301396"/>
    <w:rsid w:val="0030425A"/>
    <w:rsid w:val="00315F60"/>
    <w:rsid w:val="00330E7D"/>
    <w:rsid w:val="003421F1"/>
    <w:rsid w:val="0034279C"/>
    <w:rsid w:val="00352D6B"/>
    <w:rsid w:val="00354F64"/>
    <w:rsid w:val="003559A1"/>
    <w:rsid w:val="00357406"/>
    <w:rsid w:val="00361563"/>
    <w:rsid w:val="00371D36"/>
    <w:rsid w:val="00373E17"/>
    <w:rsid w:val="003775E6"/>
    <w:rsid w:val="00381998"/>
    <w:rsid w:val="0039371D"/>
    <w:rsid w:val="00397074"/>
    <w:rsid w:val="003A5D69"/>
    <w:rsid w:val="003A5F1C"/>
    <w:rsid w:val="003A7819"/>
    <w:rsid w:val="003B6BC2"/>
    <w:rsid w:val="003C3E2E"/>
    <w:rsid w:val="003C7FB2"/>
    <w:rsid w:val="003D4A3C"/>
    <w:rsid w:val="003D55B2"/>
    <w:rsid w:val="003E0033"/>
    <w:rsid w:val="003E3236"/>
    <w:rsid w:val="003E3E96"/>
    <w:rsid w:val="003E5452"/>
    <w:rsid w:val="003E62E8"/>
    <w:rsid w:val="003E7165"/>
    <w:rsid w:val="003E7FF6"/>
    <w:rsid w:val="003F09BA"/>
    <w:rsid w:val="004033DA"/>
    <w:rsid w:val="004046B5"/>
    <w:rsid w:val="00406F27"/>
    <w:rsid w:val="004141B8"/>
    <w:rsid w:val="004203B9"/>
    <w:rsid w:val="004207E3"/>
    <w:rsid w:val="00432135"/>
    <w:rsid w:val="00432ABA"/>
    <w:rsid w:val="00446987"/>
    <w:rsid w:val="00446D28"/>
    <w:rsid w:val="00454410"/>
    <w:rsid w:val="0045588C"/>
    <w:rsid w:val="00466CD0"/>
    <w:rsid w:val="00473583"/>
    <w:rsid w:val="00477F32"/>
    <w:rsid w:val="00481850"/>
    <w:rsid w:val="00484B98"/>
    <w:rsid w:val="004851A0"/>
    <w:rsid w:val="0048627F"/>
    <w:rsid w:val="004932AB"/>
    <w:rsid w:val="00494BEF"/>
    <w:rsid w:val="00495DA2"/>
    <w:rsid w:val="004A3D76"/>
    <w:rsid w:val="004A51D6"/>
    <w:rsid w:val="004A5512"/>
    <w:rsid w:val="004A6BE5"/>
    <w:rsid w:val="004B0C18"/>
    <w:rsid w:val="004B1932"/>
    <w:rsid w:val="004B27DC"/>
    <w:rsid w:val="004C1A04"/>
    <w:rsid w:val="004C20BC"/>
    <w:rsid w:val="004C2973"/>
    <w:rsid w:val="004C423A"/>
    <w:rsid w:val="004C5C9A"/>
    <w:rsid w:val="004D1442"/>
    <w:rsid w:val="004D3DCB"/>
    <w:rsid w:val="004E1946"/>
    <w:rsid w:val="004E648A"/>
    <w:rsid w:val="004E66E9"/>
    <w:rsid w:val="004E7DDE"/>
    <w:rsid w:val="004F0090"/>
    <w:rsid w:val="004F172C"/>
    <w:rsid w:val="005002ED"/>
    <w:rsid w:val="00500DBC"/>
    <w:rsid w:val="00505BC9"/>
    <w:rsid w:val="005102BE"/>
    <w:rsid w:val="00523F7F"/>
    <w:rsid w:val="00524D54"/>
    <w:rsid w:val="00533AC1"/>
    <w:rsid w:val="0054531B"/>
    <w:rsid w:val="00546C24"/>
    <w:rsid w:val="005476FF"/>
    <w:rsid w:val="00547D04"/>
    <w:rsid w:val="005516F6"/>
    <w:rsid w:val="00552842"/>
    <w:rsid w:val="00554E89"/>
    <w:rsid w:val="005555EB"/>
    <w:rsid w:val="0056474B"/>
    <w:rsid w:val="00564B58"/>
    <w:rsid w:val="00572281"/>
    <w:rsid w:val="005801DD"/>
    <w:rsid w:val="005824E4"/>
    <w:rsid w:val="0058439B"/>
    <w:rsid w:val="00592A40"/>
    <w:rsid w:val="005A28BC"/>
    <w:rsid w:val="005A5377"/>
    <w:rsid w:val="005B28FE"/>
    <w:rsid w:val="005B7817"/>
    <w:rsid w:val="005C06C8"/>
    <w:rsid w:val="005C23D7"/>
    <w:rsid w:val="005C40EB"/>
    <w:rsid w:val="005C5902"/>
    <w:rsid w:val="005D02B4"/>
    <w:rsid w:val="005D156E"/>
    <w:rsid w:val="005D3013"/>
    <w:rsid w:val="005D74DB"/>
    <w:rsid w:val="005E1E50"/>
    <w:rsid w:val="005E2A5A"/>
    <w:rsid w:val="005E2B9C"/>
    <w:rsid w:val="005E3332"/>
    <w:rsid w:val="005E4FAF"/>
    <w:rsid w:val="005F76B0"/>
    <w:rsid w:val="00600B7C"/>
    <w:rsid w:val="00604429"/>
    <w:rsid w:val="006067B0"/>
    <w:rsid w:val="00606A8B"/>
    <w:rsid w:val="00611EBA"/>
    <w:rsid w:val="006213A8"/>
    <w:rsid w:val="00623BEA"/>
    <w:rsid w:val="0063274B"/>
    <w:rsid w:val="0063324A"/>
    <w:rsid w:val="006347E9"/>
    <w:rsid w:val="00640C87"/>
    <w:rsid w:val="00640EF9"/>
    <w:rsid w:val="006454BB"/>
    <w:rsid w:val="00646754"/>
    <w:rsid w:val="00657CF4"/>
    <w:rsid w:val="00661463"/>
    <w:rsid w:val="00663B8D"/>
    <w:rsid w:val="00663E00"/>
    <w:rsid w:val="00664F48"/>
    <w:rsid w:val="00664FAD"/>
    <w:rsid w:val="0067345B"/>
    <w:rsid w:val="00681043"/>
    <w:rsid w:val="00683986"/>
    <w:rsid w:val="00684C7D"/>
    <w:rsid w:val="00685035"/>
    <w:rsid w:val="00685770"/>
    <w:rsid w:val="00690DBA"/>
    <w:rsid w:val="00695FB6"/>
    <w:rsid w:val="006964F9"/>
    <w:rsid w:val="006A395F"/>
    <w:rsid w:val="006A65E2"/>
    <w:rsid w:val="006B13BC"/>
    <w:rsid w:val="006B37BD"/>
    <w:rsid w:val="006C092D"/>
    <w:rsid w:val="006C099D"/>
    <w:rsid w:val="006C18F0"/>
    <w:rsid w:val="006C6512"/>
    <w:rsid w:val="006C65AA"/>
    <w:rsid w:val="006C7E01"/>
    <w:rsid w:val="006D3948"/>
    <w:rsid w:val="006D64A5"/>
    <w:rsid w:val="006E0935"/>
    <w:rsid w:val="006E353F"/>
    <w:rsid w:val="006E35AB"/>
    <w:rsid w:val="006E5FBB"/>
    <w:rsid w:val="007011D2"/>
    <w:rsid w:val="00711AA9"/>
    <w:rsid w:val="00722155"/>
    <w:rsid w:val="00723648"/>
    <w:rsid w:val="00732576"/>
    <w:rsid w:val="00737F19"/>
    <w:rsid w:val="00766259"/>
    <w:rsid w:val="007708D2"/>
    <w:rsid w:val="00775DD5"/>
    <w:rsid w:val="007815D5"/>
    <w:rsid w:val="00782BF8"/>
    <w:rsid w:val="00783C75"/>
    <w:rsid w:val="007849D9"/>
    <w:rsid w:val="0078598F"/>
    <w:rsid w:val="00787433"/>
    <w:rsid w:val="0079037A"/>
    <w:rsid w:val="00793C6F"/>
    <w:rsid w:val="007A10F1"/>
    <w:rsid w:val="007A3D50"/>
    <w:rsid w:val="007B2D29"/>
    <w:rsid w:val="007B412F"/>
    <w:rsid w:val="007B4AF7"/>
    <w:rsid w:val="007B4DBF"/>
    <w:rsid w:val="007C5458"/>
    <w:rsid w:val="007D2C67"/>
    <w:rsid w:val="007E06BB"/>
    <w:rsid w:val="007F50D1"/>
    <w:rsid w:val="00805944"/>
    <w:rsid w:val="008163CA"/>
    <w:rsid w:val="00816D52"/>
    <w:rsid w:val="00823856"/>
    <w:rsid w:val="00831048"/>
    <w:rsid w:val="008337D4"/>
    <w:rsid w:val="00834272"/>
    <w:rsid w:val="00861C52"/>
    <w:rsid w:val="008625C1"/>
    <w:rsid w:val="008740EB"/>
    <w:rsid w:val="00875623"/>
    <w:rsid w:val="0087671D"/>
    <w:rsid w:val="008806F9"/>
    <w:rsid w:val="00887957"/>
    <w:rsid w:val="008A3044"/>
    <w:rsid w:val="008A57E3"/>
    <w:rsid w:val="008B5BF4"/>
    <w:rsid w:val="008B5D50"/>
    <w:rsid w:val="008C0CEE"/>
    <w:rsid w:val="008C1B18"/>
    <w:rsid w:val="008C64DC"/>
    <w:rsid w:val="008D46EC"/>
    <w:rsid w:val="008E0E25"/>
    <w:rsid w:val="008E61A1"/>
    <w:rsid w:val="008F10F4"/>
    <w:rsid w:val="008F7094"/>
    <w:rsid w:val="009031EF"/>
    <w:rsid w:val="00917EA3"/>
    <w:rsid w:val="00917EE0"/>
    <w:rsid w:val="00921C89"/>
    <w:rsid w:val="00926966"/>
    <w:rsid w:val="00926D03"/>
    <w:rsid w:val="00934036"/>
    <w:rsid w:val="00934889"/>
    <w:rsid w:val="00941988"/>
    <w:rsid w:val="0094278A"/>
    <w:rsid w:val="0094541D"/>
    <w:rsid w:val="009473EA"/>
    <w:rsid w:val="00954E7E"/>
    <w:rsid w:val="009554D9"/>
    <w:rsid w:val="009572F9"/>
    <w:rsid w:val="00960D0F"/>
    <w:rsid w:val="00965645"/>
    <w:rsid w:val="00970549"/>
    <w:rsid w:val="00980E2B"/>
    <w:rsid w:val="0098366F"/>
    <w:rsid w:val="00983A03"/>
    <w:rsid w:val="00986063"/>
    <w:rsid w:val="00991F67"/>
    <w:rsid w:val="00992876"/>
    <w:rsid w:val="009A0DCE"/>
    <w:rsid w:val="009A22CD"/>
    <w:rsid w:val="009A3E4B"/>
    <w:rsid w:val="009A73B7"/>
    <w:rsid w:val="009B35FD"/>
    <w:rsid w:val="009B6815"/>
    <w:rsid w:val="009D2967"/>
    <w:rsid w:val="009D3C2B"/>
    <w:rsid w:val="009E1521"/>
    <w:rsid w:val="009E2E88"/>
    <w:rsid w:val="009E4191"/>
    <w:rsid w:val="009F2AB1"/>
    <w:rsid w:val="009F4D99"/>
    <w:rsid w:val="009F4FAF"/>
    <w:rsid w:val="009F68F1"/>
    <w:rsid w:val="009F718E"/>
    <w:rsid w:val="00A04529"/>
    <w:rsid w:val="00A0584B"/>
    <w:rsid w:val="00A17135"/>
    <w:rsid w:val="00A21A6F"/>
    <w:rsid w:val="00A24E56"/>
    <w:rsid w:val="00A2682C"/>
    <w:rsid w:val="00A26A62"/>
    <w:rsid w:val="00A32D01"/>
    <w:rsid w:val="00A35A9B"/>
    <w:rsid w:val="00A4070E"/>
    <w:rsid w:val="00A40CA0"/>
    <w:rsid w:val="00A44EDB"/>
    <w:rsid w:val="00A504A7"/>
    <w:rsid w:val="00A53677"/>
    <w:rsid w:val="00A53BF2"/>
    <w:rsid w:val="00A54CCB"/>
    <w:rsid w:val="00A60D48"/>
    <w:rsid w:val="00A60D68"/>
    <w:rsid w:val="00A623AE"/>
    <w:rsid w:val="00A73EFA"/>
    <w:rsid w:val="00A77A3B"/>
    <w:rsid w:val="00A90FB9"/>
    <w:rsid w:val="00A92F6F"/>
    <w:rsid w:val="00A97523"/>
    <w:rsid w:val="00AA7824"/>
    <w:rsid w:val="00AB0FA3"/>
    <w:rsid w:val="00AB73BF"/>
    <w:rsid w:val="00AC335C"/>
    <w:rsid w:val="00AC463E"/>
    <w:rsid w:val="00AD3BE2"/>
    <w:rsid w:val="00AD3E3D"/>
    <w:rsid w:val="00AD661A"/>
    <w:rsid w:val="00AE1EE4"/>
    <w:rsid w:val="00AE36EC"/>
    <w:rsid w:val="00AE42C5"/>
    <w:rsid w:val="00AE7406"/>
    <w:rsid w:val="00AF0D11"/>
    <w:rsid w:val="00AF1688"/>
    <w:rsid w:val="00AF2D3D"/>
    <w:rsid w:val="00AF46E6"/>
    <w:rsid w:val="00AF5139"/>
    <w:rsid w:val="00B0457E"/>
    <w:rsid w:val="00B06EDA"/>
    <w:rsid w:val="00B1161F"/>
    <w:rsid w:val="00B11661"/>
    <w:rsid w:val="00B323F8"/>
    <w:rsid w:val="00B32B4D"/>
    <w:rsid w:val="00B4137E"/>
    <w:rsid w:val="00B54DF7"/>
    <w:rsid w:val="00B56223"/>
    <w:rsid w:val="00B56E79"/>
    <w:rsid w:val="00B56F82"/>
    <w:rsid w:val="00B57AA7"/>
    <w:rsid w:val="00B637AA"/>
    <w:rsid w:val="00B63BE2"/>
    <w:rsid w:val="00B7592C"/>
    <w:rsid w:val="00B809D3"/>
    <w:rsid w:val="00B84B66"/>
    <w:rsid w:val="00B85475"/>
    <w:rsid w:val="00B90864"/>
    <w:rsid w:val="00B9090A"/>
    <w:rsid w:val="00B92196"/>
    <w:rsid w:val="00B9228D"/>
    <w:rsid w:val="00B9231F"/>
    <w:rsid w:val="00B929EC"/>
    <w:rsid w:val="00BA0144"/>
    <w:rsid w:val="00BB0725"/>
    <w:rsid w:val="00BC408A"/>
    <w:rsid w:val="00BC5023"/>
    <w:rsid w:val="00BC556C"/>
    <w:rsid w:val="00BD42DA"/>
    <w:rsid w:val="00BD4684"/>
    <w:rsid w:val="00BE08A7"/>
    <w:rsid w:val="00BE4391"/>
    <w:rsid w:val="00BF0517"/>
    <w:rsid w:val="00BF1354"/>
    <w:rsid w:val="00BF3E48"/>
    <w:rsid w:val="00C15F1B"/>
    <w:rsid w:val="00C16288"/>
    <w:rsid w:val="00C16C18"/>
    <w:rsid w:val="00C17D1D"/>
    <w:rsid w:val="00C24D4C"/>
    <w:rsid w:val="00C45923"/>
    <w:rsid w:val="00C543E7"/>
    <w:rsid w:val="00C61C75"/>
    <w:rsid w:val="00C65CCB"/>
    <w:rsid w:val="00C70225"/>
    <w:rsid w:val="00C70505"/>
    <w:rsid w:val="00C72198"/>
    <w:rsid w:val="00C73C7D"/>
    <w:rsid w:val="00C75005"/>
    <w:rsid w:val="00C83F04"/>
    <w:rsid w:val="00C87A61"/>
    <w:rsid w:val="00C90811"/>
    <w:rsid w:val="00C970DF"/>
    <w:rsid w:val="00CA7E71"/>
    <w:rsid w:val="00CB0ACE"/>
    <w:rsid w:val="00CB2673"/>
    <w:rsid w:val="00CB701D"/>
    <w:rsid w:val="00CC3F0E"/>
    <w:rsid w:val="00CD08C9"/>
    <w:rsid w:val="00CD1FE8"/>
    <w:rsid w:val="00CD38CD"/>
    <w:rsid w:val="00CD3E0C"/>
    <w:rsid w:val="00CD5565"/>
    <w:rsid w:val="00CD616C"/>
    <w:rsid w:val="00CE70C9"/>
    <w:rsid w:val="00CF0370"/>
    <w:rsid w:val="00CF4D96"/>
    <w:rsid w:val="00CF68D6"/>
    <w:rsid w:val="00CF6AAA"/>
    <w:rsid w:val="00CF7B4A"/>
    <w:rsid w:val="00D009F8"/>
    <w:rsid w:val="00D01079"/>
    <w:rsid w:val="00D02B3F"/>
    <w:rsid w:val="00D03917"/>
    <w:rsid w:val="00D075BE"/>
    <w:rsid w:val="00D078DA"/>
    <w:rsid w:val="00D14995"/>
    <w:rsid w:val="00D204F2"/>
    <w:rsid w:val="00D2455C"/>
    <w:rsid w:val="00D25023"/>
    <w:rsid w:val="00D25094"/>
    <w:rsid w:val="00D27F8C"/>
    <w:rsid w:val="00D33843"/>
    <w:rsid w:val="00D35F5F"/>
    <w:rsid w:val="00D54A6F"/>
    <w:rsid w:val="00D57D57"/>
    <w:rsid w:val="00D62E42"/>
    <w:rsid w:val="00D772FB"/>
    <w:rsid w:val="00D9153D"/>
    <w:rsid w:val="00DA1AA0"/>
    <w:rsid w:val="00DA1BC6"/>
    <w:rsid w:val="00DA27FD"/>
    <w:rsid w:val="00DA3436"/>
    <w:rsid w:val="00DA512B"/>
    <w:rsid w:val="00DB1D7C"/>
    <w:rsid w:val="00DC44A8"/>
    <w:rsid w:val="00DC6C8D"/>
    <w:rsid w:val="00DE3C69"/>
    <w:rsid w:val="00DE4BEE"/>
    <w:rsid w:val="00DE5B3D"/>
    <w:rsid w:val="00DE7112"/>
    <w:rsid w:val="00DF0F4F"/>
    <w:rsid w:val="00DF19BE"/>
    <w:rsid w:val="00DF1DCC"/>
    <w:rsid w:val="00DF3B44"/>
    <w:rsid w:val="00E1372E"/>
    <w:rsid w:val="00E16688"/>
    <w:rsid w:val="00E172E4"/>
    <w:rsid w:val="00E2007B"/>
    <w:rsid w:val="00E21D30"/>
    <w:rsid w:val="00E24D9A"/>
    <w:rsid w:val="00E27805"/>
    <w:rsid w:val="00E27A11"/>
    <w:rsid w:val="00E30497"/>
    <w:rsid w:val="00E358A2"/>
    <w:rsid w:val="00E35C9A"/>
    <w:rsid w:val="00E3771B"/>
    <w:rsid w:val="00E40979"/>
    <w:rsid w:val="00E43F26"/>
    <w:rsid w:val="00E453B1"/>
    <w:rsid w:val="00E51FF8"/>
    <w:rsid w:val="00E52A36"/>
    <w:rsid w:val="00E56605"/>
    <w:rsid w:val="00E6378B"/>
    <w:rsid w:val="00E63EC3"/>
    <w:rsid w:val="00E653DA"/>
    <w:rsid w:val="00E65958"/>
    <w:rsid w:val="00E723D6"/>
    <w:rsid w:val="00E759FB"/>
    <w:rsid w:val="00E84FE5"/>
    <w:rsid w:val="00E870D0"/>
    <w:rsid w:val="00E879A5"/>
    <w:rsid w:val="00E879FC"/>
    <w:rsid w:val="00E92BDC"/>
    <w:rsid w:val="00E970B7"/>
    <w:rsid w:val="00E975A3"/>
    <w:rsid w:val="00EA2574"/>
    <w:rsid w:val="00EA2F1F"/>
    <w:rsid w:val="00EA3F2E"/>
    <w:rsid w:val="00EA57EC"/>
    <w:rsid w:val="00EA6208"/>
    <w:rsid w:val="00EB00D8"/>
    <w:rsid w:val="00EB0E6B"/>
    <w:rsid w:val="00EB120E"/>
    <w:rsid w:val="00EB34C8"/>
    <w:rsid w:val="00EB46E2"/>
    <w:rsid w:val="00EB7AA1"/>
    <w:rsid w:val="00EC0045"/>
    <w:rsid w:val="00ED452E"/>
    <w:rsid w:val="00ED4F14"/>
    <w:rsid w:val="00EE3CDA"/>
    <w:rsid w:val="00EF25BD"/>
    <w:rsid w:val="00EF37A8"/>
    <w:rsid w:val="00EF531F"/>
    <w:rsid w:val="00EF5F0F"/>
    <w:rsid w:val="00F05FE8"/>
    <w:rsid w:val="00F06255"/>
    <w:rsid w:val="00F06D86"/>
    <w:rsid w:val="00F106B9"/>
    <w:rsid w:val="00F11493"/>
    <w:rsid w:val="00F13D87"/>
    <w:rsid w:val="00F149E5"/>
    <w:rsid w:val="00F15E33"/>
    <w:rsid w:val="00F17DA2"/>
    <w:rsid w:val="00F22EC0"/>
    <w:rsid w:val="00F24E85"/>
    <w:rsid w:val="00F25C47"/>
    <w:rsid w:val="00F27D7B"/>
    <w:rsid w:val="00F31D34"/>
    <w:rsid w:val="00F342A1"/>
    <w:rsid w:val="00F36FBA"/>
    <w:rsid w:val="00F44D36"/>
    <w:rsid w:val="00F46262"/>
    <w:rsid w:val="00F4795D"/>
    <w:rsid w:val="00F50A61"/>
    <w:rsid w:val="00F525CD"/>
    <w:rsid w:val="00F5286C"/>
    <w:rsid w:val="00F52E12"/>
    <w:rsid w:val="00F5376F"/>
    <w:rsid w:val="00F54B5A"/>
    <w:rsid w:val="00F638CA"/>
    <w:rsid w:val="00F657C5"/>
    <w:rsid w:val="00F900B4"/>
    <w:rsid w:val="00FA0F2E"/>
    <w:rsid w:val="00FA4DB1"/>
    <w:rsid w:val="00FA6B15"/>
    <w:rsid w:val="00FB3F2A"/>
    <w:rsid w:val="00FC3593"/>
    <w:rsid w:val="00FD117D"/>
    <w:rsid w:val="00FD72E3"/>
    <w:rsid w:val="00FE06FC"/>
    <w:rsid w:val="00FE624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C7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61C75"/>
    <w:rPr>
      <w:rFonts w:ascii="Times New Roman" w:hAnsi="Times New Roman"/>
      <w:b w:val="0"/>
      <w:i w:val="0"/>
      <w:sz w:val="22"/>
    </w:rPr>
  </w:style>
  <w:style w:type="paragraph" w:styleId="NoSpacing">
    <w:name w:val="No Spacing"/>
    <w:uiPriority w:val="1"/>
    <w:qFormat/>
    <w:rsid w:val="00C61C75"/>
    <w:pPr>
      <w:spacing w:after="0" w:line="240" w:lineRule="auto"/>
    </w:pPr>
  </w:style>
  <w:style w:type="paragraph" w:customStyle="1" w:styleId="scemptylineheader">
    <w:name w:val="sc_emptyline_header"/>
    <w:qFormat/>
    <w:rsid w:val="00C61C7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61C7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61C7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61C7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61C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61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61C75"/>
    <w:rPr>
      <w:color w:val="808080"/>
    </w:rPr>
  </w:style>
  <w:style w:type="paragraph" w:customStyle="1" w:styleId="scdirectionallanguage">
    <w:name w:val="sc_directional_language"/>
    <w:qFormat/>
    <w:rsid w:val="00C61C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61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61C7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61C7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61C7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61C7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61C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61C7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61C7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61C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61C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61C7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61C7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61C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61C7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61C7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61C7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61C75"/>
    <w:rPr>
      <w:rFonts w:ascii="Times New Roman" w:hAnsi="Times New Roman"/>
      <w:color w:val="auto"/>
      <w:sz w:val="22"/>
    </w:rPr>
  </w:style>
  <w:style w:type="paragraph" w:customStyle="1" w:styleId="scclippagebillheader">
    <w:name w:val="sc_clip_page_bill_header"/>
    <w:qFormat/>
    <w:rsid w:val="00C61C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61C7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61C7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61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C75"/>
    <w:rPr>
      <w:lang w:val="en-US"/>
    </w:rPr>
  </w:style>
  <w:style w:type="paragraph" w:styleId="Footer">
    <w:name w:val="footer"/>
    <w:basedOn w:val="Normal"/>
    <w:link w:val="FooterChar"/>
    <w:uiPriority w:val="99"/>
    <w:unhideWhenUsed/>
    <w:rsid w:val="00C61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C75"/>
    <w:rPr>
      <w:lang w:val="en-US"/>
    </w:rPr>
  </w:style>
  <w:style w:type="paragraph" w:styleId="ListParagraph">
    <w:name w:val="List Paragraph"/>
    <w:basedOn w:val="Normal"/>
    <w:uiPriority w:val="34"/>
    <w:qFormat/>
    <w:rsid w:val="00C61C75"/>
    <w:pPr>
      <w:ind w:left="720"/>
      <w:contextualSpacing/>
    </w:pPr>
  </w:style>
  <w:style w:type="paragraph" w:customStyle="1" w:styleId="scbillfooter">
    <w:name w:val="sc_bill_footer"/>
    <w:qFormat/>
    <w:rsid w:val="00C61C7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6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61C7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61C7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61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61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61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61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61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61C7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61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61C7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61C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61C75"/>
    <w:pPr>
      <w:widowControl w:val="0"/>
      <w:suppressAutoHyphens/>
      <w:spacing w:after="0" w:line="360" w:lineRule="auto"/>
    </w:pPr>
    <w:rPr>
      <w:rFonts w:ascii="Times New Roman" w:hAnsi="Times New Roman"/>
      <w:lang w:val="en-US"/>
    </w:rPr>
  </w:style>
  <w:style w:type="paragraph" w:customStyle="1" w:styleId="sctableln">
    <w:name w:val="sc_table_ln"/>
    <w:qFormat/>
    <w:rsid w:val="00C61C7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61C7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61C75"/>
    <w:rPr>
      <w:strike/>
      <w:dstrike w:val="0"/>
    </w:rPr>
  </w:style>
  <w:style w:type="character" w:customStyle="1" w:styleId="scinsert">
    <w:name w:val="sc_insert"/>
    <w:uiPriority w:val="1"/>
    <w:qFormat/>
    <w:rsid w:val="00C61C75"/>
    <w:rPr>
      <w:caps w:val="0"/>
      <w:smallCaps w:val="0"/>
      <w:strike w:val="0"/>
      <w:dstrike w:val="0"/>
      <w:vanish w:val="0"/>
      <w:u w:val="single"/>
      <w:vertAlign w:val="baseline"/>
    </w:rPr>
  </w:style>
  <w:style w:type="character" w:customStyle="1" w:styleId="scinsertred">
    <w:name w:val="sc_insert_red"/>
    <w:uiPriority w:val="1"/>
    <w:qFormat/>
    <w:rsid w:val="00C61C75"/>
    <w:rPr>
      <w:caps w:val="0"/>
      <w:smallCaps w:val="0"/>
      <w:strike w:val="0"/>
      <w:dstrike w:val="0"/>
      <w:vanish w:val="0"/>
      <w:color w:val="FF0000"/>
      <w:u w:val="single"/>
      <w:vertAlign w:val="baseline"/>
    </w:rPr>
  </w:style>
  <w:style w:type="character" w:customStyle="1" w:styleId="scinsertblue">
    <w:name w:val="sc_insert_blue"/>
    <w:uiPriority w:val="1"/>
    <w:qFormat/>
    <w:rsid w:val="00C61C75"/>
    <w:rPr>
      <w:caps w:val="0"/>
      <w:smallCaps w:val="0"/>
      <w:strike w:val="0"/>
      <w:dstrike w:val="0"/>
      <w:vanish w:val="0"/>
      <w:color w:val="0070C0"/>
      <w:u w:val="single"/>
      <w:vertAlign w:val="baseline"/>
    </w:rPr>
  </w:style>
  <w:style w:type="character" w:customStyle="1" w:styleId="scstrikered">
    <w:name w:val="sc_strike_red"/>
    <w:uiPriority w:val="1"/>
    <w:qFormat/>
    <w:rsid w:val="00C61C75"/>
    <w:rPr>
      <w:strike/>
      <w:dstrike w:val="0"/>
      <w:color w:val="FF0000"/>
    </w:rPr>
  </w:style>
  <w:style w:type="character" w:customStyle="1" w:styleId="scstrikeblue">
    <w:name w:val="sc_strike_blue"/>
    <w:uiPriority w:val="1"/>
    <w:qFormat/>
    <w:rsid w:val="00C61C75"/>
    <w:rPr>
      <w:strike/>
      <w:dstrike w:val="0"/>
      <w:color w:val="0070C0"/>
    </w:rPr>
  </w:style>
  <w:style w:type="character" w:customStyle="1" w:styleId="scinsertbluenounderline">
    <w:name w:val="sc_insert_blue_no_underline"/>
    <w:uiPriority w:val="1"/>
    <w:qFormat/>
    <w:rsid w:val="00C61C7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61C7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61C75"/>
    <w:rPr>
      <w:strike/>
      <w:dstrike w:val="0"/>
      <w:color w:val="0070C0"/>
      <w:lang w:val="en-US"/>
    </w:rPr>
  </w:style>
  <w:style w:type="character" w:customStyle="1" w:styleId="scstrikerednoncodified">
    <w:name w:val="sc_strike_red_non_codified"/>
    <w:uiPriority w:val="1"/>
    <w:qFormat/>
    <w:rsid w:val="00C61C75"/>
    <w:rPr>
      <w:strike/>
      <w:dstrike w:val="0"/>
      <w:color w:val="FF0000"/>
    </w:rPr>
  </w:style>
  <w:style w:type="paragraph" w:customStyle="1" w:styleId="scbillsiglines">
    <w:name w:val="sc_bill_sig_lines"/>
    <w:qFormat/>
    <w:rsid w:val="00C61C7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61C75"/>
    <w:rPr>
      <w:bdr w:val="none" w:sz="0" w:space="0" w:color="auto"/>
      <w:shd w:val="clear" w:color="auto" w:fill="FEC6C6"/>
    </w:rPr>
  </w:style>
  <w:style w:type="character" w:customStyle="1" w:styleId="screstoreblue">
    <w:name w:val="sc_restore_blue"/>
    <w:uiPriority w:val="1"/>
    <w:qFormat/>
    <w:rsid w:val="00C61C75"/>
    <w:rPr>
      <w:color w:val="4472C4" w:themeColor="accent1"/>
      <w:bdr w:val="none" w:sz="0" w:space="0" w:color="auto"/>
      <w:shd w:val="clear" w:color="auto" w:fill="auto"/>
    </w:rPr>
  </w:style>
  <w:style w:type="character" w:customStyle="1" w:styleId="screstorered">
    <w:name w:val="sc_restore_red"/>
    <w:uiPriority w:val="1"/>
    <w:qFormat/>
    <w:rsid w:val="00C61C75"/>
    <w:rPr>
      <w:color w:val="FF0000"/>
      <w:bdr w:val="none" w:sz="0" w:space="0" w:color="auto"/>
      <w:shd w:val="clear" w:color="auto" w:fill="auto"/>
    </w:rPr>
  </w:style>
  <w:style w:type="character" w:customStyle="1" w:styleId="scstrikenewblue">
    <w:name w:val="sc_strike_new_blue"/>
    <w:uiPriority w:val="1"/>
    <w:qFormat/>
    <w:rsid w:val="00C61C75"/>
    <w:rPr>
      <w:strike w:val="0"/>
      <w:dstrike/>
      <w:color w:val="0070C0"/>
      <w:u w:val="none"/>
    </w:rPr>
  </w:style>
  <w:style w:type="character" w:customStyle="1" w:styleId="scstrikenewred">
    <w:name w:val="sc_strike_new_red"/>
    <w:uiPriority w:val="1"/>
    <w:qFormat/>
    <w:rsid w:val="00C61C75"/>
    <w:rPr>
      <w:strike w:val="0"/>
      <w:dstrike/>
      <w:color w:val="FF0000"/>
      <w:u w:val="none"/>
    </w:rPr>
  </w:style>
  <w:style w:type="character" w:customStyle="1" w:styleId="scamendsenate">
    <w:name w:val="sc_amend_senate"/>
    <w:uiPriority w:val="1"/>
    <w:qFormat/>
    <w:rsid w:val="00C61C75"/>
    <w:rPr>
      <w:bdr w:val="none" w:sz="0" w:space="0" w:color="auto"/>
      <w:shd w:val="clear" w:color="auto" w:fill="FFF2CC" w:themeFill="accent4" w:themeFillTint="33"/>
    </w:rPr>
  </w:style>
  <w:style w:type="character" w:customStyle="1" w:styleId="scamendhouse">
    <w:name w:val="sc_amend_house"/>
    <w:uiPriority w:val="1"/>
    <w:qFormat/>
    <w:rsid w:val="00C61C75"/>
    <w:rPr>
      <w:bdr w:val="none" w:sz="0" w:space="0" w:color="auto"/>
      <w:shd w:val="clear" w:color="auto" w:fill="E2EFD9" w:themeFill="accent6" w:themeFillTint="33"/>
    </w:rPr>
  </w:style>
  <w:style w:type="paragraph" w:styleId="Revision">
    <w:name w:val="Revision"/>
    <w:hidden/>
    <w:uiPriority w:val="99"/>
    <w:semiHidden/>
    <w:rsid w:val="009F71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0&amp;session=126&amp;summary=B" TargetMode="External" Id="R2bce5b3985a043d0" /><Relationship Type="http://schemas.openxmlformats.org/officeDocument/2006/relationships/hyperlink" Target="https://www.scstatehouse.gov/sess126_2025-2026/prever/5180_20260212.docx" TargetMode="External" Id="R2d430ee6fc804098" /><Relationship Type="http://schemas.openxmlformats.org/officeDocument/2006/relationships/hyperlink" Target="h:\hj\20260212.docx" TargetMode="External" Id="R61bdd611dfc14168" /><Relationship Type="http://schemas.openxmlformats.org/officeDocument/2006/relationships/hyperlink" Target="h:\hj\20260212.docx" TargetMode="External" Id="R00828fbdb4894a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12F3"/>
    <w:rsid w:val="0007528D"/>
    <w:rsid w:val="000C5BC7"/>
    <w:rsid w:val="000F401F"/>
    <w:rsid w:val="00140B15"/>
    <w:rsid w:val="001B20DA"/>
    <w:rsid w:val="001B3186"/>
    <w:rsid w:val="001C48FD"/>
    <w:rsid w:val="002A7C8A"/>
    <w:rsid w:val="002D4365"/>
    <w:rsid w:val="0039371D"/>
    <w:rsid w:val="003E4FBC"/>
    <w:rsid w:val="003F4940"/>
    <w:rsid w:val="00454410"/>
    <w:rsid w:val="004E2BB5"/>
    <w:rsid w:val="00505BC9"/>
    <w:rsid w:val="00580C56"/>
    <w:rsid w:val="0058439B"/>
    <w:rsid w:val="00640EF9"/>
    <w:rsid w:val="00681043"/>
    <w:rsid w:val="006B363F"/>
    <w:rsid w:val="006E5FBB"/>
    <w:rsid w:val="007070D2"/>
    <w:rsid w:val="00776F2C"/>
    <w:rsid w:val="0078598F"/>
    <w:rsid w:val="008F7723"/>
    <w:rsid w:val="009031EF"/>
    <w:rsid w:val="00912A5F"/>
    <w:rsid w:val="00940EED"/>
    <w:rsid w:val="00985255"/>
    <w:rsid w:val="009C3651"/>
    <w:rsid w:val="00A51DBA"/>
    <w:rsid w:val="00B20DA6"/>
    <w:rsid w:val="00B457AF"/>
    <w:rsid w:val="00B56F82"/>
    <w:rsid w:val="00C65CCB"/>
    <w:rsid w:val="00C818FB"/>
    <w:rsid w:val="00CC0451"/>
    <w:rsid w:val="00D6665C"/>
    <w:rsid w:val="00D900BD"/>
    <w:rsid w:val="00E76813"/>
    <w:rsid w:val="00ED4F14"/>
    <w:rsid w:val="00F6087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56cdde96-d67c-4d47-8fbe-a12295270a35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2026-02-12T00:00:00-05:00</T_BILL_DT_VERSION>
  <T_BILL_D_HOUSEINTRODATE>2026-02-12</T_BILL_D_HOUSEINTRODATE>
  <T_BILL_D_INTRODATE>2026-02-12</T_BILL_D_INTRODATE>
  <T_BILL_N_INTERNALVERSIONNUMBER>1</T_BILL_N_INTERNALVERSIONNUMBER>
  <T_BILL_N_SESSION>126</T_BILL_N_SESSION>
  <T_BILL_N_VERSIONNUMBER>1</T_BILL_N_VERSIONNUMBER>
  <T_BILL_N_YEAR>2026</T_BILL_N_YEAR>
  <T_BILL_REQUEST_REQUEST>dc892eea-edc3-4ddc-ae9c-1f60a15b661a</T_BILL_REQUEST_REQUEST>
  <T_BILL_R_ORIGINALDRAFT>e1d7b53c-17fe-4126-8ac7-9f5c637834b1</T_BILL_R_ORIGINALDRAFT>
  <T_BILL_SPONSOR_SPONSOR>39337972-fe49-4b45-a7b1-488c0e349a99</T_BILL_SPONSOR_SPONSOR>
  <T_BILL_T_BILLNAME>[5180]</T_BILL_T_BILLNAME>
  <T_BILL_T_BILLNUMBER>5180</T_BILL_T_BILLNUMBER>
  <T_BILL_T_BILLTITLE>TO AMEND THE SOUTH CAROLINA CODE OF LAWS BY ADDING SECTION 12‑6‑1155 SO AS TO ALLOW A DEDUCTION FOR A FARMER WHO SELLS OR LEASES FARMLAND TO A BEGINNING FARMER OR ENTERS INTO A CROP‑SHARE AGREEMENT WITH AN EXISTING FARMER, AND TO SET FORTH THE LIMITATIONS ON THE DEDUCTION.</T_BILL_T_BILLTITLE>
  <T_BILL_T_CHAMBER>house</T_BILL_T_CHAMBER>
  <T_BILL_T_FILENAME>
  </T_BILL_T_FILENAME>
  <T_BILL_T_LEGTYPE>bill_statewide</T_BILL_T_LEGTYPE>
  <T_BILL_T_RATNUMBERSTRING>HNone</T_BILL_T_RATNUMBERSTRING>
  <T_BILL_T_SECTIONS>[{"SectionUUID":"9766d62d-7147-4c70-b187-e185d4dccad8","SectionName":"code_section","SectionNumber":1,"SectionType":"code_section","CodeSections":[{"CodeSectionBookmarkName":"ns_T12C6N1155_385112e08","IsConstitutionSection":false,"Identity":"12-6-1155","IsNew":true,"SubSections":[{"Level":1,"Identity":"T12C6N1155SA","SubSectionBookmarkName":"ss_T12C6N1155SA_lv1_d83e5d571","IsNewSubSection":false,"SubSectionReplacement":""},{"Level":2,"Identity":"T12C6N1155S2","SubSectionBookmarkName":"ss_T12C6N1155S2_lv2_3ef7089e6","IsNewSubSection":false,"SubSectionReplacement":""},{"Level":3,"Identity":"T12C6N1155Sa","SubSectionBookmarkName":"ss_T12C6N1155Sa_lv3_672bafc92","IsNewSubSection":false,"SubSectionReplacement":""},{"Level":3,"Identity":"T12C6N1155Sb","SubSectionBookmarkName":"ss_T12C6N1155Sb_lv3_b09aa8a14","IsNewSubSection":false,"SubSectionReplacement":""},{"Level":3,"Identity":"T12C6N1155Sc","SubSectionBookmarkName":"ss_T12C6N1155Sc_lv3_591762422","IsNewSubSection":false,"SubSectionReplacement":""},{"Level":3,"Identity":"T12C6N1155Sd","SubSectionBookmarkName":"ss_T12C6N1155Sd_lv3_e6369bed8","IsNewSubSection":false,"SubSectionReplacement":""},{"Level":3,"Identity":"T12C6N1155Se","SubSectionBookmarkName":"ss_T12C6N1155Se_lv3_9d448e1ee","IsNewSubSection":false,"SubSectionReplacement":""},{"Level":1,"Identity":"T12C6N1155SB","SubSectionBookmarkName":"ss_T12C6N1155SB_lv1_cc17caf5b","IsNewSubSection":false,"SubSectionReplacement":""},{"Level":1,"Identity":"T12C6N1155SC","SubSectionBookmarkName":"ss_T12C6N1155SC_lv1_d5d835d06","IsNewSubSection":false,"SubSectionReplacement":""},{"Level":1,"Identity":"T12C6N1155SD","SubSectionBookmarkName":"ss_T12C6N1155SD_lv1_dd685dca3","IsNewSubSection":false,"SubSectionReplacement":""},{"Level":1,"Identity":"T12C6N1155SE","SubSectionBookmarkName":"ss_T12C6N1155SE_lv1_e8c79b6fe","IsNewSubSection":false,"SubSectionReplacement":""},{"Level":2,"Identity":"T12C6N1155S1","SubSectionBookmarkName":"ss_T12C6N1155S1_lv2_df1da21eb","IsNewSubSection":false,"SubSectionReplacement":""},{"Level":3,"Identity":"T12C6N1155Sa","SubSectionBookmarkName":"ss_T12C6N1155Sa_lv3_dd4668f37","IsNewSubSection":false,"SubSectionReplacement":""},{"Level":3,"Identity":"T12C6N1155Sb","SubSectionBookmarkName":"ss_T12C6N1155Sb_lv3_43f69db69","IsNewSubSection":false,"SubSectionReplacement":""},{"Level":3,"Identity":"T12C6N1155Sc","SubSectionBookmarkName":"ss_T12C6N1155Sc_lv3_2363b7420","IsNewSubSection":false,"SubSectionReplacement":""},{"Level":3,"Identity":"T12C6N1155Sd","SubSectionBookmarkName":"ss_T12C6N1155Sd_lv3_df50047b6","IsNewSubSection":false,"SubSectionReplacement":""},{"Level":2,"Identity":"T12C6N1155S2","SubSectionBookmarkName":"ss_T12C6N1155S2_lv2_35e2a7737","IsNewSubSection":false,"SubSectionReplacement":""},{"Level":3,"Identity":"T12C6N1155Sa","SubSectionBookmarkName":"ss_T12C6N1155Sa_lv3_83ac64c5d","IsNewSubSection":false,"SubSectionReplacement":""},{"Level":3,"Identity":"T12C6N1155Sb","SubSectionBookmarkName":"ss_T12C6N1155Sb_lv3_ab545a016","IsNewSubSection":false,"SubSectionReplacement":""},{"Level":3,"Identity":"T12C6N1155Sc","SubSectionBookmarkName":"ss_T12C6N1155Sc_lv3_beba6381b","IsNewSubSection":false,"SubSectionReplacement":""},{"Level":2,"Identity":"T12C6N1155S3","SubSectionBookmarkName":"ss_T12C6N1155S3_lv2_4f6f80111","IsNewSubSection":false,"SubSectionReplacement":""},{"Level":2,"Identity":"T12C6N1155S1","SubSectionBookmarkName":"ss_T12C6N1155S1_lv2_9b17cfb3e","IsNewSubSection":false,"SubSectionReplacement":""}],"TitleRelatedTo":"","TitleSoAsTo":"allow a deduction for a farmer who sales or leases farmland to a beginning farmer or enteres into a crop-share agreement with an existing farmer, and to set forth the limitations on the deduction","Deleted":false,"IsStricken":false}],"TitleText":"","DisableControls":false,"Deleted":false,"RepealItems":[],"SectionBookmarkName":"bs_num_1_c774d33e5"},{"SectionUUID":"8f03ca95-8faa-4d43-a9c2-8afc498075bd","SectionName":"standard_eff_date_section","SectionNumber":2,"SectionType":"drafting_clause","CodeSections":[],"TitleText":"","DisableControls":false,"Deleted":false,"RepealItems":[],"SectionBookmarkName":"bs_num_2_lastsection"}]</T_BILL_T_SECTIONS>
  <T_BILL_T_SUBJECT>Income tax deduction</T_BILL_T_SUBJECT>
  <T_BILL_UR_DRAFTER>davidgood@scstatehouse.gov</T_BILL_UR_DRAFTER>
  <T_BILL_UR_DRAFTINGASSISTANT>katierogers@scstatehouse.gov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1A532C0-E56A-44E2-B7DB-7A72AA76ADA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3189</Characters>
  <Application>Microsoft Office Word</Application>
  <DocSecurity>0</DocSecurity>
  <Lines>65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2026-02-04T14:30:00Z</cp:lastPrinted>
  <dcterms:created xsi:type="dcterms:W3CDTF">2026-02-12T17:01:00Z</dcterms:created>
  <dcterms:modified xsi:type="dcterms:W3CDTF">2026-02-12T17:01:00Z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