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Martin and Guest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LC-0426VR26.docx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Child Custody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58466205e06426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032a9627f40433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2/19/2026</w:t>
      </w:r>
      <w:r>
        <w:tab/>
        <w:t>House</w:t>
      </w:r>
      <w:r>
        <w:tab/>
        <w:t>Member(s) request name added as sponsor: Guest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13abf865cbd48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6f8e3990574be0">
        <w:r>
          <w:rPr>
            <w:rStyle w:val="Hyperlink"/>
            <w:u w:val="single"/>
          </w:rPr>
          <w:t>02/18/2026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F093D" w:rsidRDefault="00432135" w14:paraId="4A8F2BE8" w14:textId="7AB17C21">
      <w:pPr>
        <w:pStyle w:val="scemptylineheader"/>
      </w:pPr>
      <w:bookmarkStart w:name="open_doc_here" w:id="0"/>
      <w:bookmarkEnd w:id="0"/>
    </w:p>
    <w:p w:rsidRPr="00BB0725" w:rsidR="00A73EFA" w:rsidP="00CF093D" w:rsidRDefault="00A73EFA" w14:paraId="71942FA1" w14:textId="05F3E64B">
      <w:pPr>
        <w:pStyle w:val="scemptylineheader"/>
      </w:pPr>
    </w:p>
    <w:p w:rsidRPr="00BB0725" w:rsidR="00A73EFA" w:rsidP="00CF093D" w:rsidRDefault="00A73EFA" w14:paraId="5CF43736" w14:textId="78D678B9">
      <w:pPr>
        <w:pStyle w:val="scemptylineheader"/>
      </w:pPr>
    </w:p>
    <w:p w:rsidRPr="00DF3B44" w:rsidR="00A73EFA" w:rsidP="00CF093D" w:rsidRDefault="00A73EFA" w14:paraId="1FF6F90C" w14:textId="56E25B39">
      <w:pPr>
        <w:pStyle w:val="scemptylineheader"/>
      </w:pPr>
    </w:p>
    <w:p w:rsidRPr="00DF3B44" w:rsidR="00A73EFA" w:rsidP="00CF093D" w:rsidRDefault="00A73EFA" w14:paraId="60BD0073" w14:textId="44D28A06">
      <w:pPr>
        <w:pStyle w:val="scemptylineheader"/>
      </w:pPr>
    </w:p>
    <w:p w:rsidRPr="00DF3B44" w:rsidR="00A73EFA" w:rsidP="00CF093D" w:rsidRDefault="00A73EFA" w14:paraId="4DC7135E" w14:textId="5C05ECBB">
      <w:pPr>
        <w:pStyle w:val="scemptylineheader"/>
      </w:pPr>
    </w:p>
    <w:p w:rsidRPr="00DF3B44" w:rsidR="002C3463" w:rsidP="00037F04" w:rsidRDefault="002C3463" w14:paraId="693EE3F3" w14:textId="77777777">
      <w:pPr>
        <w:pStyle w:val="scemptylineheader"/>
      </w:pPr>
    </w:p>
    <w:p w:rsidRPr="00DF3B44" w:rsidR="008E61A1" w:rsidP="00446987" w:rsidRDefault="008E61A1" w14:paraId="2CBBC336" w14:textId="77777777">
      <w:pPr>
        <w:pStyle w:val="scemptylineheader"/>
      </w:pPr>
    </w:p>
    <w:p w:rsidRPr="00DF3B44" w:rsidR="002C3463" w:rsidP="00EB120E" w:rsidRDefault="002C3463" w14:paraId="3A3CB19B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576499F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52B2C" w14:paraId="65F32915" w14:textId="071AB2F0">
          <w:pPr>
            <w:pStyle w:val="scbilltitle"/>
          </w:pPr>
          <w:r>
            <w:rPr>
              <w:caps w:val="0"/>
            </w:rPr>
            <w:t>TO AMEND THE SOUTH CAROLINA CODE OF LAWS BY ADDING SECTION 63‑15‑215 SO AS TO ESTABLISH THAT JOINT PHYSICAL CUSTODY IS PRESUMED TO BE IN THE BEST INTEREST OF A MINOR CHILD, WITH EXCEPTIONS; TO DEFINE “JOINT PHYSICAL CUSTODY”; AND FOR OTHER PURPOSES.</w:t>
          </w:r>
        </w:p>
      </w:sdtContent>
    </w:sdt>
    <w:bookmarkStart w:name="at_e3f102054" w:displacedByCustomXml="prev" w:id="1"/>
    <w:bookmarkEnd w:id="1"/>
    <w:p w:rsidRPr="00DF3B44" w:rsidR="006C18F0" w:rsidP="006C18F0" w:rsidRDefault="006C18F0" w14:paraId="3C7C000B" w14:textId="77777777">
      <w:pPr>
        <w:pStyle w:val="scbillwhereasclause"/>
      </w:pPr>
    </w:p>
    <w:p w:rsidRPr="0094541D" w:rsidR="007E06BB" w:rsidP="0094541D" w:rsidRDefault="002C3463" w14:paraId="7C1A71AC" w14:textId="77777777">
      <w:pPr>
        <w:pStyle w:val="scenactingwords"/>
      </w:pPr>
      <w:bookmarkStart w:name="ew_a650ad6ab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1D87BEDC" w14:textId="77777777">
      <w:pPr>
        <w:pStyle w:val="scemptyline"/>
      </w:pPr>
    </w:p>
    <w:p w:rsidR="009463F8" w:rsidRDefault="009463F8" w14:paraId="7BB1BCA2" w14:textId="77777777">
      <w:pPr>
        <w:pStyle w:val="scdirectionallanguage"/>
      </w:pPr>
      <w:bookmarkStart w:name="bs_num_1_0b185a3c8" w:id="3"/>
      <w:r>
        <w:t>S</w:t>
      </w:r>
      <w:bookmarkEnd w:id="3"/>
      <w:r>
        <w:t>ECTION 1.</w:t>
      </w:r>
      <w:r>
        <w:tab/>
      </w:r>
      <w:bookmarkStart w:name="dl_82d54ad45" w:id="4"/>
      <w:r>
        <w:t>A</w:t>
      </w:r>
      <w:bookmarkEnd w:id="4"/>
      <w:r>
        <w:t>rticle 2, Chapter 15, Title 63 of the S.C. Code is amended by adding:</w:t>
      </w:r>
    </w:p>
    <w:p w:rsidR="009463F8" w:rsidRDefault="009463F8" w14:paraId="6C9E9453" w14:textId="77777777">
      <w:pPr>
        <w:pStyle w:val="scnewcodesection"/>
      </w:pPr>
    </w:p>
    <w:p w:rsidR="009463F8" w:rsidRDefault="009463F8" w14:paraId="1AAD2F90" w14:textId="6646EFAC">
      <w:pPr>
        <w:pStyle w:val="scnewcodesection"/>
      </w:pPr>
      <w:r>
        <w:tab/>
      </w:r>
      <w:bookmarkStart w:name="ns_T63C15N215_01a527cf9" w:id="5"/>
      <w:r>
        <w:t>S</w:t>
      </w:r>
      <w:bookmarkEnd w:id="5"/>
      <w:r>
        <w:t>ection 63‑15‑215.</w:t>
      </w:r>
      <w:r>
        <w:tab/>
      </w:r>
      <w:bookmarkStart w:name="ss_T63C15N215SA_lv1_4442e96ed" w:id="6"/>
      <w:r w:rsidR="007934BE">
        <w:t>(</w:t>
      </w:r>
      <w:bookmarkEnd w:id="6"/>
      <w:r w:rsidR="007934BE">
        <w:t xml:space="preserve">A) </w:t>
      </w:r>
      <w:r w:rsidRPr="007934BE" w:rsidR="007934BE">
        <w:t xml:space="preserve">Upon the petition of either parent for the initial determination of physical custody of a minor child, there is a rebuttable presumption that joint physical custody is in the best interest of a minor child. This presumption may be rebutted by evidence showing that joint physical custody is not in the best interest of the child based on the factors </w:t>
      </w:r>
      <w:r w:rsidR="0082551F">
        <w:t>set forth in</w:t>
      </w:r>
      <w:r w:rsidRPr="007934BE" w:rsidR="007934BE">
        <w:t xml:space="preserve"> </w:t>
      </w:r>
      <w:r w:rsidR="007934BE">
        <w:t>Section 63‑15</w:t>
      </w:r>
      <w:r w:rsidRPr="007934BE" w:rsidR="007934BE">
        <w:t>‑</w:t>
      </w:r>
      <w:r w:rsidR="007934BE">
        <w:t>240</w:t>
      </w:r>
      <w:r w:rsidRPr="007934BE" w:rsidR="007934BE">
        <w:t>.</w:t>
      </w:r>
    </w:p>
    <w:p w:rsidR="007934BE" w:rsidP="007934BE" w:rsidRDefault="007934BE" w14:paraId="4CB6967A" w14:textId="5AC39BC0">
      <w:pPr>
        <w:pStyle w:val="scnewcodesection"/>
      </w:pPr>
      <w:r>
        <w:tab/>
      </w:r>
      <w:bookmarkStart w:name="ss_T63C15N215SB_lv1_d1935d6b9" w:id="7"/>
      <w:r>
        <w:t>(</w:t>
      </w:r>
      <w:bookmarkEnd w:id="7"/>
      <w:r>
        <w:t xml:space="preserve">B) The court shall consider the factors </w:t>
      </w:r>
      <w:r w:rsidR="0082551F">
        <w:t>set forth in</w:t>
      </w:r>
      <w:r w:rsidRPr="007934BE">
        <w:t xml:space="preserve"> Section 63‑15‑240</w:t>
      </w:r>
      <w:r>
        <w:t xml:space="preserve">, and shall make written findings of fact and conclusions of law regarding the best interest of the minor child, unless waived by both parties </w:t>
      </w:r>
      <w:proofErr w:type="gramStart"/>
      <w:r>
        <w:t>or</w:t>
      </w:r>
      <w:proofErr w:type="gramEnd"/>
      <w:r>
        <w:t xml:space="preserve"> the parents have stipulated to the terms of an agreement resolving the petition.</w:t>
      </w:r>
    </w:p>
    <w:p w:rsidR="007934BE" w:rsidP="007934BE" w:rsidRDefault="007934BE" w14:paraId="3613DB43" w14:textId="64A89E4A">
      <w:pPr>
        <w:pStyle w:val="scnewcodesection"/>
      </w:pPr>
      <w:r>
        <w:tab/>
      </w:r>
      <w:bookmarkStart w:name="ss_T63C15N215SC_lv1_b14007148" w:id="8"/>
      <w:r>
        <w:t>(</w:t>
      </w:r>
      <w:bookmarkEnd w:id="8"/>
      <w:r>
        <w:t xml:space="preserve">C) The presumption set forth in </w:t>
      </w:r>
      <w:r w:rsidR="008F63BF">
        <w:t>sub</w:t>
      </w:r>
      <w:r>
        <w:t>section</w:t>
      </w:r>
      <w:r w:rsidR="008F63BF">
        <w:t xml:space="preserve"> (A)</w:t>
      </w:r>
      <w:r>
        <w:t xml:space="preserve"> is not applicable if </w:t>
      </w:r>
      <w:r w:rsidR="008F63BF">
        <w:t>the court finds that a parent has a history of committing domestic violence or has a conviction for assault or criminal sexual conduct, creating instead a rebuttable presumption that joint physical custody is not in the best interest of the minor child</w:t>
      </w:r>
      <w:r>
        <w:t>.</w:t>
      </w:r>
    </w:p>
    <w:p w:rsidR="008F63BF" w:rsidP="007934BE" w:rsidRDefault="008F63BF" w14:paraId="4C66257B" w14:textId="65EBF061">
      <w:pPr>
        <w:pStyle w:val="scnewcodesection"/>
      </w:pPr>
      <w:r>
        <w:tab/>
      </w:r>
      <w:bookmarkStart w:name="ss_T63C15N215SD_lv1_669cc4223" w:id="9"/>
      <w:r>
        <w:t>(</w:t>
      </w:r>
      <w:bookmarkEnd w:id="9"/>
      <w:r>
        <w:t>D) For purposes of this article, “joint physical custody” means a division of time with the child that is approximately and reasonably equal for each parent, as agreed to by each parent or as ordered by the court.</w:t>
      </w:r>
    </w:p>
    <w:p w:rsidR="009463F8" w:rsidRDefault="009463F8" w14:paraId="01066116" w14:textId="77777777">
      <w:pPr>
        <w:pStyle w:val="scemptyline"/>
      </w:pPr>
    </w:p>
    <w:p w:rsidRPr="00DF3B44" w:rsidR="007A10F1" w:rsidP="007A10F1" w:rsidRDefault="00E27805" w14:paraId="6CC73E30" w14:textId="77777777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32A9B64B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F54F3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673E" w14:textId="77777777" w:rsidR="003C60AA" w:rsidRDefault="003C60AA" w:rsidP="0010329A">
      <w:pPr>
        <w:spacing w:after="0" w:line="240" w:lineRule="auto"/>
      </w:pPr>
      <w:r>
        <w:separator/>
      </w:r>
    </w:p>
    <w:p w14:paraId="5CA1664D" w14:textId="77777777" w:rsidR="003C60AA" w:rsidRDefault="003C60AA"/>
  </w:endnote>
  <w:endnote w:type="continuationSeparator" w:id="0">
    <w:p w14:paraId="102E19D0" w14:textId="77777777" w:rsidR="003C60AA" w:rsidRDefault="003C60AA" w:rsidP="0010329A">
      <w:pPr>
        <w:spacing w:after="0" w:line="240" w:lineRule="auto"/>
      </w:pPr>
      <w:r>
        <w:continuationSeparator/>
      </w:r>
    </w:p>
    <w:p w14:paraId="53A1014D" w14:textId="77777777" w:rsidR="003C60AA" w:rsidRDefault="003C60AA"/>
  </w:endnote>
  <w:endnote w:type="continuationNotice" w:id="1">
    <w:p w14:paraId="5784C15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C7553" w14:textId="3719D9DE" w:rsidR="00685035" w:rsidRPr="007B4AF7" w:rsidRDefault="005E2EB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06D9F">
              <w:t>[5200]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6D9F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6B36" w14:textId="77777777" w:rsidR="003C60AA" w:rsidRDefault="003C60AA" w:rsidP="0010329A">
      <w:pPr>
        <w:spacing w:after="0" w:line="240" w:lineRule="auto"/>
      </w:pPr>
      <w:r>
        <w:separator/>
      </w:r>
    </w:p>
    <w:p w14:paraId="742BA25F" w14:textId="77777777" w:rsidR="003C60AA" w:rsidRDefault="003C60AA"/>
  </w:footnote>
  <w:footnote w:type="continuationSeparator" w:id="0">
    <w:p w14:paraId="4A444571" w14:textId="77777777" w:rsidR="003C60AA" w:rsidRDefault="003C60AA" w:rsidP="0010329A">
      <w:pPr>
        <w:spacing w:after="0" w:line="240" w:lineRule="auto"/>
      </w:pPr>
      <w:r>
        <w:continuationSeparator/>
      </w:r>
    </w:p>
    <w:p w14:paraId="3828D03A" w14:textId="77777777" w:rsidR="003C60AA" w:rsidRDefault="003C60AA"/>
  </w:footnote>
  <w:footnote w:type="continuationNotice" w:id="1">
    <w:p w14:paraId="0A6598FF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3235"/>
    <w:rsid w:val="000A3C25"/>
    <w:rsid w:val="000A4C9B"/>
    <w:rsid w:val="000B4C02"/>
    <w:rsid w:val="000B5B4A"/>
    <w:rsid w:val="000B7FE1"/>
    <w:rsid w:val="000C30DA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65B0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5BA7"/>
    <w:rsid w:val="002038AA"/>
    <w:rsid w:val="002114C8"/>
    <w:rsid w:val="0021166F"/>
    <w:rsid w:val="002162DF"/>
    <w:rsid w:val="00223556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276"/>
    <w:rsid w:val="003559A1"/>
    <w:rsid w:val="00361563"/>
    <w:rsid w:val="00371D36"/>
    <w:rsid w:val="00373E17"/>
    <w:rsid w:val="003775E6"/>
    <w:rsid w:val="00381998"/>
    <w:rsid w:val="00386248"/>
    <w:rsid w:val="00397B8A"/>
    <w:rsid w:val="003A5F1C"/>
    <w:rsid w:val="003B1A66"/>
    <w:rsid w:val="003B3646"/>
    <w:rsid w:val="003C3E2E"/>
    <w:rsid w:val="003C60AA"/>
    <w:rsid w:val="003C6EEA"/>
    <w:rsid w:val="003D4A3C"/>
    <w:rsid w:val="003D55B2"/>
    <w:rsid w:val="003E0033"/>
    <w:rsid w:val="003E5452"/>
    <w:rsid w:val="003E5CA5"/>
    <w:rsid w:val="003E7165"/>
    <w:rsid w:val="003E7FF6"/>
    <w:rsid w:val="004008DF"/>
    <w:rsid w:val="004046B5"/>
    <w:rsid w:val="00406D9F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1B8B"/>
    <w:rsid w:val="004932AB"/>
    <w:rsid w:val="00494BEF"/>
    <w:rsid w:val="004A5512"/>
    <w:rsid w:val="004A6BE5"/>
    <w:rsid w:val="004B0C18"/>
    <w:rsid w:val="004C1A04"/>
    <w:rsid w:val="004C20BC"/>
    <w:rsid w:val="004C4FA8"/>
    <w:rsid w:val="004C5322"/>
    <w:rsid w:val="004C5C9A"/>
    <w:rsid w:val="004D1442"/>
    <w:rsid w:val="004D3DCB"/>
    <w:rsid w:val="004E1946"/>
    <w:rsid w:val="004E66E9"/>
    <w:rsid w:val="004E7DDE"/>
    <w:rsid w:val="004F0090"/>
    <w:rsid w:val="004F0D24"/>
    <w:rsid w:val="004F172C"/>
    <w:rsid w:val="004F4DB3"/>
    <w:rsid w:val="005002ED"/>
    <w:rsid w:val="00500DBC"/>
    <w:rsid w:val="005102BE"/>
    <w:rsid w:val="00523F7F"/>
    <w:rsid w:val="005240A8"/>
    <w:rsid w:val="00524D54"/>
    <w:rsid w:val="0053537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4D19"/>
    <w:rsid w:val="005E12D2"/>
    <w:rsid w:val="005E1E50"/>
    <w:rsid w:val="005E2B9C"/>
    <w:rsid w:val="005E2EB7"/>
    <w:rsid w:val="005E3332"/>
    <w:rsid w:val="005F76B0"/>
    <w:rsid w:val="00604429"/>
    <w:rsid w:val="006067B0"/>
    <w:rsid w:val="00606A8B"/>
    <w:rsid w:val="00611EBA"/>
    <w:rsid w:val="006213A8"/>
    <w:rsid w:val="00622E22"/>
    <w:rsid w:val="00623BEA"/>
    <w:rsid w:val="0063424B"/>
    <w:rsid w:val="006347E9"/>
    <w:rsid w:val="00634CC3"/>
    <w:rsid w:val="00640C87"/>
    <w:rsid w:val="00641B4E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28A"/>
    <w:rsid w:val="00695B06"/>
    <w:rsid w:val="006964F9"/>
    <w:rsid w:val="006A395F"/>
    <w:rsid w:val="006A65E2"/>
    <w:rsid w:val="006B37BD"/>
    <w:rsid w:val="006C0505"/>
    <w:rsid w:val="006C092D"/>
    <w:rsid w:val="006C099D"/>
    <w:rsid w:val="006C18F0"/>
    <w:rsid w:val="006C7E01"/>
    <w:rsid w:val="006D64A5"/>
    <w:rsid w:val="006E0935"/>
    <w:rsid w:val="006E353F"/>
    <w:rsid w:val="006E35AB"/>
    <w:rsid w:val="006F050B"/>
    <w:rsid w:val="00711AA9"/>
    <w:rsid w:val="00722155"/>
    <w:rsid w:val="00730C87"/>
    <w:rsid w:val="007369A4"/>
    <w:rsid w:val="00737F19"/>
    <w:rsid w:val="00782BF8"/>
    <w:rsid w:val="00783C75"/>
    <w:rsid w:val="007849D9"/>
    <w:rsid w:val="00787433"/>
    <w:rsid w:val="007934BE"/>
    <w:rsid w:val="007A10F1"/>
    <w:rsid w:val="007A2F13"/>
    <w:rsid w:val="007A3D50"/>
    <w:rsid w:val="007B2D29"/>
    <w:rsid w:val="007B412F"/>
    <w:rsid w:val="007B4AF7"/>
    <w:rsid w:val="007B4DBF"/>
    <w:rsid w:val="007C0CED"/>
    <w:rsid w:val="007C5458"/>
    <w:rsid w:val="007D2C67"/>
    <w:rsid w:val="007E06BB"/>
    <w:rsid w:val="007F50D1"/>
    <w:rsid w:val="008052AD"/>
    <w:rsid w:val="00816D52"/>
    <w:rsid w:val="008202FE"/>
    <w:rsid w:val="00823248"/>
    <w:rsid w:val="0082551F"/>
    <w:rsid w:val="0082587F"/>
    <w:rsid w:val="008277C4"/>
    <w:rsid w:val="00831048"/>
    <w:rsid w:val="00834272"/>
    <w:rsid w:val="00840EA3"/>
    <w:rsid w:val="00852B2C"/>
    <w:rsid w:val="008625C1"/>
    <w:rsid w:val="00875F41"/>
    <w:rsid w:val="0087671D"/>
    <w:rsid w:val="008806F9"/>
    <w:rsid w:val="008869AB"/>
    <w:rsid w:val="00887957"/>
    <w:rsid w:val="008A57E3"/>
    <w:rsid w:val="008B5BF4"/>
    <w:rsid w:val="008C0CEE"/>
    <w:rsid w:val="008C1B18"/>
    <w:rsid w:val="008C2D3D"/>
    <w:rsid w:val="008C6F7D"/>
    <w:rsid w:val="008D46EC"/>
    <w:rsid w:val="008E0E25"/>
    <w:rsid w:val="008E61A1"/>
    <w:rsid w:val="008F54F3"/>
    <w:rsid w:val="008F63BF"/>
    <w:rsid w:val="009031EF"/>
    <w:rsid w:val="00917EA3"/>
    <w:rsid w:val="00917EE0"/>
    <w:rsid w:val="00921C89"/>
    <w:rsid w:val="00926966"/>
    <w:rsid w:val="00926D03"/>
    <w:rsid w:val="00934036"/>
    <w:rsid w:val="00934889"/>
    <w:rsid w:val="0094413A"/>
    <w:rsid w:val="0094541D"/>
    <w:rsid w:val="009463F8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2A4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3D4"/>
    <w:rsid w:val="00A04529"/>
    <w:rsid w:val="00A0584B"/>
    <w:rsid w:val="00A068B9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2657"/>
    <w:rsid w:val="00A626F7"/>
    <w:rsid w:val="00A73EFA"/>
    <w:rsid w:val="00A77A3B"/>
    <w:rsid w:val="00A85EC2"/>
    <w:rsid w:val="00A92F6F"/>
    <w:rsid w:val="00A95213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7F7A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29CA"/>
    <w:rsid w:val="00C15F1B"/>
    <w:rsid w:val="00C16288"/>
    <w:rsid w:val="00C17D1D"/>
    <w:rsid w:val="00C24B43"/>
    <w:rsid w:val="00C45923"/>
    <w:rsid w:val="00C543E7"/>
    <w:rsid w:val="00C70225"/>
    <w:rsid w:val="00C72198"/>
    <w:rsid w:val="00C73C7D"/>
    <w:rsid w:val="00C75005"/>
    <w:rsid w:val="00C970DF"/>
    <w:rsid w:val="00CA7256"/>
    <w:rsid w:val="00CA7E71"/>
    <w:rsid w:val="00CB2673"/>
    <w:rsid w:val="00CB4A3C"/>
    <w:rsid w:val="00CB701D"/>
    <w:rsid w:val="00CC3F0E"/>
    <w:rsid w:val="00CD08C9"/>
    <w:rsid w:val="00CD1FE8"/>
    <w:rsid w:val="00CD38CD"/>
    <w:rsid w:val="00CD3E0C"/>
    <w:rsid w:val="00CD5565"/>
    <w:rsid w:val="00CD616C"/>
    <w:rsid w:val="00CE4FE3"/>
    <w:rsid w:val="00CF093D"/>
    <w:rsid w:val="00CF68D6"/>
    <w:rsid w:val="00CF7B4A"/>
    <w:rsid w:val="00D009F8"/>
    <w:rsid w:val="00D078DA"/>
    <w:rsid w:val="00D14995"/>
    <w:rsid w:val="00D1729F"/>
    <w:rsid w:val="00D204F2"/>
    <w:rsid w:val="00D2455C"/>
    <w:rsid w:val="00D25023"/>
    <w:rsid w:val="00D27F8C"/>
    <w:rsid w:val="00D311A7"/>
    <w:rsid w:val="00D33843"/>
    <w:rsid w:val="00D47C3E"/>
    <w:rsid w:val="00D54A6F"/>
    <w:rsid w:val="00D57D57"/>
    <w:rsid w:val="00D62E42"/>
    <w:rsid w:val="00D772FB"/>
    <w:rsid w:val="00D80A16"/>
    <w:rsid w:val="00D91911"/>
    <w:rsid w:val="00DA1AA0"/>
    <w:rsid w:val="00DA468A"/>
    <w:rsid w:val="00DA512B"/>
    <w:rsid w:val="00DC44A8"/>
    <w:rsid w:val="00DC7DCA"/>
    <w:rsid w:val="00DE4BEE"/>
    <w:rsid w:val="00DE5B3D"/>
    <w:rsid w:val="00DE62BE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EF71EE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374"/>
    <w:rsid w:val="00F36FBA"/>
    <w:rsid w:val="00F429F7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680"/>
    <w:rsid w:val="00F900B4"/>
    <w:rsid w:val="00F927AB"/>
    <w:rsid w:val="00F93A61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E88E5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9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06D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6D9F"/>
  </w:style>
  <w:style w:type="character" w:styleId="LineNumber">
    <w:name w:val="line number"/>
    <w:uiPriority w:val="99"/>
    <w:semiHidden/>
    <w:unhideWhenUsed/>
    <w:rsid w:val="00406D9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06D9F"/>
    <w:pPr>
      <w:spacing w:after="0" w:line="240" w:lineRule="auto"/>
    </w:pPr>
  </w:style>
  <w:style w:type="paragraph" w:customStyle="1" w:styleId="scemptylineheader">
    <w:name w:val="sc_emptyline_header"/>
    <w:qFormat/>
    <w:rsid w:val="00406D9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06D9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06D9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06D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06D9F"/>
    <w:rPr>
      <w:color w:val="808080"/>
    </w:rPr>
  </w:style>
  <w:style w:type="paragraph" w:customStyle="1" w:styleId="scdirectionallanguage">
    <w:name w:val="sc_directional_language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06D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06D9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06D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06D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06D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06D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06D9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06D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06D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06D9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06D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06D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06D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6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6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9F"/>
    <w:rPr>
      <w:lang w:val="en-US"/>
    </w:rPr>
  </w:style>
  <w:style w:type="paragraph" w:styleId="ListParagraph">
    <w:name w:val="List Paragraph"/>
    <w:basedOn w:val="Normal"/>
    <w:uiPriority w:val="34"/>
    <w:qFormat/>
    <w:rsid w:val="00406D9F"/>
    <w:pPr>
      <w:ind w:left="720"/>
      <w:contextualSpacing/>
    </w:pPr>
  </w:style>
  <w:style w:type="paragraph" w:customStyle="1" w:styleId="scbillfooter">
    <w:name w:val="sc_bill_footer"/>
    <w:qFormat/>
    <w:rsid w:val="00406D9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0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06D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06D9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06D9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06D9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06D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06D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06D9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06D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06D9F"/>
    <w:rPr>
      <w:strike/>
      <w:dstrike w:val="0"/>
    </w:rPr>
  </w:style>
  <w:style w:type="character" w:customStyle="1" w:styleId="scinsert">
    <w:name w:val="sc_insert"/>
    <w:uiPriority w:val="1"/>
    <w:qFormat/>
    <w:rsid w:val="00406D9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06D9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06D9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06D9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06D9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06D9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06D9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06D9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06D9F"/>
    <w:rPr>
      <w:strike/>
      <w:dstrike w:val="0"/>
      <w:color w:val="FF0000"/>
    </w:rPr>
  </w:style>
  <w:style w:type="paragraph" w:customStyle="1" w:styleId="scbillsiglines">
    <w:name w:val="sc_bill_sig_lines"/>
    <w:qFormat/>
    <w:rsid w:val="00406D9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06D9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06D9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06D9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06D9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06D9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06D9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06D9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5200&amp;session=126&amp;summary=B" TargetMode="External" Id="Rf13abf865cbd481e" /><Relationship Type="http://schemas.openxmlformats.org/officeDocument/2006/relationships/hyperlink" Target="https://www.scstatehouse.gov/sess126_2025-2026/prever/5200_20260218.docx" TargetMode="External" Id="Rcd6f8e3990574be0" /><Relationship Type="http://schemas.openxmlformats.org/officeDocument/2006/relationships/hyperlink" Target="h:\hj\20260218.docx" TargetMode="External" Id="R958466205e064268" /><Relationship Type="http://schemas.openxmlformats.org/officeDocument/2006/relationships/hyperlink" Target="h:\hj\20260218.docx" TargetMode="External" Id="R0032a9627f40433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008DF"/>
    <w:rsid w:val="004E2BB5"/>
    <w:rsid w:val="00580C56"/>
    <w:rsid w:val="005E12D2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62657"/>
    <w:rsid w:val="00B20DA6"/>
    <w:rsid w:val="00B457AF"/>
    <w:rsid w:val="00BF56C3"/>
    <w:rsid w:val="00C818FB"/>
    <w:rsid w:val="00CC0451"/>
    <w:rsid w:val="00D6665C"/>
    <w:rsid w:val="00D900BD"/>
    <w:rsid w:val="00DC7DCA"/>
    <w:rsid w:val="00E76813"/>
    <w:rsid w:val="00F36374"/>
    <w:rsid w:val="00F82BD9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02a5e536-42a3-431b-94b3-afd1c4ee60b4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2026-02-18T00:00:00-05:00</T_BILL_DT_VERSION>
  <T_BILL_D_HOUSEINTRODATE>2026-02-18</T_BILL_D_HOUSEINTRODATE>
  <T_BILL_D_INTRODATE>2026-02-18</T_BILL_D_INTRODATE>
  <T_BILL_N_INTERNALVERSIONNUMBER>1</T_BILL_N_INTERNALVERSIONNUMBER>
  <T_BILL_N_SESSION>126</T_BILL_N_SESSION>
  <T_BILL_N_VERSIONNUMBER>1</T_BILL_N_VERSIONNUMBER>
  <T_BILL_N_YEAR>2026</T_BILL_N_YEAR>
  <T_BILL_REQUEST_REQUEST>8f487b19-0d37-4294-a521-f863fdb74e86</T_BILL_REQUEST_REQUEST>
  <T_BILL_R_ORIGINALDRAFT>ffe3f225-8ff3-4475-bce8-db856f3c110d</T_BILL_R_ORIGINALDRAFT>
  <T_BILL_SPONSOR_SPONSOR>1868a25f-1f8a-42ed-b076-82822da164b1</T_BILL_SPONSOR_SPONSOR>
  <T_BILL_T_BILLNAME>[5200]</T_BILL_T_BILLNAME>
  <T_BILL_T_BILLNUMBER>5200</T_BILL_T_BILLNUMBER>
  <T_BILL_T_BILLTITLE>TO AMEND THE SOUTH CAROLINA CODE OF LAWS BY ADDING SECTION 63‑15‑215 SO AS TO ESTABLISH THAT JOINT PHYSICAL CUSTODY IS PRESUMED TO BE IN THE BEST INTEREST OF A MINOR CHILD, WITH EXCEPTIONS; TO DEFINE “JOINT PHYSICAL CUSTODY”; AND FOR OTHER PURPOSES.</T_BILL_T_BILLTITLE>
  <T_BILL_T_CHAMBER>house</T_BILL_T_CHAMBER>
  <T_BILL_T_FILENAME> </T_BILL_T_FILENAME>
  <T_BILL_T_LEGTYPE>bill_statewide</T_BILL_T_LEGTYPE>
  <T_BILL_T_RATNUMBERSTRING>HNone</T_BILL_T_RATNUMBERSTRING>
  <T_BILL_T_SECTIONS>[{"SectionUUID":"9b36fcc9-40a6-49c0-90f9-b515698d3722","SectionName":"code_section","SectionNumber":1,"SectionType":"code_section","CodeSections":[{"CodeSectionBookmarkName":"ns_T63C15N215_01a527cf9","IsConstitutionSection":false,"Identity":"63-15-215","IsNew":true,"SubSections":[{"Level":1,"Identity":"T63C15N215SA","SubSectionBookmarkName":"ss_T63C15N215SA_lv1_4442e96ed","IsNewSubSection":false,"SubSectionReplacement":""},{"Level":1,"Identity":"T63C15N215SB","SubSectionBookmarkName":"ss_T63C15N215SB_lv1_d1935d6b9","IsNewSubSection":false,"SubSectionReplacement":""},{"Level":1,"Identity":"T63C15N215SC","SubSectionBookmarkName":"ss_T63C15N215SC_lv1_b14007148","IsNewSubSection":false,"SubSectionReplacement":""},{"Level":1,"Identity":"T63C15N215SD","SubSectionBookmarkName":"ss_T63C15N215SD_lv1_669cc4223","IsNewSubSection":false,"SubSectionReplacement":""}],"TitleRelatedTo":"","TitleSoAsTo":"establish as a matter of state law that joint physical custody is in the best interest of a minor child","Deleted":false,"IsStricken":false}],"TitleText":"","DisableControls":false,"Deleted":false,"RepealItems":[],"SectionBookmarkName":"bs_num_1_0b185a3c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Child Custody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1444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2026-02-05T15:44:00Z</cp:lastPrinted>
  <dcterms:created xsi:type="dcterms:W3CDTF">2026-02-18T19:57:00Z</dcterms:created>
  <dcterms:modified xsi:type="dcterms:W3CDTF">2026-02-18T19:57:00Z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