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Teeple</w:t>
      </w:r>
    </w:p>
    <w:p>
      <w:pPr>
        <w:widowControl w:val="false"/>
        <w:spacing w:after="0"/>
        <w:jc w:val="left"/>
      </w:pPr>
      <w:r>
        <w:rPr>
          <w:rFonts w:ascii="Times New Roman"/>
          <w:sz w:val="22"/>
        </w:rPr>
        <w:t xml:space="preserve">Companion/Similar bill(s): 751</w:t>
      </w:r>
    </w:p>
    <w:p>
      <w:pPr>
        <w:widowControl w:val="false"/>
        <w:spacing w:after="0"/>
        <w:jc w:val="left"/>
      </w:pPr>
      <w:r>
        <w:rPr>
          <w:rFonts w:ascii="Times New Roman"/>
          <w:sz w:val="22"/>
        </w:rPr>
        <w:t xml:space="preserve">Document Path: LC-0441VR26.docx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Nitrous Oxide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read first time</w:t>
      </w:r>
      <w:r>
        <w:t xml:space="preserve"> (</w:t>
      </w:r>
      <w:hyperlink w:history="true" r:id="Rc86dff4630914a7b">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2/18/2026</w:t>
      </w:r>
      <w:r>
        <w:tab/>
        <w:t>House</w:t>
      </w:r>
      <w:r>
        <w:tab/>
        <w:t xml:space="preserve">Referred to Committee on</w:t>
      </w:r>
      <w:r>
        <w:rPr>
          <w:b/>
        </w:rPr>
        <w:t xml:space="preserve"> Judiciary</w:t>
      </w:r>
      <w:r>
        <w:t xml:space="preserve"> (</w:t>
      </w:r>
      <w:hyperlink w:history="true" r:id="R26fd22d62c3945dc">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82ed3c00604f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62020c763442a5">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652DB" w:rsidRDefault="00432135" w14:paraId="4D3A5010" w14:textId="564A147F">
      <w:pPr>
        <w:pStyle w:val="scemptylineheader"/>
      </w:pPr>
      <w:bookmarkStart w:name="open_doc_here" w:id="0"/>
      <w:bookmarkEnd w:id="0"/>
    </w:p>
    <w:p w:rsidRPr="00BB0725" w:rsidR="00A73EFA" w:rsidP="007652DB" w:rsidRDefault="00A73EFA" w14:paraId="511E64EE" w14:textId="73013F99">
      <w:pPr>
        <w:pStyle w:val="scemptylineheader"/>
      </w:pPr>
    </w:p>
    <w:p w:rsidRPr="00BB0725" w:rsidR="00A73EFA" w:rsidP="007652DB" w:rsidRDefault="00A73EFA" w14:paraId="1612E69D" w14:textId="11F1CD44">
      <w:pPr>
        <w:pStyle w:val="scemptylineheader"/>
      </w:pPr>
    </w:p>
    <w:p w:rsidRPr="00DF3B44" w:rsidR="00A73EFA" w:rsidP="007652DB" w:rsidRDefault="00A73EFA" w14:paraId="6E25DAF1" w14:textId="045C66C6">
      <w:pPr>
        <w:pStyle w:val="scemptylineheader"/>
      </w:pPr>
    </w:p>
    <w:p w:rsidRPr="00DF3B44" w:rsidR="00A73EFA" w:rsidP="007652DB" w:rsidRDefault="00A73EFA" w14:paraId="3D4D3B73" w14:textId="67DF6ED4">
      <w:pPr>
        <w:pStyle w:val="scemptylineheader"/>
      </w:pPr>
    </w:p>
    <w:p w:rsidRPr="00DF3B44" w:rsidR="00A73EFA" w:rsidP="007652DB" w:rsidRDefault="00A73EFA" w14:paraId="56EE73D5" w14:textId="01AB9E00">
      <w:pPr>
        <w:pStyle w:val="scemptylineheader"/>
      </w:pPr>
    </w:p>
    <w:p w:rsidRPr="00DF3B44" w:rsidR="002C3463" w:rsidP="00037F04" w:rsidRDefault="002C3463" w14:paraId="14DE900B" w14:textId="77777777">
      <w:pPr>
        <w:pStyle w:val="scemptylineheader"/>
      </w:pPr>
    </w:p>
    <w:p w:rsidRPr="00DF3B44" w:rsidR="008E61A1" w:rsidP="00446987" w:rsidRDefault="008E61A1" w14:paraId="3948AB6C" w14:textId="77777777">
      <w:pPr>
        <w:pStyle w:val="scemptylineheader"/>
      </w:pPr>
    </w:p>
    <w:p w:rsidRPr="00DF3B44" w:rsidR="002C3463" w:rsidP="00EB120E" w:rsidRDefault="002C3463" w14:paraId="33E51544" w14:textId="77777777">
      <w:pPr>
        <w:pStyle w:val="scbillheader"/>
      </w:pPr>
      <w:r w:rsidRPr="00DF3B44">
        <w:t>A bill</w:t>
      </w:r>
    </w:p>
    <w:p w:rsidRPr="00DF3B44" w:rsidR="002C3463" w:rsidP="001164F9" w:rsidRDefault="002C3463" w14:paraId="766DB30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54287" w14:paraId="697A383C" w14:textId="42F89C7A">
          <w:pPr>
            <w:pStyle w:val="scbilltitle"/>
          </w:pPr>
          <w:r>
            <w:rPr>
              <w:caps w:val="0"/>
            </w:rPr>
            <w:t>TO AMEND THE SOUTH CAROLINA CODE OF LAWS BY ADDING ARTICLE 25 TO CHAPTER 53, TITLE 44 SO AS TO PROHIBIT THE SALE OF NITROUS OXIDE OR NITROUS OXIDE PRODUCTS IN THE STATE OF SOUTH CAROLINA, WITH EXCEPTIONS; TO AUTHORIZE THE DEPARTMENT OF PUBLIC HEALTH TO PROMULGATE REGULATIONS AND TO ENFORCE THE PROVISIONS OF THE ARTICLE; TO CREATE CRIMINAL PENALTIES; AND FOR OTHER PURPOSES.</w:t>
          </w:r>
        </w:p>
      </w:sdtContent>
    </w:sdt>
    <w:bookmarkStart w:name="at_d50675462" w:displacedByCustomXml="prev" w:id="1"/>
    <w:bookmarkEnd w:id="1"/>
    <w:p w:rsidRPr="00DF3B44" w:rsidR="006C18F0" w:rsidP="006C18F0" w:rsidRDefault="006C18F0" w14:paraId="10CC393B" w14:textId="77777777">
      <w:pPr>
        <w:pStyle w:val="scbillwhereasclause"/>
      </w:pPr>
    </w:p>
    <w:p w:rsidRPr="0094541D" w:rsidR="007E06BB" w:rsidP="0094541D" w:rsidRDefault="002C3463" w14:paraId="05BC4156" w14:textId="77777777">
      <w:pPr>
        <w:pStyle w:val="scenactingwords"/>
      </w:pPr>
      <w:bookmarkStart w:name="ew_007359ddf" w:id="2"/>
      <w:r w:rsidRPr="0094541D">
        <w:t>B</w:t>
      </w:r>
      <w:bookmarkEnd w:id="2"/>
      <w:r w:rsidRPr="0094541D">
        <w:t>e it enacted by the General Assembly of the State of South Carolina:</w:t>
      </w:r>
    </w:p>
    <w:p w:rsidRPr="00DF3B44" w:rsidR="007E06BB" w:rsidP="00787433" w:rsidRDefault="007E06BB" w14:paraId="22233CDC" w14:textId="77777777">
      <w:pPr>
        <w:pStyle w:val="scemptyline"/>
      </w:pPr>
    </w:p>
    <w:p w:rsidR="00B87110" w:rsidRDefault="00B87110" w14:paraId="3CE29BBD" w14:textId="77777777">
      <w:pPr>
        <w:pStyle w:val="scdirectionallanguage"/>
      </w:pPr>
      <w:bookmarkStart w:name="bs_num_1_0601344cb" w:id="3"/>
      <w:r>
        <w:t>S</w:t>
      </w:r>
      <w:bookmarkEnd w:id="3"/>
      <w:r>
        <w:t>ECTION 1.</w:t>
      </w:r>
      <w:r>
        <w:tab/>
      </w:r>
      <w:bookmarkStart w:name="dl_397bc08e2" w:id="4"/>
      <w:r>
        <w:t>C</w:t>
      </w:r>
      <w:bookmarkEnd w:id="4"/>
      <w:r>
        <w:t>hapter 53, Title 44 of the S.C. Code is amended by adding:</w:t>
      </w:r>
    </w:p>
    <w:p w:rsidR="00B87110" w:rsidRDefault="00B87110" w14:paraId="5C7D7701" w14:textId="77777777">
      <w:pPr>
        <w:pStyle w:val="scnewcodesection"/>
      </w:pPr>
    </w:p>
    <w:p w:rsidR="00B87110" w:rsidRDefault="00B87110" w14:paraId="544B36EE" w14:textId="77777777">
      <w:pPr>
        <w:pStyle w:val="scnewcodesection"/>
        <w:jc w:val="center"/>
      </w:pPr>
      <w:bookmarkStart w:name="up_00db39328" w:id="5"/>
      <w:r>
        <w:t>A</w:t>
      </w:r>
      <w:bookmarkEnd w:id="5"/>
      <w:r>
        <w:t>rticle 25</w:t>
      </w:r>
    </w:p>
    <w:p w:rsidR="00B87110" w:rsidRDefault="00B87110" w14:paraId="648732EF" w14:textId="77777777">
      <w:pPr>
        <w:pStyle w:val="scnewcodesection"/>
      </w:pPr>
    </w:p>
    <w:p w:rsidR="00B87110" w:rsidRDefault="003A60FB" w14:paraId="31B9D8EF" w14:textId="77777777">
      <w:pPr>
        <w:pStyle w:val="scnewcodesection"/>
        <w:jc w:val="center"/>
      </w:pPr>
      <w:bookmarkStart w:name="up_d0d52ae93" w:id="6"/>
      <w:r>
        <w:t>N</w:t>
      </w:r>
      <w:bookmarkEnd w:id="6"/>
      <w:r>
        <w:t>itrous Oxide</w:t>
      </w:r>
    </w:p>
    <w:p w:rsidR="00B87110" w:rsidRDefault="00B87110" w14:paraId="41C4280F" w14:textId="77777777">
      <w:pPr>
        <w:pStyle w:val="scnewcodesection"/>
      </w:pPr>
    </w:p>
    <w:p w:rsidR="00FF7E95" w:rsidP="00FF7E95" w:rsidRDefault="00B87110" w14:paraId="1D419C1F" w14:textId="77777777">
      <w:pPr>
        <w:pStyle w:val="scnewcodesection"/>
      </w:pPr>
      <w:r>
        <w:tab/>
      </w:r>
      <w:bookmarkStart w:name="ns_T44C53N2510_0c2d8c871" w:id="7"/>
      <w:r>
        <w:t>S</w:t>
      </w:r>
      <w:bookmarkEnd w:id="7"/>
      <w:r>
        <w:t>ection 44‑53‑2510.</w:t>
      </w:r>
      <w:r>
        <w:tab/>
      </w:r>
      <w:bookmarkStart w:name="up_cd507fcfb" w:id="8"/>
      <w:r w:rsidR="00FF7E95">
        <w:t>A</w:t>
      </w:r>
      <w:bookmarkEnd w:id="8"/>
      <w:r w:rsidR="00FF7E95">
        <w:t>s used in this article:</w:t>
      </w:r>
    </w:p>
    <w:p w:rsidR="00FF7E95" w:rsidP="00FF7E95" w:rsidRDefault="00FF7E95" w14:paraId="790F0E7A" w14:textId="77777777">
      <w:pPr>
        <w:pStyle w:val="scnewcodesection"/>
      </w:pPr>
      <w:r>
        <w:tab/>
      </w:r>
      <w:bookmarkStart w:name="ss_T44C53N2510S1_lv1_445f79d18" w:id="9"/>
      <w:r>
        <w:t>(</w:t>
      </w:r>
      <w:bookmarkEnd w:id="9"/>
      <w:r>
        <w:t>1) “Department” means the South Carolina Department of Public Health.</w:t>
      </w:r>
    </w:p>
    <w:p w:rsidR="009D1276" w:rsidP="009D1276" w:rsidRDefault="00FF7E95" w14:paraId="2E3FC3F4" w14:textId="7431565B">
      <w:pPr>
        <w:pStyle w:val="scnewcodesection"/>
      </w:pPr>
      <w:r>
        <w:tab/>
      </w:r>
      <w:bookmarkStart w:name="ss_T44C53N2510S2_lv1_d590b645f" w:id="10"/>
      <w:r w:rsidR="009D1276">
        <w:t>(</w:t>
      </w:r>
      <w:bookmarkEnd w:id="10"/>
      <w:r w:rsidR="009D1276">
        <w:t>2) “Exempt entity” means:</w:t>
      </w:r>
    </w:p>
    <w:p w:rsidR="009D1276" w:rsidP="009D1276" w:rsidRDefault="009D1276" w14:paraId="5F4D236F" w14:textId="77777777">
      <w:pPr>
        <w:pStyle w:val="scnewcodesection"/>
      </w:pPr>
      <w:r>
        <w:tab/>
      </w:r>
      <w:r>
        <w:tab/>
      </w:r>
      <w:bookmarkStart w:name="ss_T44C53N2510Sa_lv2_6b3d74a2e" w:id="11"/>
      <w:r>
        <w:t>(</w:t>
      </w:r>
      <w:bookmarkEnd w:id="11"/>
      <w:r>
        <w:t xml:space="preserve">a) a physician, dentist, veterinarian, hospital, clinic, or other licensed medical facility acting within the lawful scope of </w:t>
      </w:r>
      <w:proofErr w:type="gramStart"/>
      <w:r>
        <w:t>practice;</w:t>
      </w:r>
      <w:proofErr w:type="gramEnd"/>
    </w:p>
    <w:p w:rsidR="009D1276" w:rsidP="009D1276" w:rsidRDefault="009D1276" w14:paraId="2D553137" w14:textId="77777777">
      <w:pPr>
        <w:pStyle w:val="scnewcodesection"/>
      </w:pPr>
      <w:r>
        <w:tab/>
      </w:r>
      <w:r>
        <w:tab/>
      </w:r>
      <w:bookmarkStart w:name="ss_T44C53N2510Sb_lv2_b13d1cafa" w:id="12"/>
      <w:r>
        <w:t>(</w:t>
      </w:r>
      <w:bookmarkEnd w:id="12"/>
      <w:r>
        <w:t xml:space="preserve">b) a bona fide commercial food and beverage business that holds a valid South Carolina retail food establishment permit or food service permit and uses nitrous oxide solely for legitimate culinary or beverage preparation in the ordinary course of </w:t>
      </w:r>
      <w:proofErr w:type="gramStart"/>
      <w:r>
        <w:t>business;</w:t>
      </w:r>
      <w:proofErr w:type="gramEnd"/>
    </w:p>
    <w:p w:rsidR="009D1276" w:rsidP="009D1276" w:rsidRDefault="009D1276" w14:paraId="384DE74B" w14:textId="77777777">
      <w:pPr>
        <w:pStyle w:val="scnewcodesection"/>
      </w:pPr>
      <w:r>
        <w:tab/>
      </w:r>
      <w:r>
        <w:tab/>
      </w:r>
      <w:bookmarkStart w:name="ss_T44C53N2510Sc_lv2_aba574a8a" w:id="13"/>
      <w:r>
        <w:t>(</w:t>
      </w:r>
      <w:bookmarkEnd w:id="13"/>
      <w:r>
        <w:t xml:space="preserve">c) a bona fide automotive business using nitrous oxide solely for lawful automotive performance, testing, or competition </w:t>
      </w:r>
      <w:proofErr w:type="gramStart"/>
      <w:r>
        <w:t>purposes;</w:t>
      </w:r>
      <w:proofErr w:type="gramEnd"/>
    </w:p>
    <w:p w:rsidR="009D1276" w:rsidP="009D1276" w:rsidRDefault="009D1276" w14:paraId="1FAEF9B2" w14:textId="77777777">
      <w:pPr>
        <w:pStyle w:val="scnewcodesection"/>
      </w:pPr>
      <w:r>
        <w:tab/>
      </w:r>
      <w:r>
        <w:tab/>
      </w:r>
      <w:bookmarkStart w:name="ss_T44C53N2510Sd_lv2_2e6f5fd5e" w:id="14"/>
      <w:r>
        <w:t>(</w:t>
      </w:r>
      <w:bookmarkEnd w:id="14"/>
      <w:r>
        <w:t xml:space="preserve">d) a bona fide industrial or manufacturing business using nitrous oxide solely for lawful industrial or manufacturing </w:t>
      </w:r>
      <w:proofErr w:type="gramStart"/>
      <w:r>
        <w:t>purposes;</w:t>
      </w:r>
      <w:proofErr w:type="gramEnd"/>
    </w:p>
    <w:p w:rsidR="009D1276" w:rsidP="009D1276" w:rsidRDefault="009D1276" w14:paraId="16ADE627" w14:textId="77777777">
      <w:pPr>
        <w:pStyle w:val="scnewcodesection"/>
      </w:pPr>
      <w:r>
        <w:tab/>
      </w:r>
      <w:r>
        <w:tab/>
      </w:r>
      <w:bookmarkStart w:name="ss_T44C53N2510Se_lv2_3cf1e927d" w:id="15"/>
      <w:r>
        <w:t>(</w:t>
      </w:r>
      <w:bookmarkEnd w:id="15"/>
      <w:r>
        <w:t>e) an institution of higher education, laboratory, or research facility using nitrous oxide solely for scientific research or instruction; or</w:t>
      </w:r>
    </w:p>
    <w:p w:rsidR="009D1276" w:rsidP="009D1276" w:rsidRDefault="009D1276" w14:paraId="0A8ED8D5" w14:textId="77777777">
      <w:pPr>
        <w:pStyle w:val="scnewcodesection"/>
      </w:pPr>
      <w:r>
        <w:tab/>
      </w:r>
      <w:r>
        <w:tab/>
      </w:r>
      <w:bookmarkStart w:name="ss_T44C53N2510Sf_lv2_6ba4be8da" w:id="16"/>
      <w:r>
        <w:t>(</w:t>
      </w:r>
      <w:bookmarkEnd w:id="16"/>
      <w:r>
        <w:t>f) a governmental entity or emergency services agency acting within the scope of official duties.</w:t>
      </w:r>
    </w:p>
    <w:p w:rsidR="009D1276" w:rsidP="009D1276" w:rsidRDefault="009D1276" w14:paraId="6ADC0361" w14:textId="1439C345">
      <w:pPr>
        <w:pStyle w:val="scnewcodesection"/>
      </w:pPr>
      <w:r>
        <w:tab/>
      </w:r>
      <w:bookmarkStart w:name="ss_T44C53N2510S3_lv1_a5cf1e659" w:id="17"/>
      <w:r w:rsidR="00FF7E95">
        <w:t>(</w:t>
      </w:r>
      <w:bookmarkEnd w:id="17"/>
      <w:r>
        <w:t>3</w:t>
      </w:r>
      <w:r w:rsidR="00FF7E95">
        <w:t xml:space="preserve">) </w:t>
      </w:r>
      <w:r w:rsidRPr="009D1276">
        <w:t xml:space="preserve">“Flavored nitrous oxide product” means a nitrous oxide product that is labeled, advertised, </w:t>
      </w:r>
      <w:r w:rsidRPr="009D1276">
        <w:lastRenderedPageBreak/>
        <w:t>marketed, or sold by reference to a characterizing flavor</w:t>
      </w:r>
      <w:r>
        <w:t>.</w:t>
      </w:r>
    </w:p>
    <w:p w:rsidR="00FF7E95" w:rsidP="00FF7E95" w:rsidRDefault="009D1276" w14:paraId="51AB4785" w14:textId="11A5DF0A">
      <w:pPr>
        <w:pStyle w:val="scnewcodesection"/>
      </w:pPr>
      <w:r>
        <w:tab/>
      </w:r>
      <w:bookmarkStart w:name="ss_T44C53N2510S4_lv1_63a1b1205" w:id="18"/>
      <w:r>
        <w:t>(</w:t>
      </w:r>
      <w:bookmarkEnd w:id="18"/>
      <w:r>
        <w:t xml:space="preserve">4) </w:t>
      </w:r>
      <w:r w:rsidR="00FF7E95">
        <w:t>“Food” means any food, food product, food ingredient, dietary ingredient, dietary supplement, or beverage intended for human consumption.</w:t>
      </w:r>
    </w:p>
    <w:p w:rsidR="00FF7E95" w:rsidP="00FF7E95" w:rsidRDefault="00FF7E95" w14:paraId="32E3940E" w14:textId="0B69EF1F">
      <w:pPr>
        <w:pStyle w:val="scnewcodesection"/>
      </w:pPr>
      <w:r>
        <w:tab/>
      </w:r>
      <w:bookmarkStart w:name="ss_T44C53N2510S5_lv1_85b012017" w:id="19"/>
      <w:r>
        <w:t>(</w:t>
      </w:r>
      <w:bookmarkEnd w:id="19"/>
      <w:r w:rsidR="009D1276">
        <w:t>5</w:t>
      </w:r>
      <w:r>
        <w:t>) “Nitrous oxide” means dinitrogen monoxide (N2O) and any compound, liquid, gas, or chemical that contains nitrous oxide, whether compressed, liquefied, or contained in a cartridge, cylinder, tank, canister, or other vessel.</w:t>
      </w:r>
    </w:p>
    <w:p w:rsidR="00B87110" w:rsidP="00FF7E95" w:rsidRDefault="00FF7E95" w14:paraId="5FB3B5A6" w14:textId="7DFC9E21">
      <w:pPr>
        <w:pStyle w:val="scnewcodesection"/>
      </w:pPr>
      <w:r>
        <w:tab/>
      </w:r>
      <w:bookmarkStart w:name="ss_T44C53N2510S6_lv1_be978f27a" w:id="20"/>
      <w:r>
        <w:t>(</w:t>
      </w:r>
      <w:bookmarkEnd w:id="20"/>
      <w:r w:rsidR="009D1276">
        <w:t>6</w:t>
      </w:r>
      <w:r>
        <w:t xml:space="preserve">) “Nitrous oxide product” means </w:t>
      </w:r>
      <w:r w:rsidR="00232DE0">
        <w:t xml:space="preserve">any </w:t>
      </w:r>
      <w:r>
        <w:t>product and accessor</w:t>
      </w:r>
      <w:r w:rsidR="00232DE0">
        <w:t>y</w:t>
      </w:r>
      <w:r>
        <w:t xml:space="preserve"> used to inhale nitrous oxide including, but not limited to, a </w:t>
      </w:r>
      <w:r w:rsidRPr="00FF7E95">
        <w:t xml:space="preserve">cylinder, tank, canister, or other </w:t>
      </w:r>
      <w:r>
        <w:t>vessel that contains nitrous oxide.</w:t>
      </w:r>
    </w:p>
    <w:p w:rsidR="00232DE0" w:rsidP="00232DE0" w:rsidRDefault="00232DE0" w14:paraId="57380D39" w14:textId="77777777">
      <w:pPr>
        <w:pStyle w:val="scnewcodesection"/>
      </w:pPr>
      <w:r>
        <w:tab/>
      </w:r>
      <w:bookmarkStart w:name="ss_T44C53N2510S7_lv1_0861764ec" w:id="21"/>
      <w:r>
        <w:t>(</w:t>
      </w:r>
      <w:bookmarkEnd w:id="21"/>
      <w:r>
        <w:t>7) “Sell” or “sale” means to sell, furnish, give, distribute, provide, deliver, offer for sale, or possess with intent to sell, furnish, give, distribute, provide, deliver, or offer for sale</w:t>
      </w:r>
      <w:r w:rsidR="00A30679">
        <w:t>.</w:t>
      </w:r>
    </w:p>
    <w:p w:rsidR="00B87110" w:rsidRDefault="00B87110" w14:paraId="1C60203F" w14:textId="77777777">
      <w:pPr>
        <w:pStyle w:val="scnewcodesection"/>
      </w:pPr>
    </w:p>
    <w:p w:rsidR="00232DE0" w:rsidP="00232DE0" w:rsidRDefault="00B87110" w14:paraId="2EC1D0E0" w14:textId="77777777">
      <w:pPr>
        <w:pStyle w:val="scnewcodesection"/>
      </w:pPr>
      <w:r>
        <w:tab/>
      </w:r>
      <w:bookmarkStart w:name="ns_T44C53N2520_937e07968" w:id="22"/>
      <w:r>
        <w:t>S</w:t>
      </w:r>
      <w:bookmarkEnd w:id="22"/>
      <w:r>
        <w:t>ection 44‑53‑2520.</w:t>
      </w:r>
      <w:r w:rsidR="00FF7E95">
        <w:tab/>
      </w:r>
      <w:bookmarkStart w:name="ss_T44C53N2520SA_lv1_180a3383e" w:id="23"/>
      <w:r w:rsidR="00232DE0">
        <w:t>(</w:t>
      </w:r>
      <w:bookmarkEnd w:id="23"/>
      <w:r w:rsidR="00232DE0">
        <w:t>A) Except as provided in subsection (E), it is unlawful for a person to sell or offer for sale nitrous oxide or a nitrous oxide product in this State.</w:t>
      </w:r>
    </w:p>
    <w:p w:rsidR="00232DE0" w:rsidP="00232DE0" w:rsidRDefault="00232DE0" w14:paraId="5C76FFDC" w14:textId="77777777">
      <w:pPr>
        <w:pStyle w:val="scnewcodesection"/>
      </w:pPr>
      <w:r>
        <w:tab/>
      </w:r>
      <w:bookmarkStart w:name="ss_T44C53N2520SB_lv1_c955f1d6c" w:id="24"/>
      <w:r>
        <w:t>(</w:t>
      </w:r>
      <w:bookmarkEnd w:id="24"/>
      <w:r>
        <w:t xml:space="preserve">B) Except as provided in subsection (E), it is unlawful for a person to possess nitrous oxide or a nitrous oxide product with intent </w:t>
      </w:r>
      <w:proofErr w:type="gramStart"/>
      <w:r>
        <w:t>to sell</w:t>
      </w:r>
      <w:proofErr w:type="gramEnd"/>
      <w:r>
        <w:t xml:space="preserve"> or </w:t>
      </w:r>
      <w:proofErr w:type="gramStart"/>
      <w:r>
        <w:t>distribute</w:t>
      </w:r>
      <w:proofErr w:type="gramEnd"/>
      <w:r>
        <w:t xml:space="preserve"> in this State.</w:t>
      </w:r>
    </w:p>
    <w:p w:rsidR="00232DE0" w:rsidP="00232DE0" w:rsidRDefault="00232DE0" w14:paraId="5C4276A2" w14:textId="77777777">
      <w:pPr>
        <w:pStyle w:val="scnewcodesection"/>
      </w:pPr>
      <w:r>
        <w:tab/>
      </w:r>
      <w:bookmarkStart w:name="ss_T44C53N2520SC_lv1_24ccc5a12" w:id="25"/>
      <w:r>
        <w:t>(</w:t>
      </w:r>
      <w:bookmarkEnd w:id="25"/>
      <w:r>
        <w:t>C) A person may not sell, market, or represent nitrous oxide or a nitrous oxide product for recreational inhalation or personal use.</w:t>
      </w:r>
    </w:p>
    <w:p w:rsidR="00232DE0" w:rsidP="00232DE0" w:rsidRDefault="00232DE0" w14:paraId="7CCE0B46" w14:textId="77777777">
      <w:pPr>
        <w:pStyle w:val="scnewcodesection"/>
      </w:pPr>
      <w:r>
        <w:tab/>
      </w:r>
      <w:bookmarkStart w:name="ss_T44C53N2520SD_lv1_e27737625" w:id="26"/>
      <w:r>
        <w:t>(</w:t>
      </w:r>
      <w:bookmarkEnd w:id="26"/>
      <w:r>
        <w:t>D) Notwithstanding any other provision of this article, it is unlawful for any person to sell, furnish, give, distribute, provide, deliver, offer for sale, or possess with intent to sell a flavored nitrous oxide product in this State.</w:t>
      </w:r>
    </w:p>
    <w:p w:rsidR="00232DE0" w:rsidP="00232DE0" w:rsidRDefault="00232DE0" w14:paraId="07938840" w14:textId="77777777">
      <w:pPr>
        <w:pStyle w:val="scnewcodesection"/>
      </w:pPr>
      <w:r>
        <w:tab/>
      </w:r>
      <w:bookmarkStart w:name="ss_T44C53N2520SE_lv1_fa7c03f97" w:id="27"/>
      <w:r>
        <w:t>(</w:t>
      </w:r>
      <w:bookmarkEnd w:id="27"/>
      <w:r>
        <w:t>E) Subsections (A) and (B) do not apply to the sale, distribution, or transfer of nitrous oxide or nitrous oxide products to an exempt entity for the exempt entity’s lawful purpose, provided the seller complies with Section 44‑53‑2530.</w:t>
      </w:r>
    </w:p>
    <w:p w:rsidR="00B87110" w:rsidP="00232DE0" w:rsidRDefault="00232DE0" w14:paraId="41DEB0A1" w14:textId="77777777">
      <w:pPr>
        <w:pStyle w:val="scnewcodesection"/>
      </w:pPr>
      <w:r>
        <w:tab/>
      </w:r>
      <w:bookmarkStart w:name="ss_T44C53N2520SF_lv1_b1fbc3732" w:id="28"/>
      <w:r>
        <w:t>(</w:t>
      </w:r>
      <w:bookmarkEnd w:id="28"/>
      <w:r>
        <w:t>F) Each unlawful sale, delivery, distribution, or transfer constitutes a separate offense.</w:t>
      </w:r>
    </w:p>
    <w:p w:rsidR="00232DE0" w:rsidP="00232DE0" w:rsidRDefault="00232DE0" w14:paraId="172ADEDE" w14:textId="77777777">
      <w:pPr>
        <w:pStyle w:val="scnewcodesection"/>
      </w:pPr>
    </w:p>
    <w:p w:rsidR="00232DE0" w:rsidP="00232DE0" w:rsidRDefault="00B87110" w14:paraId="62B49DF9" w14:textId="77777777">
      <w:pPr>
        <w:pStyle w:val="scnewcodesection"/>
      </w:pPr>
      <w:r>
        <w:tab/>
      </w:r>
      <w:bookmarkStart w:name="ns_T44C53N2530_3f1bc9f14" w:id="29"/>
      <w:r>
        <w:t>S</w:t>
      </w:r>
      <w:bookmarkEnd w:id="29"/>
      <w:r>
        <w:t>ection 44‑53‑2530.</w:t>
      </w:r>
      <w:r w:rsidR="00232DE0">
        <w:tab/>
      </w:r>
      <w:bookmarkStart w:name="ss_T44C53N2530SA_lv1_c08e52974" w:id="30"/>
      <w:r w:rsidR="00232DE0">
        <w:t>(</w:t>
      </w:r>
      <w:bookmarkEnd w:id="30"/>
      <w:r w:rsidR="00232DE0">
        <w:t>A) A person who sells or distributes nitrous oxide or nitrous oxide products pursuant to Section 44‑53‑2520(E) shall take reasonable steps to verify that the purchaser is an exempt entity.</w:t>
      </w:r>
    </w:p>
    <w:p w:rsidR="00232DE0" w:rsidP="00232DE0" w:rsidRDefault="00232DE0" w14:paraId="461D438E" w14:textId="77777777">
      <w:pPr>
        <w:pStyle w:val="scnewcodesection"/>
      </w:pPr>
      <w:r>
        <w:tab/>
      </w:r>
      <w:bookmarkStart w:name="ss_T44C53N2530SB_lv1_fce304864" w:id="31"/>
      <w:r>
        <w:t>(</w:t>
      </w:r>
      <w:bookmarkEnd w:id="31"/>
      <w:r>
        <w:t>B) At a minimum, reasonable steps include obtaining and retaining:</w:t>
      </w:r>
    </w:p>
    <w:p w:rsidR="00232DE0" w:rsidP="00232DE0" w:rsidRDefault="00232DE0" w14:paraId="6BB58037" w14:textId="77777777">
      <w:pPr>
        <w:pStyle w:val="scnewcodesection"/>
      </w:pPr>
      <w:r>
        <w:tab/>
      </w:r>
      <w:r>
        <w:tab/>
      </w:r>
      <w:bookmarkStart w:name="ss_T44C53N2530S1_lv2_e1cdb17bd" w:id="32"/>
      <w:r>
        <w:t>(</w:t>
      </w:r>
      <w:bookmarkEnd w:id="32"/>
      <w:r>
        <w:t xml:space="preserve">1) the purchaser’s business name and business </w:t>
      </w:r>
      <w:proofErr w:type="gramStart"/>
      <w:r>
        <w:t>address;</w:t>
      </w:r>
      <w:proofErr w:type="gramEnd"/>
    </w:p>
    <w:p w:rsidR="00232DE0" w:rsidP="00232DE0" w:rsidRDefault="00232DE0" w14:paraId="2D04B1D2" w14:textId="77777777">
      <w:pPr>
        <w:pStyle w:val="scnewcodesection"/>
      </w:pPr>
      <w:r>
        <w:tab/>
      </w:r>
      <w:r>
        <w:tab/>
      </w:r>
      <w:bookmarkStart w:name="ss_T44C53N2530S2_lv2_c3b7886e8" w:id="33"/>
      <w:r>
        <w:t>(</w:t>
      </w:r>
      <w:bookmarkEnd w:id="33"/>
      <w:r>
        <w:t>2) a copy of, or the identifying number for, the purchaser’s applicable license, permit, or registration demonstrating exempt entity status; and</w:t>
      </w:r>
    </w:p>
    <w:p w:rsidR="00232DE0" w:rsidP="00232DE0" w:rsidRDefault="00232DE0" w14:paraId="2826983D" w14:textId="77777777">
      <w:pPr>
        <w:pStyle w:val="scnewcodesection"/>
      </w:pPr>
      <w:r>
        <w:tab/>
      </w:r>
      <w:r>
        <w:tab/>
      </w:r>
      <w:bookmarkStart w:name="ss_T44C53N2530S3_lv2_cf110c932" w:id="34"/>
      <w:r>
        <w:t>(</w:t>
      </w:r>
      <w:bookmarkEnd w:id="34"/>
      <w:r>
        <w:t>3) an invoice or receipt documenting the date of sale or transfer and the quantity and form of nitrous oxide or nitrous oxide products sold or transferred.</w:t>
      </w:r>
    </w:p>
    <w:p w:rsidR="00232DE0" w:rsidP="00232DE0" w:rsidRDefault="00232DE0" w14:paraId="6BAB128E" w14:textId="77777777">
      <w:pPr>
        <w:pStyle w:val="scnewcodesection"/>
      </w:pPr>
      <w:r>
        <w:tab/>
      </w:r>
      <w:bookmarkStart w:name="ss_T44C53N2530SC_lv1_afaec3061" w:id="35"/>
      <w:r>
        <w:t>(</w:t>
      </w:r>
      <w:bookmarkEnd w:id="35"/>
      <w:r>
        <w:t xml:space="preserve">C) Records required by this section must be retained for no less than two years and must be made available for inspection by the department, SLED, or local law enforcement during normal business </w:t>
      </w:r>
      <w:r>
        <w:lastRenderedPageBreak/>
        <w:t>hours upon reasonable request.</w:t>
      </w:r>
    </w:p>
    <w:p w:rsidR="00B87110" w:rsidP="00232DE0" w:rsidRDefault="00232DE0" w14:paraId="1CF3CCD8" w14:textId="77777777">
      <w:pPr>
        <w:pStyle w:val="scnewcodesection"/>
      </w:pPr>
      <w:r>
        <w:tab/>
      </w:r>
      <w:bookmarkStart w:name="ss_T44C53N2530SD_lv1_453ad0bee" w:id="36"/>
      <w:r>
        <w:t>(</w:t>
      </w:r>
      <w:bookmarkEnd w:id="36"/>
      <w:r>
        <w:t>D) The department may promulgate regulations to administer and enforce the provisions of this article, including purchaser verification standards and recordkeeping requirements</w:t>
      </w:r>
      <w:r w:rsidR="001F2109">
        <w:t>.</w:t>
      </w:r>
    </w:p>
    <w:p w:rsidR="00B87110" w:rsidRDefault="00B87110" w14:paraId="50064CAA" w14:textId="77777777">
      <w:pPr>
        <w:pStyle w:val="scnewcodesection"/>
      </w:pPr>
    </w:p>
    <w:p w:rsidR="00A37B16" w:rsidP="00A37B16" w:rsidRDefault="00B87110" w14:paraId="2C96968A" w14:textId="586F2F5D">
      <w:pPr>
        <w:pStyle w:val="scnewcodesection"/>
      </w:pPr>
      <w:r>
        <w:tab/>
      </w:r>
      <w:bookmarkStart w:name="ns_T44C53N2540_7b07d4b6c" w:id="37"/>
      <w:r>
        <w:t>S</w:t>
      </w:r>
      <w:bookmarkEnd w:id="37"/>
      <w:r>
        <w:t>ection 44‑53‑2540.</w:t>
      </w:r>
      <w:r>
        <w:tab/>
      </w:r>
      <w:bookmarkStart w:name="ss_T44C53N2540SA_lv1_6c66d3313" w:id="38"/>
      <w:r w:rsidR="00FF7E95">
        <w:t>(</w:t>
      </w:r>
      <w:bookmarkEnd w:id="38"/>
      <w:r w:rsidR="00FF7E95">
        <w:t>A)</w:t>
      </w:r>
      <w:r w:rsidR="00A37B16">
        <w:t xml:space="preserve"> A person who knowingly violates Section 44‑53‑2520 is guilty of a misdemeanor and, upon conviction:</w:t>
      </w:r>
    </w:p>
    <w:p w:rsidR="00A37B16" w:rsidP="00A37B16" w:rsidRDefault="00A37B16" w14:paraId="2819F2A4" w14:textId="77777777">
      <w:pPr>
        <w:pStyle w:val="scnewcodesection"/>
      </w:pPr>
      <w:r>
        <w:tab/>
      </w:r>
      <w:r>
        <w:tab/>
      </w:r>
      <w:bookmarkStart w:name="ss_T44C53N2540S1_lv2_98fd5de4b" w:id="39"/>
      <w:r>
        <w:t>(</w:t>
      </w:r>
      <w:bookmarkEnd w:id="39"/>
      <w:r>
        <w:t xml:space="preserve">1) for a first offense, must be fined not more than one thousand dollars or imprisoned for a term not to exceed six months, or </w:t>
      </w:r>
      <w:proofErr w:type="gramStart"/>
      <w:r>
        <w:t>both;</w:t>
      </w:r>
      <w:proofErr w:type="gramEnd"/>
    </w:p>
    <w:p w:rsidR="00A37B16" w:rsidP="00A37B16" w:rsidRDefault="00A37B16" w14:paraId="067E5480" w14:textId="77777777">
      <w:pPr>
        <w:pStyle w:val="scnewcodesection"/>
      </w:pPr>
      <w:r>
        <w:tab/>
      </w:r>
      <w:r>
        <w:tab/>
      </w:r>
      <w:bookmarkStart w:name="ss_T44C53N2540S2_lv2_b24870f9d" w:id="40"/>
      <w:r>
        <w:t>(</w:t>
      </w:r>
      <w:bookmarkEnd w:id="40"/>
      <w:r>
        <w:t>2) for a second offense, must be fined not more than five thousand dollars or imprisoned for a term not to exceed one year, or both; and</w:t>
      </w:r>
    </w:p>
    <w:p w:rsidR="00A37B16" w:rsidP="00A37B16" w:rsidRDefault="00A37B16" w14:paraId="377C5A96" w14:textId="77777777">
      <w:pPr>
        <w:pStyle w:val="scnewcodesection"/>
      </w:pPr>
      <w:r>
        <w:tab/>
      </w:r>
      <w:r>
        <w:tab/>
      </w:r>
      <w:bookmarkStart w:name="ss_T44C53N2540S3_lv2_aac633d22" w:id="41"/>
      <w:r>
        <w:t>(</w:t>
      </w:r>
      <w:bookmarkEnd w:id="41"/>
      <w:r>
        <w:t xml:space="preserve">3) for a third or subsequent offense, </w:t>
      </w:r>
      <w:proofErr w:type="gramStart"/>
      <w:r>
        <w:t>must</w:t>
      </w:r>
      <w:proofErr w:type="gramEnd"/>
      <w:r>
        <w:t xml:space="preserve"> be fined not more than ten thousand dollars or imprisoned for a term not to exceed three years, or both.</w:t>
      </w:r>
    </w:p>
    <w:p w:rsidR="00302C1C" w:rsidP="009D1276" w:rsidRDefault="00A37B16" w14:paraId="57B7E434" w14:textId="10CA2FFB">
      <w:pPr>
        <w:pStyle w:val="scnewcodesection"/>
      </w:pPr>
      <w:r>
        <w:tab/>
      </w:r>
      <w:bookmarkStart w:name="ss_T44C53N2540SB_lv1_52e861771" w:id="42"/>
      <w:r>
        <w:t>(</w:t>
      </w:r>
      <w:bookmarkEnd w:id="42"/>
      <w:r>
        <w:t>B) In addition to criminal penalties, a business entity convicted of a violation of this article is subject to administrative action by the State or local authority that issued the business’s license, permit, or registration, including suspension or revocation, consistent with law.</w:t>
      </w:r>
    </w:p>
    <w:p w:rsidR="00302C1C" w:rsidRDefault="00302C1C" w14:paraId="173D2E11" w14:textId="77777777">
      <w:pPr>
        <w:pStyle w:val="scemptyline"/>
      </w:pPr>
    </w:p>
    <w:p w:rsidRPr="00DF3B44" w:rsidR="007A10F1" w:rsidP="007A10F1" w:rsidRDefault="00E27805" w14:paraId="211CF5F4" w14:textId="77777777">
      <w:pPr>
        <w:pStyle w:val="scnoncodifiedsection"/>
      </w:pPr>
      <w:bookmarkStart w:name="bs_num_2_lastsection" w:id="43"/>
      <w:bookmarkStart w:name="eff_date_section" w:id="44"/>
      <w:r w:rsidRPr="00DF3B44">
        <w:t>S</w:t>
      </w:r>
      <w:bookmarkEnd w:id="43"/>
      <w:r w:rsidRPr="00DF3B44">
        <w:t>ECTION 2.</w:t>
      </w:r>
      <w:r w:rsidRPr="00DF3B44" w:rsidR="005D3013">
        <w:tab/>
      </w:r>
      <w:r w:rsidRPr="00DF3B44" w:rsidR="007A10F1">
        <w:t>This act takes effect upon approval by the Governor.</w:t>
      </w:r>
      <w:bookmarkEnd w:id="44"/>
    </w:p>
    <w:p w:rsidRPr="00DF3B44" w:rsidR="005516F6" w:rsidP="009E4191" w:rsidRDefault="007A10F1" w14:paraId="6F1458D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55F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C359" w14:textId="77777777" w:rsidR="003C60AA" w:rsidRDefault="003C60AA" w:rsidP="0010329A">
      <w:pPr>
        <w:spacing w:after="0" w:line="240" w:lineRule="auto"/>
      </w:pPr>
      <w:r>
        <w:separator/>
      </w:r>
    </w:p>
    <w:p w14:paraId="638B0898" w14:textId="77777777" w:rsidR="003C60AA" w:rsidRDefault="003C60AA"/>
  </w:endnote>
  <w:endnote w:type="continuationSeparator" w:id="0">
    <w:p w14:paraId="07568659" w14:textId="77777777" w:rsidR="003C60AA" w:rsidRDefault="003C60AA" w:rsidP="0010329A">
      <w:pPr>
        <w:spacing w:after="0" w:line="240" w:lineRule="auto"/>
      </w:pPr>
      <w:r>
        <w:continuationSeparator/>
      </w:r>
    </w:p>
    <w:p w14:paraId="1D6CB351" w14:textId="77777777" w:rsidR="003C60AA" w:rsidRDefault="003C60AA"/>
  </w:endnote>
  <w:endnote w:type="continuationNotice" w:id="1">
    <w:p w14:paraId="09D4DFF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FBB0D6D" w14:textId="294E30DF" w:rsidR="00685035" w:rsidRPr="007B4AF7" w:rsidRDefault="0001508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73AC6">
              <w:t>[5202]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3AC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4A76" w14:textId="77777777" w:rsidR="003C60AA" w:rsidRDefault="003C60AA" w:rsidP="0010329A">
      <w:pPr>
        <w:spacing w:after="0" w:line="240" w:lineRule="auto"/>
      </w:pPr>
      <w:r>
        <w:separator/>
      </w:r>
    </w:p>
    <w:p w14:paraId="37F65A13" w14:textId="77777777" w:rsidR="003C60AA" w:rsidRDefault="003C60AA"/>
  </w:footnote>
  <w:footnote w:type="continuationSeparator" w:id="0">
    <w:p w14:paraId="38112243" w14:textId="77777777" w:rsidR="003C60AA" w:rsidRDefault="003C60AA" w:rsidP="0010329A">
      <w:pPr>
        <w:spacing w:after="0" w:line="240" w:lineRule="auto"/>
      </w:pPr>
      <w:r>
        <w:continuationSeparator/>
      </w:r>
    </w:p>
    <w:p w14:paraId="045C2C20" w14:textId="77777777" w:rsidR="003C60AA" w:rsidRDefault="003C60AA"/>
  </w:footnote>
  <w:footnote w:type="continuationNotice" w:id="1">
    <w:p w14:paraId="57E9718E"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A07"/>
    <w:rsid w:val="00012912"/>
    <w:rsid w:val="0001508D"/>
    <w:rsid w:val="0001527D"/>
    <w:rsid w:val="00017FB0"/>
    <w:rsid w:val="00020B5D"/>
    <w:rsid w:val="00026421"/>
    <w:rsid w:val="00030409"/>
    <w:rsid w:val="00034034"/>
    <w:rsid w:val="00037F04"/>
    <w:rsid w:val="000404BF"/>
    <w:rsid w:val="00044B84"/>
    <w:rsid w:val="000464A0"/>
    <w:rsid w:val="000479D0"/>
    <w:rsid w:val="0005445C"/>
    <w:rsid w:val="00057E34"/>
    <w:rsid w:val="00063C2B"/>
    <w:rsid w:val="0006439E"/>
    <w:rsid w:val="0006464F"/>
    <w:rsid w:val="00066B54"/>
    <w:rsid w:val="00072FCD"/>
    <w:rsid w:val="00074A4F"/>
    <w:rsid w:val="00077B65"/>
    <w:rsid w:val="00085C5A"/>
    <w:rsid w:val="000A3C25"/>
    <w:rsid w:val="000B362D"/>
    <w:rsid w:val="000B4C02"/>
    <w:rsid w:val="000B5B4A"/>
    <w:rsid w:val="000B7FE1"/>
    <w:rsid w:val="000C3E88"/>
    <w:rsid w:val="000C46B9"/>
    <w:rsid w:val="000C58E4"/>
    <w:rsid w:val="000C6F9A"/>
    <w:rsid w:val="000D2F44"/>
    <w:rsid w:val="000D33E4"/>
    <w:rsid w:val="000E578A"/>
    <w:rsid w:val="000F2250"/>
    <w:rsid w:val="0010329A"/>
    <w:rsid w:val="00105756"/>
    <w:rsid w:val="001163EC"/>
    <w:rsid w:val="001164F9"/>
    <w:rsid w:val="0011719C"/>
    <w:rsid w:val="00120952"/>
    <w:rsid w:val="00135B62"/>
    <w:rsid w:val="00140049"/>
    <w:rsid w:val="00171601"/>
    <w:rsid w:val="001730EB"/>
    <w:rsid w:val="00173276"/>
    <w:rsid w:val="00175440"/>
    <w:rsid w:val="00176122"/>
    <w:rsid w:val="001778B5"/>
    <w:rsid w:val="001865C8"/>
    <w:rsid w:val="0019025B"/>
    <w:rsid w:val="00192AF7"/>
    <w:rsid w:val="001954D5"/>
    <w:rsid w:val="00197366"/>
    <w:rsid w:val="001A136C"/>
    <w:rsid w:val="001B6DA2"/>
    <w:rsid w:val="001C25EC"/>
    <w:rsid w:val="001F2109"/>
    <w:rsid w:val="001F2A41"/>
    <w:rsid w:val="001F313F"/>
    <w:rsid w:val="001F331D"/>
    <w:rsid w:val="001F394C"/>
    <w:rsid w:val="002038AA"/>
    <w:rsid w:val="002114C8"/>
    <w:rsid w:val="0021166F"/>
    <w:rsid w:val="002162DF"/>
    <w:rsid w:val="00230038"/>
    <w:rsid w:val="00232DE0"/>
    <w:rsid w:val="00233975"/>
    <w:rsid w:val="002359B1"/>
    <w:rsid w:val="00236D73"/>
    <w:rsid w:val="00246535"/>
    <w:rsid w:val="002516CA"/>
    <w:rsid w:val="00257F60"/>
    <w:rsid w:val="002625EA"/>
    <w:rsid w:val="00262AC5"/>
    <w:rsid w:val="00263BA4"/>
    <w:rsid w:val="00264AE9"/>
    <w:rsid w:val="00275AE6"/>
    <w:rsid w:val="002836D8"/>
    <w:rsid w:val="00297EEB"/>
    <w:rsid w:val="002A7989"/>
    <w:rsid w:val="002A7D98"/>
    <w:rsid w:val="002B02F3"/>
    <w:rsid w:val="002C3463"/>
    <w:rsid w:val="002D266D"/>
    <w:rsid w:val="002D5B3D"/>
    <w:rsid w:val="002D7447"/>
    <w:rsid w:val="002E24B2"/>
    <w:rsid w:val="002E315A"/>
    <w:rsid w:val="002E4F8C"/>
    <w:rsid w:val="002F560C"/>
    <w:rsid w:val="002F5847"/>
    <w:rsid w:val="002F664D"/>
    <w:rsid w:val="002F68F8"/>
    <w:rsid w:val="00302C1C"/>
    <w:rsid w:val="0030425A"/>
    <w:rsid w:val="00327E10"/>
    <w:rsid w:val="00340B00"/>
    <w:rsid w:val="003421F1"/>
    <w:rsid w:val="0034279C"/>
    <w:rsid w:val="00354F64"/>
    <w:rsid w:val="003559A1"/>
    <w:rsid w:val="00360FE3"/>
    <w:rsid w:val="00361563"/>
    <w:rsid w:val="00371D36"/>
    <w:rsid w:val="00373E17"/>
    <w:rsid w:val="003757EA"/>
    <w:rsid w:val="003775E6"/>
    <w:rsid w:val="00381998"/>
    <w:rsid w:val="003A0524"/>
    <w:rsid w:val="003A5F1C"/>
    <w:rsid w:val="003A60FB"/>
    <w:rsid w:val="003B0095"/>
    <w:rsid w:val="003C3E2E"/>
    <w:rsid w:val="003C60AA"/>
    <w:rsid w:val="003D0D16"/>
    <w:rsid w:val="003D4A3C"/>
    <w:rsid w:val="003D55B2"/>
    <w:rsid w:val="003E0033"/>
    <w:rsid w:val="003E5452"/>
    <w:rsid w:val="003E7165"/>
    <w:rsid w:val="003E7FF6"/>
    <w:rsid w:val="004022F9"/>
    <w:rsid w:val="004046B5"/>
    <w:rsid w:val="00406F27"/>
    <w:rsid w:val="004141B8"/>
    <w:rsid w:val="0041750D"/>
    <w:rsid w:val="004203B9"/>
    <w:rsid w:val="00432135"/>
    <w:rsid w:val="004354EB"/>
    <w:rsid w:val="00441797"/>
    <w:rsid w:val="00446987"/>
    <w:rsid w:val="00446D28"/>
    <w:rsid w:val="0045721F"/>
    <w:rsid w:val="00465DF2"/>
    <w:rsid w:val="00466CD0"/>
    <w:rsid w:val="00467CE7"/>
    <w:rsid w:val="00473583"/>
    <w:rsid w:val="00477F32"/>
    <w:rsid w:val="00481850"/>
    <w:rsid w:val="004851A0"/>
    <w:rsid w:val="0048627F"/>
    <w:rsid w:val="004903BD"/>
    <w:rsid w:val="00490487"/>
    <w:rsid w:val="004932AB"/>
    <w:rsid w:val="00494BEF"/>
    <w:rsid w:val="004A5512"/>
    <w:rsid w:val="004A6BE5"/>
    <w:rsid w:val="004B0C18"/>
    <w:rsid w:val="004C1A04"/>
    <w:rsid w:val="004C20BC"/>
    <w:rsid w:val="004C5C9A"/>
    <w:rsid w:val="004D1442"/>
    <w:rsid w:val="004D3DCB"/>
    <w:rsid w:val="004E1946"/>
    <w:rsid w:val="004E266D"/>
    <w:rsid w:val="004E5FA0"/>
    <w:rsid w:val="004E66E9"/>
    <w:rsid w:val="004E7DDE"/>
    <w:rsid w:val="004F0090"/>
    <w:rsid w:val="004F172C"/>
    <w:rsid w:val="005002ED"/>
    <w:rsid w:val="00500DBC"/>
    <w:rsid w:val="005102BE"/>
    <w:rsid w:val="00523F7F"/>
    <w:rsid w:val="00524D54"/>
    <w:rsid w:val="00533D1D"/>
    <w:rsid w:val="0054531B"/>
    <w:rsid w:val="00546C24"/>
    <w:rsid w:val="005476FF"/>
    <w:rsid w:val="005516F6"/>
    <w:rsid w:val="00552842"/>
    <w:rsid w:val="00554287"/>
    <w:rsid w:val="00554A71"/>
    <w:rsid w:val="00554E89"/>
    <w:rsid w:val="00561423"/>
    <w:rsid w:val="00561B1B"/>
    <w:rsid w:val="00563B2F"/>
    <w:rsid w:val="00564B58"/>
    <w:rsid w:val="00572281"/>
    <w:rsid w:val="00573AC6"/>
    <w:rsid w:val="005801DD"/>
    <w:rsid w:val="00592A40"/>
    <w:rsid w:val="005A28BC"/>
    <w:rsid w:val="005A5377"/>
    <w:rsid w:val="005B7817"/>
    <w:rsid w:val="005C0144"/>
    <w:rsid w:val="005C06C8"/>
    <w:rsid w:val="005C23D7"/>
    <w:rsid w:val="005C40EB"/>
    <w:rsid w:val="005D02B4"/>
    <w:rsid w:val="005D3013"/>
    <w:rsid w:val="005D3555"/>
    <w:rsid w:val="005E1E50"/>
    <w:rsid w:val="005E2B9C"/>
    <w:rsid w:val="005E3332"/>
    <w:rsid w:val="005F76B0"/>
    <w:rsid w:val="00604429"/>
    <w:rsid w:val="006067B0"/>
    <w:rsid w:val="00606A8B"/>
    <w:rsid w:val="006071CE"/>
    <w:rsid w:val="00611EBA"/>
    <w:rsid w:val="0061275E"/>
    <w:rsid w:val="006171EF"/>
    <w:rsid w:val="006176FF"/>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47FD"/>
    <w:rsid w:val="006A65E2"/>
    <w:rsid w:val="006B37BD"/>
    <w:rsid w:val="006C092D"/>
    <w:rsid w:val="006C099D"/>
    <w:rsid w:val="006C0E00"/>
    <w:rsid w:val="006C18F0"/>
    <w:rsid w:val="006C7E01"/>
    <w:rsid w:val="006D64A5"/>
    <w:rsid w:val="006D6AAA"/>
    <w:rsid w:val="006E0935"/>
    <w:rsid w:val="006E353F"/>
    <w:rsid w:val="006E35AB"/>
    <w:rsid w:val="006E48F2"/>
    <w:rsid w:val="00711AA9"/>
    <w:rsid w:val="007157DB"/>
    <w:rsid w:val="00722155"/>
    <w:rsid w:val="00727D98"/>
    <w:rsid w:val="00730C87"/>
    <w:rsid w:val="00737F19"/>
    <w:rsid w:val="0074759B"/>
    <w:rsid w:val="0076312B"/>
    <w:rsid w:val="007652DB"/>
    <w:rsid w:val="00774314"/>
    <w:rsid w:val="0077479C"/>
    <w:rsid w:val="00782BF8"/>
    <w:rsid w:val="00783C75"/>
    <w:rsid w:val="007849D9"/>
    <w:rsid w:val="00787433"/>
    <w:rsid w:val="007A10F1"/>
    <w:rsid w:val="007A3207"/>
    <w:rsid w:val="007A3D50"/>
    <w:rsid w:val="007B2CC9"/>
    <w:rsid w:val="007B2D29"/>
    <w:rsid w:val="007B412F"/>
    <w:rsid w:val="007B4AF7"/>
    <w:rsid w:val="007B4DBF"/>
    <w:rsid w:val="007C0A77"/>
    <w:rsid w:val="007C1072"/>
    <w:rsid w:val="007C5458"/>
    <w:rsid w:val="007D2C67"/>
    <w:rsid w:val="007D60D3"/>
    <w:rsid w:val="007D6482"/>
    <w:rsid w:val="007E06BB"/>
    <w:rsid w:val="007F50D1"/>
    <w:rsid w:val="007F6B77"/>
    <w:rsid w:val="00816D52"/>
    <w:rsid w:val="00831048"/>
    <w:rsid w:val="00834272"/>
    <w:rsid w:val="00850AC5"/>
    <w:rsid w:val="00854D8B"/>
    <w:rsid w:val="008625C1"/>
    <w:rsid w:val="0087671D"/>
    <w:rsid w:val="008806F9"/>
    <w:rsid w:val="00887957"/>
    <w:rsid w:val="008A57E3"/>
    <w:rsid w:val="008A5B0F"/>
    <w:rsid w:val="008B5BF4"/>
    <w:rsid w:val="008C0CEE"/>
    <w:rsid w:val="008C1B18"/>
    <w:rsid w:val="008C55FA"/>
    <w:rsid w:val="008D46EC"/>
    <w:rsid w:val="008E0E25"/>
    <w:rsid w:val="008E1C9F"/>
    <w:rsid w:val="008E61A1"/>
    <w:rsid w:val="008F6E12"/>
    <w:rsid w:val="00901874"/>
    <w:rsid w:val="009031EF"/>
    <w:rsid w:val="009068FD"/>
    <w:rsid w:val="00913A04"/>
    <w:rsid w:val="00917EA3"/>
    <w:rsid w:val="00917EE0"/>
    <w:rsid w:val="00921C89"/>
    <w:rsid w:val="00926966"/>
    <w:rsid w:val="00926D03"/>
    <w:rsid w:val="00934036"/>
    <w:rsid w:val="00934889"/>
    <w:rsid w:val="0093549E"/>
    <w:rsid w:val="0094541D"/>
    <w:rsid w:val="009473EA"/>
    <w:rsid w:val="00954E7E"/>
    <w:rsid w:val="009554D9"/>
    <w:rsid w:val="009572F9"/>
    <w:rsid w:val="009577F6"/>
    <w:rsid w:val="00960D0F"/>
    <w:rsid w:val="0098366F"/>
    <w:rsid w:val="00983A03"/>
    <w:rsid w:val="00986063"/>
    <w:rsid w:val="00990311"/>
    <w:rsid w:val="00991F67"/>
    <w:rsid w:val="00992876"/>
    <w:rsid w:val="009A0DCE"/>
    <w:rsid w:val="009A22CD"/>
    <w:rsid w:val="009A3E4B"/>
    <w:rsid w:val="009A64CC"/>
    <w:rsid w:val="009B35FD"/>
    <w:rsid w:val="009B6815"/>
    <w:rsid w:val="009C5197"/>
    <w:rsid w:val="009D1276"/>
    <w:rsid w:val="009D2967"/>
    <w:rsid w:val="009D3C2B"/>
    <w:rsid w:val="009E412A"/>
    <w:rsid w:val="009E4191"/>
    <w:rsid w:val="009F2AB1"/>
    <w:rsid w:val="009F4FAF"/>
    <w:rsid w:val="009F68F1"/>
    <w:rsid w:val="009F79F0"/>
    <w:rsid w:val="00A0057D"/>
    <w:rsid w:val="00A04051"/>
    <w:rsid w:val="00A04529"/>
    <w:rsid w:val="00A0584B"/>
    <w:rsid w:val="00A17135"/>
    <w:rsid w:val="00A21A6F"/>
    <w:rsid w:val="00A24E56"/>
    <w:rsid w:val="00A268A5"/>
    <w:rsid w:val="00A26A62"/>
    <w:rsid w:val="00A30679"/>
    <w:rsid w:val="00A35A9B"/>
    <w:rsid w:val="00A37B16"/>
    <w:rsid w:val="00A4070E"/>
    <w:rsid w:val="00A40CA0"/>
    <w:rsid w:val="00A504A7"/>
    <w:rsid w:val="00A53677"/>
    <w:rsid w:val="00A53BF2"/>
    <w:rsid w:val="00A6068A"/>
    <w:rsid w:val="00A60D68"/>
    <w:rsid w:val="00A62657"/>
    <w:rsid w:val="00A70247"/>
    <w:rsid w:val="00A73EFA"/>
    <w:rsid w:val="00A77A3B"/>
    <w:rsid w:val="00A825FC"/>
    <w:rsid w:val="00A83C40"/>
    <w:rsid w:val="00A84BBE"/>
    <w:rsid w:val="00A92F6F"/>
    <w:rsid w:val="00A97523"/>
    <w:rsid w:val="00AA7824"/>
    <w:rsid w:val="00AB0FA3"/>
    <w:rsid w:val="00AB73BF"/>
    <w:rsid w:val="00AC335C"/>
    <w:rsid w:val="00AC463E"/>
    <w:rsid w:val="00AC7DD7"/>
    <w:rsid w:val="00AC7DFB"/>
    <w:rsid w:val="00AD0A1E"/>
    <w:rsid w:val="00AD3BE2"/>
    <w:rsid w:val="00AD3E3D"/>
    <w:rsid w:val="00AE1EE4"/>
    <w:rsid w:val="00AE36EC"/>
    <w:rsid w:val="00AE7406"/>
    <w:rsid w:val="00AF1688"/>
    <w:rsid w:val="00AF45EF"/>
    <w:rsid w:val="00AF46E6"/>
    <w:rsid w:val="00AF5139"/>
    <w:rsid w:val="00B02EE5"/>
    <w:rsid w:val="00B06EDA"/>
    <w:rsid w:val="00B1161F"/>
    <w:rsid w:val="00B11661"/>
    <w:rsid w:val="00B1423F"/>
    <w:rsid w:val="00B26236"/>
    <w:rsid w:val="00B32B4D"/>
    <w:rsid w:val="00B34059"/>
    <w:rsid w:val="00B379E3"/>
    <w:rsid w:val="00B40BC8"/>
    <w:rsid w:val="00B4137E"/>
    <w:rsid w:val="00B54DF7"/>
    <w:rsid w:val="00B56223"/>
    <w:rsid w:val="00B56E79"/>
    <w:rsid w:val="00B57AA7"/>
    <w:rsid w:val="00B637AA"/>
    <w:rsid w:val="00B63BE2"/>
    <w:rsid w:val="00B72D41"/>
    <w:rsid w:val="00B7592C"/>
    <w:rsid w:val="00B809D3"/>
    <w:rsid w:val="00B84B66"/>
    <w:rsid w:val="00B85475"/>
    <w:rsid w:val="00B87110"/>
    <w:rsid w:val="00B879F4"/>
    <w:rsid w:val="00B9090A"/>
    <w:rsid w:val="00B92196"/>
    <w:rsid w:val="00B9228D"/>
    <w:rsid w:val="00B929EC"/>
    <w:rsid w:val="00BA2FD3"/>
    <w:rsid w:val="00BB0725"/>
    <w:rsid w:val="00BC408A"/>
    <w:rsid w:val="00BC5023"/>
    <w:rsid w:val="00BC556C"/>
    <w:rsid w:val="00BD42DA"/>
    <w:rsid w:val="00BD4684"/>
    <w:rsid w:val="00BE08A7"/>
    <w:rsid w:val="00BE4391"/>
    <w:rsid w:val="00BF0353"/>
    <w:rsid w:val="00BF3E48"/>
    <w:rsid w:val="00C02684"/>
    <w:rsid w:val="00C15F1B"/>
    <w:rsid w:val="00C15F52"/>
    <w:rsid w:val="00C16288"/>
    <w:rsid w:val="00C17D1D"/>
    <w:rsid w:val="00C45923"/>
    <w:rsid w:val="00C543E7"/>
    <w:rsid w:val="00C62362"/>
    <w:rsid w:val="00C70225"/>
    <w:rsid w:val="00C72198"/>
    <w:rsid w:val="00C73C7D"/>
    <w:rsid w:val="00C75005"/>
    <w:rsid w:val="00C931CB"/>
    <w:rsid w:val="00C970DF"/>
    <w:rsid w:val="00CA0B62"/>
    <w:rsid w:val="00CA7E71"/>
    <w:rsid w:val="00CB2673"/>
    <w:rsid w:val="00CB701D"/>
    <w:rsid w:val="00CC3F0E"/>
    <w:rsid w:val="00CD08C9"/>
    <w:rsid w:val="00CD1FE8"/>
    <w:rsid w:val="00CD38CD"/>
    <w:rsid w:val="00CD3E0C"/>
    <w:rsid w:val="00CD5565"/>
    <w:rsid w:val="00CD5B20"/>
    <w:rsid w:val="00CD616C"/>
    <w:rsid w:val="00CF2962"/>
    <w:rsid w:val="00CF68D6"/>
    <w:rsid w:val="00CF7B4A"/>
    <w:rsid w:val="00D009F8"/>
    <w:rsid w:val="00D00CD9"/>
    <w:rsid w:val="00D078DA"/>
    <w:rsid w:val="00D14995"/>
    <w:rsid w:val="00D15199"/>
    <w:rsid w:val="00D204F2"/>
    <w:rsid w:val="00D2455C"/>
    <w:rsid w:val="00D25023"/>
    <w:rsid w:val="00D27F8C"/>
    <w:rsid w:val="00D31CFE"/>
    <w:rsid w:val="00D33843"/>
    <w:rsid w:val="00D368C9"/>
    <w:rsid w:val="00D44102"/>
    <w:rsid w:val="00D54A6F"/>
    <w:rsid w:val="00D57D57"/>
    <w:rsid w:val="00D62E42"/>
    <w:rsid w:val="00D6381F"/>
    <w:rsid w:val="00D760DC"/>
    <w:rsid w:val="00D772FB"/>
    <w:rsid w:val="00D93843"/>
    <w:rsid w:val="00DA1AA0"/>
    <w:rsid w:val="00DA512B"/>
    <w:rsid w:val="00DC44A8"/>
    <w:rsid w:val="00DE4BEE"/>
    <w:rsid w:val="00DE5B3D"/>
    <w:rsid w:val="00DE7112"/>
    <w:rsid w:val="00DF19BE"/>
    <w:rsid w:val="00DF3B44"/>
    <w:rsid w:val="00E10A69"/>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1D6"/>
    <w:rsid w:val="00E84FE5"/>
    <w:rsid w:val="00E879A5"/>
    <w:rsid w:val="00E879FC"/>
    <w:rsid w:val="00E97A3C"/>
    <w:rsid w:val="00EA1291"/>
    <w:rsid w:val="00EA17E9"/>
    <w:rsid w:val="00EA2574"/>
    <w:rsid w:val="00EA291E"/>
    <w:rsid w:val="00EA2F1F"/>
    <w:rsid w:val="00EA3F2E"/>
    <w:rsid w:val="00EA40D4"/>
    <w:rsid w:val="00EA57EC"/>
    <w:rsid w:val="00EA6208"/>
    <w:rsid w:val="00EB120E"/>
    <w:rsid w:val="00EB34C8"/>
    <w:rsid w:val="00EB46E2"/>
    <w:rsid w:val="00EC0045"/>
    <w:rsid w:val="00ED452E"/>
    <w:rsid w:val="00ED5F41"/>
    <w:rsid w:val="00EE3CDA"/>
    <w:rsid w:val="00EE56E6"/>
    <w:rsid w:val="00EF37A8"/>
    <w:rsid w:val="00EF531F"/>
    <w:rsid w:val="00F025AC"/>
    <w:rsid w:val="00F05FE8"/>
    <w:rsid w:val="00F06D86"/>
    <w:rsid w:val="00F109CD"/>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6512"/>
    <w:rsid w:val="00F900B4"/>
    <w:rsid w:val="00FA0F2E"/>
    <w:rsid w:val="00FA2ED9"/>
    <w:rsid w:val="00FA4DB1"/>
    <w:rsid w:val="00FB3F2A"/>
    <w:rsid w:val="00FC3593"/>
    <w:rsid w:val="00FD117D"/>
    <w:rsid w:val="00FD72E3"/>
    <w:rsid w:val="00FE06FC"/>
    <w:rsid w:val="00FE7F7B"/>
    <w:rsid w:val="00FF0315"/>
    <w:rsid w:val="00FF1A96"/>
    <w:rsid w:val="00FF2121"/>
    <w:rsid w:val="00FF7E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9662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C6"/>
    <w:rPr>
      <w:lang w:val="en-US"/>
    </w:rPr>
  </w:style>
  <w:style w:type="character" w:default="1" w:styleId="DefaultParagraphFont">
    <w:name w:val="Default Paragraph Font"/>
    <w:uiPriority w:val="1"/>
    <w:semiHidden/>
    <w:unhideWhenUsed/>
    <w:rsid w:val="00573A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3AC6"/>
  </w:style>
  <w:style w:type="character" w:styleId="LineNumber">
    <w:name w:val="line number"/>
    <w:uiPriority w:val="99"/>
    <w:semiHidden/>
    <w:unhideWhenUsed/>
    <w:rsid w:val="00573AC6"/>
    <w:rPr>
      <w:rFonts w:ascii="Times New Roman" w:hAnsi="Times New Roman"/>
      <w:b w:val="0"/>
      <w:i w:val="0"/>
      <w:sz w:val="22"/>
    </w:rPr>
  </w:style>
  <w:style w:type="paragraph" w:styleId="NoSpacing">
    <w:name w:val="No Spacing"/>
    <w:uiPriority w:val="1"/>
    <w:qFormat/>
    <w:rsid w:val="00573AC6"/>
    <w:pPr>
      <w:spacing w:after="0" w:line="240" w:lineRule="auto"/>
    </w:pPr>
  </w:style>
  <w:style w:type="paragraph" w:customStyle="1" w:styleId="scemptylineheader">
    <w:name w:val="sc_emptyline_header"/>
    <w:qFormat/>
    <w:rsid w:val="00573A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73A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73A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73A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73A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73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73AC6"/>
    <w:rPr>
      <w:color w:val="808080"/>
    </w:rPr>
  </w:style>
  <w:style w:type="paragraph" w:customStyle="1" w:styleId="scdirectionallanguage">
    <w:name w:val="sc_directional_language"/>
    <w:qFormat/>
    <w:rsid w:val="00573A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73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73A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73A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73A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73A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73A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73A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73A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73A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73A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73A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73A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73A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73A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73A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73A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73AC6"/>
    <w:rPr>
      <w:rFonts w:ascii="Times New Roman" w:hAnsi="Times New Roman"/>
      <w:color w:val="auto"/>
      <w:sz w:val="22"/>
    </w:rPr>
  </w:style>
  <w:style w:type="paragraph" w:customStyle="1" w:styleId="scclippagebillheader">
    <w:name w:val="sc_clip_page_bill_header"/>
    <w:qFormat/>
    <w:rsid w:val="00573A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73A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73A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7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AC6"/>
    <w:rPr>
      <w:lang w:val="en-US"/>
    </w:rPr>
  </w:style>
  <w:style w:type="paragraph" w:styleId="Footer">
    <w:name w:val="footer"/>
    <w:basedOn w:val="Normal"/>
    <w:link w:val="FooterChar"/>
    <w:uiPriority w:val="99"/>
    <w:unhideWhenUsed/>
    <w:rsid w:val="0057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AC6"/>
    <w:rPr>
      <w:lang w:val="en-US"/>
    </w:rPr>
  </w:style>
  <w:style w:type="paragraph" w:styleId="ListParagraph">
    <w:name w:val="List Paragraph"/>
    <w:basedOn w:val="Normal"/>
    <w:uiPriority w:val="34"/>
    <w:qFormat/>
    <w:rsid w:val="00573AC6"/>
    <w:pPr>
      <w:ind w:left="720"/>
      <w:contextualSpacing/>
    </w:pPr>
  </w:style>
  <w:style w:type="paragraph" w:customStyle="1" w:styleId="scbillfooter">
    <w:name w:val="sc_bill_footer"/>
    <w:qFormat/>
    <w:rsid w:val="00573A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7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73A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73A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73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73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73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73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73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73A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73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73A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73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73AC6"/>
    <w:pPr>
      <w:widowControl w:val="0"/>
      <w:suppressAutoHyphens/>
      <w:spacing w:after="0" w:line="360" w:lineRule="auto"/>
    </w:pPr>
    <w:rPr>
      <w:rFonts w:ascii="Times New Roman" w:hAnsi="Times New Roman"/>
      <w:lang w:val="en-US"/>
    </w:rPr>
  </w:style>
  <w:style w:type="paragraph" w:customStyle="1" w:styleId="sctableln">
    <w:name w:val="sc_table_ln"/>
    <w:qFormat/>
    <w:rsid w:val="00573A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73A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73AC6"/>
    <w:rPr>
      <w:strike/>
      <w:dstrike w:val="0"/>
    </w:rPr>
  </w:style>
  <w:style w:type="character" w:customStyle="1" w:styleId="scinsert">
    <w:name w:val="sc_insert"/>
    <w:uiPriority w:val="1"/>
    <w:qFormat/>
    <w:rsid w:val="00573AC6"/>
    <w:rPr>
      <w:caps w:val="0"/>
      <w:smallCaps w:val="0"/>
      <w:strike w:val="0"/>
      <w:dstrike w:val="0"/>
      <w:vanish w:val="0"/>
      <w:u w:val="single"/>
      <w:vertAlign w:val="baseline"/>
    </w:rPr>
  </w:style>
  <w:style w:type="character" w:customStyle="1" w:styleId="scinsertred">
    <w:name w:val="sc_insert_red"/>
    <w:uiPriority w:val="1"/>
    <w:qFormat/>
    <w:rsid w:val="00573AC6"/>
    <w:rPr>
      <w:caps w:val="0"/>
      <w:smallCaps w:val="0"/>
      <w:strike w:val="0"/>
      <w:dstrike w:val="0"/>
      <w:vanish w:val="0"/>
      <w:color w:val="FF0000"/>
      <w:u w:val="single"/>
      <w:vertAlign w:val="baseline"/>
    </w:rPr>
  </w:style>
  <w:style w:type="character" w:customStyle="1" w:styleId="scinsertblue">
    <w:name w:val="sc_insert_blue"/>
    <w:uiPriority w:val="1"/>
    <w:qFormat/>
    <w:rsid w:val="00573AC6"/>
    <w:rPr>
      <w:caps w:val="0"/>
      <w:smallCaps w:val="0"/>
      <w:strike w:val="0"/>
      <w:dstrike w:val="0"/>
      <w:vanish w:val="0"/>
      <w:color w:val="0070C0"/>
      <w:u w:val="single"/>
      <w:vertAlign w:val="baseline"/>
    </w:rPr>
  </w:style>
  <w:style w:type="character" w:customStyle="1" w:styleId="scstrikered">
    <w:name w:val="sc_strike_red"/>
    <w:uiPriority w:val="1"/>
    <w:qFormat/>
    <w:rsid w:val="00573AC6"/>
    <w:rPr>
      <w:strike/>
      <w:dstrike w:val="0"/>
      <w:color w:val="FF0000"/>
    </w:rPr>
  </w:style>
  <w:style w:type="character" w:customStyle="1" w:styleId="scstrikeblue">
    <w:name w:val="sc_strike_blue"/>
    <w:uiPriority w:val="1"/>
    <w:qFormat/>
    <w:rsid w:val="00573AC6"/>
    <w:rPr>
      <w:strike/>
      <w:dstrike w:val="0"/>
      <w:color w:val="0070C0"/>
    </w:rPr>
  </w:style>
  <w:style w:type="character" w:customStyle="1" w:styleId="scinsertbluenounderline">
    <w:name w:val="sc_insert_blue_no_underline"/>
    <w:uiPriority w:val="1"/>
    <w:qFormat/>
    <w:rsid w:val="00573A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73A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73AC6"/>
    <w:rPr>
      <w:strike/>
      <w:dstrike w:val="0"/>
      <w:color w:val="0070C0"/>
      <w:lang w:val="en-US"/>
    </w:rPr>
  </w:style>
  <w:style w:type="character" w:customStyle="1" w:styleId="scstrikerednoncodified">
    <w:name w:val="sc_strike_red_non_codified"/>
    <w:uiPriority w:val="1"/>
    <w:qFormat/>
    <w:rsid w:val="00573AC6"/>
    <w:rPr>
      <w:strike/>
      <w:dstrike w:val="0"/>
      <w:color w:val="FF0000"/>
    </w:rPr>
  </w:style>
  <w:style w:type="paragraph" w:customStyle="1" w:styleId="scbillsiglines">
    <w:name w:val="sc_bill_sig_lines"/>
    <w:qFormat/>
    <w:rsid w:val="00573A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73AC6"/>
    <w:rPr>
      <w:bdr w:val="none" w:sz="0" w:space="0" w:color="auto"/>
      <w:shd w:val="clear" w:color="auto" w:fill="FEC6C6"/>
    </w:rPr>
  </w:style>
  <w:style w:type="character" w:customStyle="1" w:styleId="screstoreblue">
    <w:name w:val="sc_restore_blue"/>
    <w:uiPriority w:val="1"/>
    <w:qFormat/>
    <w:rsid w:val="00573AC6"/>
    <w:rPr>
      <w:color w:val="4472C4" w:themeColor="accent1"/>
      <w:bdr w:val="none" w:sz="0" w:space="0" w:color="auto"/>
      <w:shd w:val="clear" w:color="auto" w:fill="auto"/>
    </w:rPr>
  </w:style>
  <w:style w:type="character" w:customStyle="1" w:styleId="screstorered">
    <w:name w:val="sc_restore_red"/>
    <w:uiPriority w:val="1"/>
    <w:qFormat/>
    <w:rsid w:val="00573AC6"/>
    <w:rPr>
      <w:color w:val="FF0000"/>
      <w:bdr w:val="none" w:sz="0" w:space="0" w:color="auto"/>
      <w:shd w:val="clear" w:color="auto" w:fill="auto"/>
    </w:rPr>
  </w:style>
  <w:style w:type="character" w:customStyle="1" w:styleId="scstrikenewblue">
    <w:name w:val="sc_strike_new_blue"/>
    <w:uiPriority w:val="1"/>
    <w:qFormat/>
    <w:rsid w:val="00573AC6"/>
    <w:rPr>
      <w:strike w:val="0"/>
      <w:dstrike/>
      <w:color w:val="0070C0"/>
      <w:u w:val="none"/>
    </w:rPr>
  </w:style>
  <w:style w:type="character" w:customStyle="1" w:styleId="scstrikenewred">
    <w:name w:val="sc_strike_new_red"/>
    <w:uiPriority w:val="1"/>
    <w:qFormat/>
    <w:rsid w:val="00573AC6"/>
    <w:rPr>
      <w:strike w:val="0"/>
      <w:dstrike/>
      <w:color w:val="FF0000"/>
      <w:u w:val="none"/>
    </w:rPr>
  </w:style>
  <w:style w:type="character" w:customStyle="1" w:styleId="scamendsenate">
    <w:name w:val="sc_amend_senate"/>
    <w:uiPriority w:val="1"/>
    <w:qFormat/>
    <w:rsid w:val="00573AC6"/>
    <w:rPr>
      <w:bdr w:val="none" w:sz="0" w:space="0" w:color="auto"/>
      <w:shd w:val="clear" w:color="auto" w:fill="FFF2CC" w:themeFill="accent4" w:themeFillTint="33"/>
    </w:rPr>
  </w:style>
  <w:style w:type="character" w:customStyle="1" w:styleId="scamendhouse">
    <w:name w:val="sc_amend_house"/>
    <w:uiPriority w:val="1"/>
    <w:qFormat/>
    <w:rsid w:val="00573AC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D127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202&amp;session=126&amp;summary=B" TargetMode="External" Id="R9b82ed3c00604f9b" /><Relationship Type="http://schemas.openxmlformats.org/officeDocument/2006/relationships/hyperlink" Target="https://www.scstatehouse.gov/sess126_2025-2026/prever/5202_20260218.docx" TargetMode="External" Id="R5662020c763442a5" /><Relationship Type="http://schemas.openxmlformats.org/officeDocument/2006/relationships/hyperlink" Target="h:\hj\20260218.docx" TargetMode="External" Id="Rc86dff4630914a7b" /><Relationship Type="http://schemas.openxmlformats.org/officeDocument/2006/relationships/hyperlink" Target="h:\hj\20260218.docx" TargetMode="External" Id="R26fd22d62c3945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E34"/>
    <w:rsid w:val="000C5BC7"/>
    <w:rsid w:val="000F401F"/>
    <w:rsid w:val="00135B62"/>
    <w:rsid w:val="00140B15"/>
    <w:rsid w:val="001B20DA"/>
    <w:rsid w:val="001C48FD"/>
    <w:rsid w:val="002A7C8A"/>
    <w:rsid w:val="002D4365"/>
    <w:rsid w:val="002F68F8"/>
    <w:rsid w:val="003757EA"/>
    <w:rsid w:val="003E4FBC"/>
    <w:rsid w:val="003F4940"/>
    <w:rsid w:val="00490487"/>
    <w:rsid w:val="004E2BB5"/>
    <w:rsid w:val="00563B2F"/>
    <w:rsid w:val="00580C56"/>
    <w:rsid w:val="006071CE"/>
    <w:rsid w:val="006B363F"/>
    <w:rsid w:val="007070D2"/>
    <w:rsid w:val="00730C87"/>
    <w:rsid w:val="00776F2C"/>
    <w:rsid w:val="008F7723"/>
    <w:rsid w:val="009031EF"/>
    <w:rsid w:val="00912A5F"/>
    <w:rsid w:val="00940EED"/>
    <w:rsid w:val="00985255"/>
    <w:rsid w:val="009C3651"/>
    <w:rsid w:val="00A51DBA"/>
    <w:rsid w:val="00A62657"/>
    <w:rsid w:val="00B20DA6"/>
    <w:rsid w:val="00B457AF"/>
    <w:rsid w:val="00BF56C3"/>
    <w:rsid w:val="00C818FB"/>
    <w:rsid w:val="00CC0451"/>
    <w:rsid w:val="00D44102"/>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6b4427e0-ed51-4fc9-a253-f999835c3685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c99eaed6-4009-4ad8-90dc-da67510067c3</T_BILL_REQUEST_REQUEST>
  <T_BILL_R_ORIGINALDRAFT>ea2edfe5-cc4a-42e2-9230-2e7ca3974b1d</T_BILL_R_ORIGINALDRAFT>
  <T_BILL_SPONSOR_SPONSOR>485132e8-8ac5-4322-83d7-22275913ed80</T_BILL_SPONSOR_SPONSOR>
  <T_BILL_T_BILLNAME>[5202]</T_BILL_T_BILLNAME>
  <T_BILL_T_BILLNUMBER>5202</T_BILL_T_BILLNUMBER>
  <T_BILL_T_BILLTITLE>TO AMEND THE SOUTH CAROLINA CODE OF LAWS BY ADDING ARTICLE 25 TO CHAPTER 53, TITLE 44 SO AS TO PROHIBIT THE SALE OF NITROUS OXIDE OR NITROUS OXIDE PRODUCTS IN THE STATE OF SOUTH CAROLINA, WITH EXCEPTIONS; TO AUTHORIZE THE DEPARTMENT OF PUBLIC HEALTH TO PROMULGATE REGULATIONS AND TO ENFORCE THE PROVISIONS OF THE ARTICLE; TO CREATE CRIMINAL PENALTIES; AND FOR OTHER PURPOSES.</T_BILL_T_BILLTITLE>
  <T_BILL_T_CHAMBER>house</T_BILL_T_CHAMBER>
  <T_BILL_T_FILENAME> </T_BILL_T_FILENAME>
  <T_BILL_T_LEGTYPE>bill_statewide</T_BILL_T_LEGTYPE>
  <T_BILL_T_RATNUMBERSTRING>HNone</T_BILL_T_RATNUMBERSTRING>
  <T_BILL_T_SECTIONS>[{"SectionUUID":"a31424df-6ccb-4166-b0dc-00cb5f8beebf","SectionName":"code_section","SectionNumber":1,"SectionType":"code_section","CodeSections":[{"CodeSectionBookmarkName":"ns_T44C53N2510_0c2d8c871","IsConstitutionSection":false,"Identity":"44-53-2510","IsNew":true,"SubSections":[{"Level":1,"Identity":"T44C53N2510S1","SubSectionBookmarkName":"ss_T44C53N2510S1_lv1_445f79d18","IsNewSubSection":false,"SubSectionReplacement":""},{"Level":1,"Identity":"T44C53N2510S2","SubSectionBookmarkName":"ss_T44C53N2510S2_lv1_d590b645f","IsNewSubSection":false,"SubSectionReplacement":""},{"Level":2,"Identity":"T44C53N2510Sa","SubSectionBookmarkName":"ss_T44C53N2510Sa_lv2_6b3d74a2e","IsNewSubSection":false,"SubSectionReplacement":""},{"Level":2,"Identity":"T44C53N2510Sb","SubSectionBookmarkName":"ss_T44C53N2510Sb_lv2_b13d1cafa","IsNewSubSection":false,"SubSectionReplacement":""},{"Level":2,"Identity":"T44C53N2510Sc","SubSectionBookmarkName":"ss_T44C53N2510Sc_lv2_aba574a8a","IsNewSubSection":false,"SubSectionReplacement":""},{"Level":2,"Identity":"T44C53N2510Sd","SubSectionBookmarkName":"ss_T44C53N2510Sd_lv2_2e6f5fd5e","IsNewSubSection":false,"SubSectionReplacement":""},{"Level":2,"Identity":"T44C53N2510Se","SubSectionBookmarkName":"ss_T44C53N2510Se_lv2_3cf1e927d","IsNewSubSection":false,"SubSectionReplacement":""},{"Level":2,"Identity":"T44C53N2510Sf","SubSectionBookmarkName":"ss_T44C53N2510Sf_lv2_6ba4be8da","IsNewSubSection":false,"SubSectionReplacement":""},{"Level":1,"Identity":"T44C53N2510S3","SubSectionBookmarkName":"ss_T44C53N2510S3_lv1_a5cf1e659","IsNewSubSection":false,"SubSectionReplacement":""},{"Level":1,"Identity":"T44C53N2510S4","SubSectionBookmarkName":"ss_T44C53N2510S4_lv1_63a1b1205","IsNewSubSection":false,"SubSectionReplacement":""},{"Level":1,"Identity":"T44C53N2510S5","SubSectionBookmarkName":"ss_T44C53N2510S5_lv1_85b012017","IsNewSubSection":false,"SubSectionReplacement":""},{"Level":1,"Identity":"T44C53N2510S6","SubSectionBookmarkName":"ss_T44C53N2510S6_lv1_be978f27a","IsNewSubSection":false,"SubSectionReplacement":""},{"Level":1,"Identity":"T44C53N2510S7","SubSectionBookmarkName":"ss_T44C53N2510S7_lv1_0861764ec","IsNewSubSection":false,"SubSectionReplacement":""}],"TitleRelatedTo":"","TitleSoAsTo":"","Deleted":false,"IsStricken":false},{"CodeSectionBookmarkName":"ns_T44C53N2520_937e07968","IsConstitutionSection":false,"Identity":"44-53-2520","IsNew":true,"SubSections":[{"Level":1,"Identity":"T44C53N2520SA","SubSectionBookmarkName":"ss_T44C53N2520SA_lv1_180a3383e","IsNewSubSection":false,"SubSectionReplacement":""},{"Level":1,"Identity":"T44C53N2520SB","SubSectionBookmarkName":"ss_T44C53N2520SB_lv1_c955f1d6c","IsNewSubSection":false,"SubSectionReplacement":""},{"Level":1,"Identity":"T44C53N2520SC","SubSectionBookmarkName":"ss_T44C53N2520SC_lv1_24ccc5a12","IsNewSubSection":false,"SubSectionReplacement":""},{"Level":1,"Identity":"T44C53N2520SD","SubSectionBookmarkName":"ss_T44C53N2520SD_lv1_e27737625","IsNewSubSection":false,"SubSectionReplacement":""},{"Level":1,"Identity":"T44C53N2520SE","SubSectionBookmarkName":"ss_T44C53N2520SE_lv1_fa7c03f97","IsNewSubSection":false,"SubSectionReplacement":""},{"Level":1,"Identity":"T44C53N2520SF","SubSectionBookmarkName":"ss_T44C53N2520SF_lv1_b1fbc3732","IsNewSubSection":false,"SubSectionReplacement":""}],"TitleRelatedTo":"","TitleSoAsTo":"","Deleted":false,"IsStricken":false},{"CodeSectionBookmarkName":"ns_T44C53N2530_3f1bc9f14","IsConstitutionSection":false,"Identity":"44-53-2530","IsNew":true,"SubSections":[{"Level":1,"Identity":"T44C53N2530SA","SubSectionBookmarkName":"ss_T44C53N2530SA_lv1_c08e52974","IsNewSubSection":false,"SubSectionReplacement":""},{"Level":1,"Identity":"T44C53N2530SB","SubSectionBookmarkName":"ss_T44C53N2530SB_lv1_fce304864","IsNewSubSection":false,"SubSectionReplacement":""},{"Level":2,"Identity":"T44C53N2530S1","SubSectionBookmarkName":"ss_T44C53N2530S1_lv2_e1cdb17bd","IsNewSubSection":false,"SubSectionReplacement":""},{"Level":2,"Identity":"T44C53N2530S2","SubSectionBookmarkName":"ss_T44C53N2530S2_lv2_c3b7886e8","IsNewSubSection":false,"SubSectionReplacement":""},{"Level":2,"Identity":"T44C53N2530S3","SubSectionBookmarkName":"ss_T44C53N2530S3_lv2_cf110c932","IsNewSubSection":false,"SubSectionReplacement":""},{"Level":1,"Identity":"T44C53N2530SC","SubSectionBookmarkName":"ss_T44C53N2530SC_lv1_afaec3061","IsNewSubSection":false,"SubSectionReplacement":""},{"Level":1,"Identity":"T44C53N2530SD","SubSectionBookmarkName":"ss_T44C53N2530SD_lv1_453ad0bee","IsNewSubSection":false,"SubSectionReplacement":""}],"TitleRelatedTo":"","TitleSoAsTo":"","Deleted":false,"IsStricken":false},{"CodeSectionBookmarkName":"ns_T44C53N2540_7b07d4b6c","IsConstitutionSection":false,"Identity":"44-53-2540","IsNew":true,"SubSections":[{"Level":1,"Identity":"T44C53N2540SA","SubSectionBookmarkName":"ss_T44C53N2540SA_lv1_6c66d3313","IsNewSubSection":false,"SubSectionReplacement":""},{"Level":2,"Identity":"T44C53N2540S1","SubSectionBookmarkName":"ss_T44C53N2540S1_lv2_98fd5de4b","IsNewSubSection":false,"SubSectionReplacement":""},{"Level":2,"Identity":"T44C53N2540S2","SubSectionBookmarkName":"ss_T44C53N2540S2_lv2_b24870f9d","IsNewSubSection":false,"SubSectionReplacement":""},{"Level":2,"Identity":"T44C53N2540S3","SubSectionBookmarkName":"ss_T44C53N2540S3_lv2_aac633d22","IsNewSubSection":false,"SubSectionReplacement":""},{"Level":1,"Identity":"T44C53N2540SB","SubSectionBookmarkName":"ss_T44C53N2540SB_lv1_52e861771","IsNewSubSection":false,"SubSectionReplacement":""}],"TitleRelatedTo":"","TitleSoAsTo":"","Deleted":false,"IsStricken":false}],"TitleText":"by adding article 25 to chapter 53, title 44 so as to prohibit the sale of nitrous oxide or nitrous oxide products in the state of south carolina, with exceptions; to authorize the department of public health to promulgate regulations and to enforce the provisions of the article; to create criminal penalties; and for other purposes","DisableControls":false,"Deleted":false,"RepealItems":[],"SectionBookmarkName":"bs_num_1_0601344cb"},{"SectionUUID":"8f03ca95-8faa-4d43-a9c2-8afc498075bd","SectionName":"standard_eff_date_section","SectionNumber":2,"SectionType":"drafting_clause","CodeSections":[],"TitleText":"","DisableControls":false,"Deleted":false,"RepealItems":[],"SectionBookmarkName":"bs_num_2_lastsection"}]</T_BILL_T_SECTIONS>
  <T_BILL_T_SUBJECT>Nitrous Oxide</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4678</Characters>
  <Application>Microsoft Office Word</Application>
  <DocSecurity>0</DocSecurity>
  <Lines>97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2026-02-12T15:13:00Z</cp:lastPrinted>
  <dcterms:created xsi:type="dcterms:W3CDTF">2026-02-18T20:00:00Z</dcterms:created>
  <dcterms:modified xsi:type="dcterms:W3CDTF">2026-02-18T20:00:00Z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