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White, Magnuson, Harris, Gilreath, Cromer, D. Mitchell, Ballentine and Long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LC-0454DG26.docx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Lobbying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e4b66d2420e46f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1a983cf92494eb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3d84a8025454f8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ed4b370c55c4a26">
        <w:r>
          <w:rPr>
            <w:rStyle w:val="Hyperlink"/>
            <w:u w:val="single"/>
          </w:rPr>
          <w:t>02/24/2026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D14AB" w:rsidRDefault="00432135" w14:paraId="47642A99" w14:textId="5DBA9FF1">
      <w:pPr>
        <w:pStyle w:val="scemptylineheader"/>
      </w:pPr>
      <w:bookmarkStart w:name="open_doc_here" w:id="0"/>
      <w:bookmarkEnd w:id="0"/>
    </w:p>
    <w:p w:rsidRPr="00BB0725" w:rsidR="00A73EFA" w:rsidP="002D14AB" w:rsidRDefault="00A73EFA" w14:paraId="7B72410E" w14:textId="5B96BDE9">
      <w:pPr>
        <w:pStyle w:val="scemptylineheader"/>
      </w:pPr>
    </w:p>
    <w:p w:rsidRPr="00BB0725" w:rsidR="00A73EFA" w:rsidP="002D14AB" w:rsidRDefault="00A73EFA" w14:paraId="6AD935C9" w14:textId="410079EC">
      <w:pPr>
        <w:pStyle w:val="scemptylineheader"/>
      </w:pPr>
    </w:p>
    <w:p w:rsidRPr="00DF3B44" w:rsidR="00A73EFA" w:rsidP="002D14AB" w:rsidRDefault="00A73EFA" w14:paraId="51A98227" w14:textId="4A522A40">
      <w:pPr>
        <w:pStyle w:val="scemptylineheader"/>
      </w:pPr>
    </w:p>
    <w:p w:rsidRPr="00DF3B44" w:rsidR="00A73EFA" w:rsidP="002D14AB" w:rsidRDefault="00A73EFA" w14:paraId="3858851A" w14:textId="4D2BB915">
      <w:pPr>
        <w:pStyle w:val="scemptylineheader"/>
      </w:pPr>
    </w:p>
    <w:p w:rsidRPr="00DF3B44" w:rsidR="00A73EFA" w:rsidP="002D14AB" w:rsidRDefault="00A73EFA" w14:paraId="4E3DDE20" w14:textId="216840A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271B1" w14:paraId="40FEFADA" w14:textId="2C8D939D">
          <w:pPr>
            <w:pStyle w:val="scbilltitle"/>
          </w:pPr>
          <w:r>
            <w:rPr>
              <w:caps w:val="0"/>
            </w:rPr>
            <w:t>TO AMEND THE SOUTH CAROLINA CODE OF LAWS BY REPEALING SECTION 2‑17‑150 RELATING TO THE STATUTE OF LIMITATIONS FOR PROSECUTING LOBBYING VIOLATIONS.</w:t>
          </w:r>
        </w:p>
      </w:sdtContent>
    </w:sdt>
    <w:bookmarkStart w:name="at_9d569ab5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d86b5691" w:id="2"/>
      <w:r w:rsidRPr="0094541D">
        <w:t>B</w:t>
      </w:r>
      <w:bookmarkEnd w:id="2"/>
      <w:r w:rsidRPr="0094541D">
        <w:t>e it enacted by the General Assembly of the State of South Carolina:</w:t>
      </w:r>
    </w:p>
    <w:p w:rsidR="00D903E7" w:rsidP="00D903E7" w:rsidRDefault="00D903E7" w14:paraId="198309D8" w14:textId="77777777">
      <w:pPr>
        <w:pStyle w:val="scemptyline"/>
      </w:pPr>
    </w:p>
    <w:p w:rsidR="00D903E7" w:rsidP="009541F0" w:rsidRDefault="00D903E7" w14:paraId="2A1E56BF" w14:textId="5DC38856">
      <w:pPr>
        <w:pStyle w:val="scnoncodifiedsection"/>
      </w:pPr>
      <w:bookmarkStart w:name="bs_num_1_6a6311755" w:id="3"/>
      <w:r>
        <w:t>S</w:t>
      </w:r>
      <w:bookmarkEnd w:id="3"/>
      <w:r>
        <w:t>ECTION 1.</w:t>
      </w:r>
      <w:r>
        <w:tab/>
      </w:r>
      <w:r w:rsidR="009541F0">
        <w:t>Section 2‑17‑150 of the S.C. Code is repealed.</w:t>
      </w:r>
    </w:p>
    <w:p w:rsidRPr="00DF3B44" w:rsidR="007E06BB" w:rsidP="00787433" w:rsidRDefault="007E06BB" w14:paraId="3D8F1FED" w14:textId="531D67A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4"/>
      <w:bookmarkStart w:name="eff_date_section" w:id="5"/>
      <w:r w:rsidRPr="00DF3B44">
        <w:t>S</w:t>
      </w:r>
      <w:bookmarkEnd w:id="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02F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1182270" w:rsidR="00685035" w:rsidRPr="007B4AF7" w:rsidRDefault="001A5F5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A292D">
              <w:t>[5247]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A292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172A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0384"/>
    <w:rsid w:val="00140049"/>
    <w:rsid w:val="00142ADA"/>
    <w:rsid w:val="00171601"/>
    <w:rsid w:val="001730EB"/>
    <w:rsid w:val="00173276"/>
    <w:rsid w:val="00176122"/>
    <w:rsid w:val="00181183"/>
    <w:rsid w:val="0019025B"/>
    <w:rsid w:val="00192AF7"/>
    <w:rsid w:val="00197366"/>
    <w:rsid w:val="001A136C"/>
    <w:rsid w:val="001A5F50"/>
    <w:rsid w:val="001B6DA2"/>
    <w:rsid w:val="001C25EC"/>
    <w:rsid w:val="001D672F"/>
    <w:rsid w:val="001E7BCD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4684"/>
    <w:rsid w:val="00246535"/>
    <w:rsid w:val="00257F60"/>
    <w:rsid w:val="002625EA"/>
    <w:rsid w:val="00262AC5"/>
    <w:rsid w:val="00264AE9"/>
    <w:rsid w:val="002661E8"/>
    <w:rsid w:val="00275AE6"/>
    <w:rsid w:val="002836D8"/>
    <w:rsid w:val="002A7989"/>
    <w:rsid w:val="002B02F3"/>
    <w:rsid w:val="002B4D09"/>
    <w:rsid w:val="002C3463"/>
    <w:rsid w:val="002D14AB"/>
    <w:rsid w:val="002D266D"/>
    <w:rsid w:val="002D5B3D"/>
    <w:rsid w:val="002D7447"/>
    <w:rsid w:val="002E315A"/>
    <w:rsid w:val="002E4F8C"/>
    <w:rsid w:val="002F560C"/>
    <w:rsid w:val="002F5847"/>
    <w:rsid w:val="0030425A"/>
    <w:rsid w:val="003348E5"/>
    <w:rsid w:val="003421F1"/>
    <w:rsid w:val="0034279C"/>
    <w:rsid w:val="00354F64"/>
    <w:rsid w:val="003559A1"/>
    <w:rsid w:val="00361563"/>
    <w:rsid w:val="00371D36"/>
    <w:rsid w:val="00373E17"/>
    <w:rsid w:val="003775E6"/>
    <w:rsid w:val="0038052A"/>
    <w:rsid w:val="00381998"/>
    <w:rsid w:val="0038336C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3A88"/>
    <w:rsid w:val="004046B5"/>
    <w:rsid w:val="004055EF"/>
    <w:rsid w:val="00406F27"/>
    <w:rsid w:val="004141B8"/>
    <w:rsid w:val="004203B9"/>
    <w:rsid w:val="00424FD7"/>
    <w:rsid w:val="00432135"/>
    <w:rsid w:val="00437A4C"/>
    <w:rsid w:val="00446987"/>
    <w:rsid w:val="00446D28"/>
    <w:rsid w:val="00466B6F"/>
    <w:rsid w:val="00466CD0"/>
    <w:rsid w:val="00466D78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023E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348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03CC"/>
    <w:rsid w:val="00572281"/>
    <w:rsid w:val="00574B32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15ED"/>
    <w:rsid w:val="00657CF4"/>
    <w:rsid w:val="00661463"/>
    <w:rsid w:val="00663B8D"/>
    <w:rsid w:val="00663E00"/>
    <w:rsid w:val="00664F48"/>
    <w:rsid w:val="00664FAD"/>
    <w:rsid w:val="006713BA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5541D"/>
    <w:rsid w:val="00757C42"/>
    <w:rsid w:val="00766683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6600A"/>
    <w:rsid w:val="0087671D"/>
    <w:rsid w:val="008806F9"/>
    <w:rsid w:val="00887957"/>
    <w:rsid w:val="00896B09"/>
    <w:rsid w:val="008A57E3"/>
    <w:rsid w:val="008B5BF4"/>
    <w:rsid w:val="008C0CEE"/>
    <w:rsid w:val="008C1B18"/>
    <w:rsid w:val="008D46EC"/>
    <w:rsid w:val="008E0E25"/>
    <w:rsid w:val="008E1AB3"/>
    <w:rsid w:val="008E2D04"/>
    <w:rsid w:val="008E61A1"/>
    <w:rsid w:val="00902F1D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3762"/>
    <w:rsid w:val="009541F0"/>
    <w:rsid w:val="00954E7E"/>
    <w:rsid w:val="009554D9"/>
    <w:rsid w:val="00956E6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DCC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48B5"/>
    <w:rsid w:val="00A97523"/>
    <w:rsid w:val="00AA292D"/>
    <w:rsid w:val="00AA3DD9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3F31"/>
    <w:rsid w:val="00B2443F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2A75"/>
    <w:rsid w:val="00BB0609"/>
    <w:rsid w:val="00BB0725"/>
    <w:rsid w:val="00BC408A"/>
    <w:rsid w:val="00BC5023"/>
    <w:rsid w:val="00BC556C"/>
    <w:rsid w:val="00BD42DA"/>
    <w:rsid w:val="00BD4684"/>
    <w:rsid w:val="00BD51E9"/>
    <w:rsid w:val="00BE08A7"/>
    <w:rsid w:val="00BE4391"/>
    <w:rsid w:val="00BF3E48"/>
    <w:rsid w:val="00C15F1B"/>
    <w:rsid w:val="00C16288"/>
    <w:rsid w:val="00C17D1D"/>
    <w:rsid w:val="00C32221"/>
    <w:rsid w:val="00C407DC"/>
    <w:rsid w:val="00C4113E"/>
    <w:rsid w:val="00C45923"/>
    <w:rsid w:val="00C543E7"/>
    <w:rsid w:val="00C70225"/>
    <w:rsid w:val="00C72198"/>
    <w:rsid w:val="00C73C7D"/>
    <w:rsid w:val="00C75005"/>
    <w:rsid w:val="00C85265"/>
    <w:rsid w:val="00C970DF"/>
    <w:rsid w:val="00CA7E71"/>
    <w:rsid w:val="00CB0655"/>
    <w:rsid w:val="00CB2673"/>
    <w:rsid w:val="00CB701D"/>
    <w:rsid w:val="00CC2056"/>
    <w:rsid w:val="00CC3F0E"/>
    <w:rsid w:val="00CD08C9"/>
    <w:rsid w:val="00CD1FE8"/>
    <w:rsid w:val="00CD38CD"/>
    <w:rsid w:val="00CD3E0C"/>
    <w:rsid w:val="00CD5565"/>
    <w:rsid w:val="00CD616C"/>
    <w:rsid w:val="00CD785A"/>
    <w:rsid w:val="00CF1716"/>
    <w:rsid w:val="00CF68D6"/>
    <w:rsid w:val="00CF7B4A"/>
    <w:rsid w:val="00D009F8"/>
    <w:rsid w:val="00D071A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03E7"/>
    <w:rsid w:val="00DA1AA0"/>
    <w:rsid w:val="00DA512B"/>
    <w:rsid w:val="00DC44A8"/>
    <w:rsid w:val="00DE4BEE"/>
    <w:rsid w:val="00DE5B3D"/>
    <w:rsid w:val="00DE7112"/>
    <w:rsid w:val="00DF19BE"/>
    <w:rsid w:val="00DF3B44"/>
    <w:rsid w:val="00E127D8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5815"/>
    <w:rsid w:val="00EA2574"/>
    <w:rsid w:val="00EA2F1F"/>
    <w:rsid w:val="00EA3F2E"/>
    <w:rsid w:val="00EA57EC"/>
    <w:rsid w:val="00EA58FC"/>
    <w:rsid w:val="00EA6208"/>
    <w:rsid w:val="00EB120E"/>
    <w:rsid w:val="00EB34C8"/>
    <w:rsid w:val="00EB46E2"/>
    <w:rsid w:val="00EC0045"/>
    <w:rsid w:val="00EC1FB7"/>
    <w:rsid w:val="00ED452E"/>
    <w:rsid w:val="00ED5F0E"/>
    <w:rsid w:val="00EE3CDA"/>
    <w:rsid w:val="00EF37A8"/>
    <w:rsid w:val="00EF531F"/>
    <w:rsid w:val="00EF7212"/>
    <w:rsid w:val="00F05FE8"/>
    <w:rsid w:val="00F06D86"/>
    <w:rsid w:val="00F13D87"/>
    <w:rsid w:val="00F149E5"/>
    <w:rsid w:val="00F15E33"/>
    <w:rsid w:val="00F17DA2"/>
    <w:rsid w:val="00F22EC0"/>
    <w:rsid w:val="00F25C47"/>
    <w:rsid w:val="00F271B1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36FC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2D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AA292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A292D"/>
  </w:style>
  <w:style w:type="character" w:styleId="LineNumber">
    <w:name w:val="line number"/>
    <w:uiPriority w:val="99"/>
    <w:semiHidden/>
    <w:unhideWhenUsed/>
    <w:rsid w:val="00AA292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A292D"/>
    <w:pPr>
      <w:spacing w:after="0" w:line="240" w:lineRule="auto"/>
    </w:pPr>
  </w:style>
  <w:style w:type="paragraph" w:customStyle="1" w:styleId="scemptylineheader">
    <w:name w:val="sc_emptyline_header"/>
    <w:qFormat/>
    <w:rsid w:val="00AA292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A292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A292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A292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A29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A29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A292D"/>
    <w:rPr>
      <w:color w:val="808080"/>
    </w:rPr>
  </w:style>
  <w:style w:type="paragraph" w:customStyle="1" w:styleId="scdirectionallanguage">
    <w:name w:val="sc_directional_language"/>
    <w:qFormat/>
    <w:rsid w:val="00AA29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A29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A292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A29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A292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A29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A29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A292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A29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A29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A29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A29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A29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A29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A292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A29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A29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A292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A29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A292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A292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2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2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2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2D"/>
    <w:rPr>
      <w:lang w:val="en-US"/>
    </w:rPr>
  </w:style>
  <w:style w:type="paragraph" w:styleId="ListParagraph">
    <w:name w:val="List Paragraph"/>
    <w:basedOn w:val="Normal"/>
    <w:uiPriority w:val="34"/>
    <w:qFormat/>
    <w:rsid w:val="00AA292D"/>
    <w:pPr>
      <w:ind w:left="720"/>
      <w:contextualSpacing/>
    </w:pPr>
  </w:style>
  <w:style w:type="paragraph" w:customStyle="1" w:styleId="scbillfooter">
    <w:name w:val="sc_bill_footer"/>
    <w:qFormat/>
    <w:rsid w:val="00AA292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A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A29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A292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A29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A29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A29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A29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A29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A292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A29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A292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A29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A292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A292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A292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A292D"/>
    <w:rPr>
      <w:strike/>
      <w:dstrike w:val="0"/>
    </w:rPr>
  </w:style>
  <w:style w:type="character" w:customStyle="1" w:styleId="scinsert">
    <w:name w:val="sc_insert"/>
    <w:uiPriority w:val="1"/>
    <w:qFormat/>
    <w:rsid w:val="00AA292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A292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A292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A292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A292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A292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A292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A292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A292D"/>
    <w:rPr>
      <w:strike/>
      <w:dstrike w:val="0"/>
      <w:color w:val="FF0000"/>
    </w:rPr>
  </w:style>
  <w:style w:type="paragraph" w:customStyle="1" w:styleId="scbillsiglines">
    <w:name w:val="sc_bill_sig_lines"/>
    <w:qFormat/>
    <w:rsid w:val="00AA292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A292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A292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A292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A292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A292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A292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A292D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247&amp;session=126&amp;summary=B" TargetMode="External" Id="R73d84a8025454f8f" /><Relationship Type="http://schemas.openxmlformats.org/officeDocument/2006/relationships/hyperlink" Target="https://www.scstatehouse.gov/sess126_2025-2026/prever/5247_20260224.docx" TargetMode="External" Id="R1ed4b370c55c4a26" /><Relationship Type="http://schemas.openxmlformats.org/officeDocument/2006/relationships/hyperlink" Target="h:\hj\20260224.docx" TargetMode="External" Id="Ree4b66d2420e46f5" /><Relationship Type="http://schemas.openxmlformats.org/officeDocument/2006/relationships/hyperlink" Target="h:\hj\20260224.docx" TargetMode="External" Id="Rd1a983cf92494eb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42ADA"/>
    <w:rsid w:val="001B20DA"/>
    <w:rsid w:val="001C48FD"/>
    <w:rsid w:val="001E7BCD"/>
    <w:rsid w:val="002A7C8A"/>
    <w:rsid w:val="002D4365"/>
    <w:rsid w:val="003E4FBC"/>
    <w:rsid w:val="003F4940"/>
    <w:rsid w:val="004E2BB5"/>
    <w:rsid w:val="00574B32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4113E"/>
    <w:rsid w:val="00C818FB"/>
    <w:rsid w:val="00C85265"/>
    <w:rsid w:val="00CC0451"/>
    <w:rsid w:val="00D6665C"/>
    <w:rsid w:val="00D900BD"/>
    <w:rsid w:val="00E76813"/>
    <w:rsid w:val="00E95815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062d3886-6e49-46c2-abba-5c75ef29fa58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2026-02-24T00:00:00-05:00</T_BILL_DT_VERSION>
  <T_BILL_D_HOUSEINTRODATE>2026-02-24</T_BILL_D_HOUSEINTRODATE>
  <T_BILL_D_INTRODATE>2026-02-24</T_BILL_D_INTRODATE>
  <T_BILL_N_INTERNALVERSIONNUMBER>1</T_BILL_N_INTERNALVERSIONNUMBER>
  <T_BILL_N_SESSION>126</T_BILL_N_SESSION>
  <T_BILL_N_VERSIONNUMBER>1</T_BILL_N_VERSIONNUMBER>
  <T_BILL_N_YEAR>2026</T_BILL_N_YEAR>
  <T_BILL_REQUEST_REQUEST>72d8f61c-69ad-4b4f-8d6f-8859f50f4c17</T_BILL_REQUEST_REQUEST>
  <T_BILL_R_ORIGINALDRAFT>63c6d40b-a2b5-4d4b-b39b-c33452d4672a</T_BILL_R_ORIGINALDRAFT>
  <T_BILL_SPONSOR_SPONSOR>0b639b53-20c4-482b-bffd-18fd45fe0a43</T_BILL_SPONSOR_SPONSOR>
  <T_BILL_T_BILLNAME>[5247]</T_BILL_T_BILLNAME>
  <T_BILL_T_BILLNUMBER>5247</T_BILL_T_BILLNUMBER>
  <T_BILL_T_BILLTITLE>TO AMEND THE SOUTH CAROLINA CODE OF LAWS BY REPEALING SECTION 2‑17‑150 RELATING TO THE STATUTE OF LIMITATIONS FOR PROSECUTING LOBBYING VIOLATIONS.</T_BILL_T_BILLTITLE>
  <T_BILL_T_CHAMBER>house</T_BILL_T_CHAMBER>
  <T_BILL_T_FILENAME> </T_BILL_T_FILENAME>
  <T_BILL_T_LEGTYPE>bill_statewide</T_BILL_T_LEGTYPE>
  <T_BILL_T_RATNUMBERSTRING>HNone</T_BILL_T_RATNUMBERSTRING>
  <T_BILL_T_SECTIONS>[{"SectionUUID":"02aaf253-d021-42d3-b627-62c7bb5eb6a3","SectionName":"code_section","SectionNumber":1,"SectionType":"repeal_section","CodeSections":[],"TitleText":"","DisableControls":false,"Deleted":false,"RepealItems":[{"Type":"repeal_codesection","Identity":"2-17-150","RelatedTo":" the Statute of limitations for prosecuting lobbying violations"}],"SectionBookmarkName":"bs_num_1_6a6311755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Lobbying</T_BILL_T_SUBJECT>
  <T_BILL_UR_DRAFTER>davidgood@scstatehouse.gov</T_BILL_UR_DRAFTER>
  <T_BILL_UR_DRAFTINGASSISTANT>chrischarlton@scstatehouse.gov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309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2026-02-23T14:51:00Z</cp:lastPrinted>
  <dcterms:created xsi:type="dcterms:W3CDTF">2026-02-24T20:28:00Z</dcterms:created>
  <dcterms:modified xsi:type="dcterms:W3CDTF">2026-02-24T20:28:00Z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