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LC-0304HA26.docx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College Tuition and U.S. Citizenship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b1eb97e7a9b844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e82724e98746ac">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E6613F2" w14:textId="77777777">
      <w:pPr>
        <w:pStyle w:val="scemptylineheader"/>
      </w:pPr>
      <w:bookmarkStart w:name="open_doc_here" w:id="0"/>
      <w:bookmarkEnd w:id="0"/>
    </w:p>
    <w:p w:rsidRPr="00BB0725" w:rsidR="00A73EFA" w:rsidP="00BB0725" w:rsidRDefault="00A73EFA" w14:paraId="1D17FB17" w14:textId="77777777">
      <w:pPr>
        <w:pStyle w:val="scemptylineheader"/>
      </w:pPr>
    </w:p>
    <w:p w:rsidRPr="00BB0725" w:rsidR="00A73EFA" w:rsidP="00BB0725" w:rsidRDefault="00A73EFA" w14:paraId="3C086278" w14:textId="77777777">
      <w:pPr>
        <w:pStyle w:val="scemptylineheader"/>
      </w:pPr>
    </w:p>
    <w:p w:rsidRPr="00DF3B44" w:rsidR="00A73EFA" w:rsidP="00B7592C" w:rsidRDefault="00A73EFA" w14:paraId="28B66984" w14:textId="77777777">
      <w:pPr>
        <w:pStyle w:val="scemptylineheader"/>
      </w:pPr>
    </w:p>
    <w:p w:rsidRPr="00DF3B44" w:rsidR="00A73EFA" w:rsidP="00B7592C" w:rsidRDefault="00A73EFA" w14:paraId="78FAB136" w14:textId="77777777">
      <w:pPr>
        <w:pStyle w:val="scemptylineheader"/>
      </w:pPr>
    </w:p>
    <w:p w:rsidRPr="00DF3B44" w:rsidR="00A73EFA" w:rsidP="00B7592C" w:rsidRDefault="00A73EFA" w14:paraId="446D50AA" w14:textId="77777777">
      <w:pPr>
        <w:pStyle w:val="scemptylineheader"/>
      </w:pPr>
    </w:p>
    <w:p w:rsidRPr="00DF3B44" w:rsidR="002C3463" w:rsidP="00037F04" w:rsidRDefault="002C3463" w14:paraId="30BC60E7" w14:textId="77777777">
      <w:pPr>
        <w:pStyle w:val="scemptylineheader"/>
      </w:pPr>
    </w:p>
    <w:p w:rsidRPr="00DF3B44" w:rsidR="008E61A1" w:rsidP="00446987" w:rsidRDefault="008E61A1" w14:paraId="45DE3AE9" w14:textId="77777777">
      <w:pPr>
        <w:pStyle w:val="scemptylineheader"/>
      </w:pPr>
    </w:p>
    <w:p w:rsidRPr="00DF3B44" w:rsidR="002C3463" w:rsidP="00EB120E" w:rsidRDefault="002C3463" w14:paraId="7986D0F0" w14:textId="77777777">
      <w:pPr>
        <w:pStyle w:val="scbillheader"/>
      </w:pPr>
      <w:r w:rsidRPr="00DF3B44">
        <w:t>A bill</w:t>
      </w:r>
    </w:p>
    <w:p w:rsidRPr="00DF3B44" w:rsidR="002C3463" w:rsidP="001164F9" w:rsidRDefault="002C3463" w14:paraId="440A6E4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34C9A" w14:paraId="5F35E453" w14:textId="12AD114A">
          <w:pPr>
            <w:pStyle w:val="scbilltitle"/>
          </w:pPr>
          <w:r>
            <w:rPr>
              <w:caps w:val="0"/>
            </w:rPr>
            <w:t>TO AMEND THE SOUTH CAROLINA CODE OF LAWS BY AMENDING SECTION 59‑112‑20, RELATING TO DOMICILE FOR TUITION RATES AND FEES FOR CERTAIN STATE EDUCATION</w:t>
          </w:r>
          <w:r w:rsidR="00770295">
            <w:rPr>
              <w:caps w:val="0"/>
            </w:rPr>
            <w:t>AL</w:t>
          </w:r>
          <w:r>
            <w:rPr>
              <w:caps w:val="0"/>
            </w:rPr>
            <w:t xml:space="preserve"> INSTITUTIONS, SO AS TO PROHIBIT IN‑STATE RATES FOR PERSONS </w:t>
          </w:r>
          <w:r w:rsidR="004B67F8">
            <w:rPr>
              <w:caps w:val="0"/>
            </w:rPr>
            <w:t xml:space="preserve">WHO ARE NOT CITIZENS OF THE </w:t>
          </w:r>
          <w:r>
            <w:rPr>
              <w:caps w:val="0"/>
            </w:rPr>
            <w:t>UNITED STATES, ESTABLISH FINES FOR VIOLATIONS, AND PERMIT CERTAIN TAXPAYERS TO FILE LAWSUITS FOR ENFORCEMENT.</w:t>
          </w:r>
        </w:p>
      </w:sdtContent>
    </w:sdt>
    <w:bookmarkStart w:name="at_a024b1077" w:displacedByCustomXml="prev" w:id="1"/>
    <w:bookmarkEnd w:id="1"/>
    <w:p w:rsidRPr="00DF3B44" w:rsidR="006C18F0" w:rsidP="006C18F0" w:rsidRDefault="006C18F0" w14:paraId="31851D05" w14:textId="77777777">
      <w:pPr>
        <w:pStyle w:val="scbillwhereasclause"/>
      </w:pPr>
    </w:p>
    <w:p w:rsidRPr="0094541D" w:rsidR="007E06BB" w:rsidP="0094541D" w:rsidRDefault="002C3463" w14:paraId="5AB70CA0" w14:textId="77777777">
      <w:pPr>
        <w:pStyle w:val="scenactingwords"/>
      </w:pPr>
      <w:bookmarkStart w:name="ew_08b9fe39b" w:id="2"/>
      <w:r w:rsidRPr="0094541D">
        <w:t>B</w:t>
      </w:r>
      <w:bookmarkEnd w:id="2"/>
      <w:r w:rsidRPr="0094541D">
        <w:t>e it enacted by the General Assembly of the State of South Carolina:</w:t>
      </w:r>
    </w:p>
    <w:p w:rsidR="00765F72" w:rsidP="00765F72" w:rsidRDefault="00765F72" w14:paraId="3B6C3EBA" w14:textId="77777777">
      <w:pPr>
        <w:pStyle w:val="scemptyline"/>
      </w:pPr>
    </w:p>
    <w:p w:rsidR="00765F72" w:rsidP="00765F72" w:rsidRDefault="00765F72" w14:paraId="42AF2EED" w14:textId="77777777">
      <w:pPr>
        <w:pStyle w:val="scdirectionallanguage"/>
      </w:pPr>
      <w:bookmarkStart w:name="bs_num_1_97034d940" w:id="3"/>
      <w:r>
        <w:t>S</w:t>
      </w:r>
      <w:bookmarkEnd w:id="3"/>
      <w:r>
        <w:t>ECTION 1.</w:t>
      </w:r>
      <w:r>
        <w:tab/>
      </w:r>
      <w:bookmarkStart w:name="dl_1add2a200" w:id="4"/>
      <w:r>
        <w:t>S</w:t>
      </w:r>
      <w:bookmarkEnd w:id="4"/>
      <w:r>
        <w:t>ection 59‑112‑20 of the S.C. Code is amended to read:</w:t>
      </w:r>
    </w:p>
    <w:p w:rsidR="00EE1CD8" w:rsidRDefault="00EE1CD8" w14:paraId="55A80D44" w14:textId="77777777">
      <w:pPr>
        <w:pStyle w:val="sccodifiedsection"/>
      </w:pPr>
    </w:p>
    <w:p w:rsidR="00EE1CD8" w:rsidRDefault="00EE1CD8" w14:paraId="2B11DB5F" w14:textId="77777777">
      <w:pPr>
        <w:pStyle w:val="sccodifiedsection"/>
      </w:pPr>
      <w:r>
        <w:tab/>
      </w:r>
      <w:bookmarkStart w:name="cs_T59C112N20_f3c96da57" w:id="5"/>
      <w:r>
        <w:t>S</w:t>
      </w:r>
      <w:bookmarkEnd w:id="5"/>
      <w:r>
        <w:t>ection 59‑112‑20.</w:t>
      </w:r>
      <w:r>
        <w:tab/>
      </w:r>
      <w:bookmarkStart w:name="up_c18c581da" w:id="6"/>
      <w:r>
        <w:t>S</w:t>
      </w:r>
      <w:bookmarkEnd w:id="6"/>
      <w:r>
        <w:t>outh Carolina domicile for tuition and fee purposes shall be established as follows in determinations of rates of tuition and fees to be paid by students entering or attending State Institutions:</w:t>
      </w:r>
    </w:p>
    <w:p w:rsidR="00181A7A" w:rsidRDefault="00EE1CD8" w14:paraId="6719940A" w14:textId="0090A35C">
      <w:pPr>
        <w:pStyle w:val="sccodifiedsection"/>
      </w:pPr>
      <w:r>
        <w:tab/>
      </w:r>
      <w:bookmarkStart w:name="ss_T59C112N20SA_lv1_2ad651c0b" w:id="7"/>
      <w:r>
        <w:t>(</w:t>
      </w:r>
      <w:bookmarkEnd w:id="7"/>
      <w:r>
        <w:t>A)</w:t>
      </w:r>
      <w:r w:rsidR="004C1B24">
        <w:t xml:space="preserve"> </w:t>
      </w:r>
      <w:r>
        <w:t>Independent persons who reside in and have been domiciled in South Carolina for a period of no less than twelve months with an intention of making a permanent home therein, and their dependents, may be considered eligible for in‑state rates.</w:t>
      </w:r>
    </w:p>
    <w:p w:rsidR="00181A7A" w:rsidRDefault="00EE1CD8" w14:paraId="5B513D3D" w14:textId="5974A085">
      <w:pPr>
        <w:pStyle w:val="sccodifiedsection"/>
      </w:pPr>
      <w:r>
        <w:tab/>
      </w:r>
      <w:bookmarkStart w:name="ss_T59C112N20SB_lv1_d38d57379" w:id="8"/>
      <w:r>
        <w:t>(</w:t>
      </w:r>
      <w:bookmarkEnd w:id="8"/>
      <w:r>
        <w:t>B)</w:t>
      </w:r>
      <w:r w:rsidR="004C1B24">
        <w:t xml:space="preserve"> </w:t>
      </w:r>
      <w:r>
        <w:t>Independent persons who reside in and have been domiciled in South Carolina for fewer than twelve months but who have full‑time employment in the State, and their dependents, may be considered eligible for in‑state rates for as long as such independent person is employed on a full‑time basis in the State.</w:t>
      </w:r>
    </w:p>
    <w:p w:rsidR="00181A7A" w:rsidRDefault="00EE1CD8" w14:paraId="56A745CB" w14:textId="39293775">
      <w:pPr>
        <w:pStyle w:val="sccodifiedsection"/>
      </w:pPr>
      <w:r>
        <w:tab/>
      </w:r>
      <w:bookmarkStart w:name="ss_T59C112N20SC_lv1_3db07c603" w:id="9"/>
      <w:r>
        <w:t>(</w:t>
      </w:r>
      <w:bookmarkEnd w:id="9"/>
      <w:r>
        <w:t>C)</w:t>
      </w:r>
      <w:r w:rsidR="004C1B24">
        <w:t xml:space="preserve"> </w:t>
      </w:r>
      <w:r>
        <w:t>Where an independent person meeting the provisions of Section 59‑112‑20</w:t>
      </w:r>
      <w:r>
        <w:rPr>
          <w:rStyle w:val="scstrike"/>
        </w:rPr>
        <w:t xml:space="preserve"> </w:t>
      </w:r>
      <w:r w:rsidR="004C1B24">
        <w:rPr>
          <w:rStyle w:val="scinsert"/>
        </w:rPr>
        <w:t>(</w:t>
      </w:r>
      <w:r>
        <w:t>B</w:t>
      </w:r>
      <w:r w:rsidR="004C1B24">
        <w:rPr>
          <w:rStyle w:val="scinsert"/>
        </w:rPr>
        <w:t>)</w:t>
      </w:r>
      <w:r>
        <w:t xml:space="preserve"> above, is living apart from his spouse, or where such person and his spouse are separated or divorced, the spouse and dependents of such independent person shall have domiciliary status for tuition and fee purposes only under the following circumstances:</w:t>
      </w:r>
    </w:p>
    <w:p w:rsidR="00181A7A" w:rsidRDefault="00EE1CD8" w14:paraId="6A2D6784" w14:textId="77777777">
      <w:pPr>
        <w:pStyle w:val="sccodifiedsection"/>
      </w:pPr>
      <w:r>
        <w:tab/>
      </w:r>
      <w:bookmarkStart w:name="ss_T59C112N20S1_lv2_2a5047559" w:id="10"/>
      <w:r>
        <w:t>(</w:t>
      </w:r>
      <w:bookmarkEnd w:id="10"/>
      <w:r>
        <w:t>1) if the spouse requesting domiciliary status for tuition and fee purposes remains domiciled in South Carolina although living apart or separated from his or her employed spouse;</w:t>
      </w:r>
    </w:p>
    <w:p w:rsidR="00181A7A" w:rsidRDefault="00EE1CD8" w14:paraId="6AE92CEF" w14:textId="27E1B522">
      <w:pPr>
        <w:pStyle w:val="sccodifiedsection"/>
      </w:pPr>
      <w:r>
        <w:tab/>
      </w:r>
      <w:bookmarkStart w:name="ss_T59C112N20S2_lv2_c29108f9c" w:id="11"/>
      <w:r>
        <w:t>(</w:t>
      </w:r>
      <w:bookmarkEnd w:id="11"/>
      <w:r>
        <w:t>2) if the dependent requesting domiciliary status for tuition and fee purposes is under the legal custody or guardianship, as defined in Section 59‑112‑10 (I) above, of an independent person who is domiciled in this State; or if such dependent is claimed as an income tax exemption by the parent not having legal custody but paying child‑support, so long as either parent remains domiciled in South Carolina.</w:t>
      </w:r>
    </w:p>
    <w:p w:rsidR="00181A7A" w:rsidRDefault="00EE1CD8" w14:paraId="0E6DC1F1" w14:textId="77777777">
      <w:pPr>
        <w:pStyle w:val="sccodifiedsection"/>
      </w:pPr>
      <w:r>
        <w:lastRenderedPageBreak/>
        <w:tab/>
      </w:r>
      <w:bookmarkStart w:name="ss_T59C112N20SD_lv1_0c6737289" w:id="12"/>
      <w:r>
        <w:t>(</w:t>
      </w:r>
      <w:bookmarkEnd w:id="12"/>
      <w:r>
        <w:t>D) The residence and domicile of a dependent minor shall be presumed to be that of the parent of such dependent minor.</w:t>
      </w:r>
    </w:p>
    <w:p w:rsidR="00181A7A" w:rsidRDefault="00EE1CD8" w14:paraId="23B5EA6F" w14:textId="77777777">
      <w:pPr>
        <w:pStyle w:val="sccodifiedsection"/>
        <w:rPr>
          <w:rStyle w:val="scinsert"/>
        </w:rPr>
      </w:pPr>
      <w:r>
        <w:tab/>
      </w:r>
      <w:bookmarkStart w:name="ss_T59C112N20SE_lv1_0d1f28098" w:id="13"/>
      <w:r>
        <w:t>(</w:t>
      </w:r>
      <w:bookmarkEnd w:id="13"/>
      <w:r>
        <w:t>E) Independent persons who reside in and are domiciled in Chatham‑Effingham and Bryan County Georgia, and their dependents, may be considered eligible for in‑state rates for as long as the Georgia Board of Regents offers its Georgia Tuition Program by which it grants in‑state tuition to students residing in the Beaufort and Jasper county area.</w:t>
      </w:r>
    </w:p>
    <w:p w:rsidR="004C1B24" w:rsidRDefault="004C1B24" w14:paraId="61C19333" w14:textId="68BFC1F4">
      <w:pPr>
        <w:pStyle w:val="sccodifiedsection"/>
      </w:pPr>
      <w:r>
        <w:rPr>
          <w:rStyle w:val="scinsert"/>
        </w:rPr>
        <w:tab/>
      </w:r>
      <w:bookmarkStart w:name="ss_T59C112N20SF_lv1_4a9ba0316" w:id="14"/>
      <w:r>
        <w:rPr>
          <w:rStyle w:val="scinsert"/>
        </w:rPr>
        <w:t>(</w:t>
      </w:r>
      <w:bookmarkEnd w:id="14"/>
      <w:r>
        <w:rPr>
          <w:rStyle w:val="scinsert"/>
        </w:rPr>
        <w:t xml:space="preserve">F) In‑state rates shall not be given to any person who is </w:t>
      </w:r>
      <w:r w:rsidR="004B67F8">
        <w:rPr>
          <w:rStyle w:val="scinsert"/>
        </w:rPr>
        <w:t xml:space="preserve">not a citizen of the </w:t>
      </w:r>
      <w:r>
        <w:rPr>
          <w:rStyle w:val="scinsert"/>
        </w:rPr>
        <w:t>United States, including the spouse of an independent person, a dependent person, or a dependent person’s legal custodian or guardian despite otherwise eligible domiciliary status for in‑state rates. A violation of this subsection shall result in a one million dollar fine per violation, with the fine to go to the</w:t>
      </w:r>
      <w:r w:rsidR="00770295">
        <w:rPr>
          <w:rStyle w:val="scinsert"/>
        </w:rPr>
        <w:t xml:space="preserve"> state’s</w:t>
      </w:r>
      <w:r>
        <w:rPr>
          <w:rStyle w:val="scinsert"/>
        </w:rPr>
        <w:t xml:space="preserve"> general fund. Any person who paid taxes in South Carolina within the prior fiscal year is entitled to file a lawsuit to enforce the provisions of this subsection.</w:t>
      </w:r>
    </w:p>
    <w:p w:rsidRPr="00DF3B44" w:rsidR="007E06BB" w:rsidP="00787433" w:rsidRDefault="007E06BB" w14:paraId="14EF5A6D" w14:textId="77777777">
      <w:pPr>
        <w:pStyle w:val="scemptyline"/>
      </w:pPr>
    </w:p>
    <w:p w:rsidRPr="00DF3B44" w:rsidR="007A10F1" w:rsidP="007A10F1" w:rsidRDefault="00E27805" w14:paraId="3D6CC09E"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1026500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30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2445" w14:textId="77777777" w:rsidR="003C60AA" w:rsidRDefault="003C60AA" w:rsidP="0010329A">
      <w:pPr>
        <w:spacing w:after="0" w:line="240" w:lineRule="auto"/>
      </w:pPr>
      <w:r>
        <w:separator/>
      </w:r>
    </w:p>
    <w:p w14:paraId="51F462BA" w14:textId="77777777" w:rsidR="003C60AA" w:rsidRDefault="003C60AA"/>
  </w:endnote>
  <w:endnote w:type="continuationSeparator" w:id="0">
    <w:p w14:paraId="68116F62" w14:textId="77777777" w:rsidR="003C60AA" w:rsidRDefault="003C60AA" w:rsidP="0010329A">
      <w:pPr>
        <w:spacing w:after="0" w:line="240" w:lineRule="auto"/>
      </w:pPr>
      <w:r>
        <w:continuationSeparator/>
      </w:r>
    </w:p>
    <w:p w14:paraId="7FEAEEB8" w14:textId="77777777" w:rsidR="003C60AA" w:rsidRDefault="003C60AA"/>
  </w:endnote>
  <w:endnote w:type="continuationNotice" w:id="1">
    <w:p w14:paraId="7266FC1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B0F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9844944" w14:textId="77777777" w:rsidR="00685035" w:rsidRPr="007B4AF7" w:rsidRDefault="006B6E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2D83">
              <w:rPr>
                <w:noProof/>
              </w:rPr>
              <w:t>LC-0304HA26.docx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6BD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70AB" w14:textId="77777777" w:rsidR="003C60AA" w:rsidRDefault="003C60AA" w:rsidP="0010329A">
      <w:pPr>
        <w:spacing w:after="0" w:line="240" w:lineRule="auto"/>
      </w:pPr>
      <w:r>
        <w:separator/>
      </w:r>
    </w:p>
    <w:p w14:paraId="6C4F4887" w14:textId="77777777" w:rsidR="003C60AA" w:rsidRDefault="003C60AA"/>
  </w:footnote>
  <w:footnote w:type="continuationSeparator" w:id="0">
    <w:p w14:paraId="2EBCC05C" w14:textId="77777777" w:rsidR="003C60AA" w:rsidRDefault="003C60AA" w:rsidP="0010329A">
      <w:pPr>
        <w:spacing w:after="0" w:line="240" w:lineRule="auto"/>
      </w:pPr>
      <w:r>
        <w:continuationSeparator/>
      </w:r>
    </w:p>
    <w:p w14:paraId="1A2C59E6" w14:textId="77777777" w:rsidR="003C60AA" w:rsidRDefault="003C60AA"/>
  </w:footnote>
  <w:footnote w:type="continuationNotice" w:id="1">
    <w:p w14:paraId="2D923F2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B7B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CDA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8FB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15B"/>
    <w:rsid w:val="00011182"/>
    <w:rsid w:val="00012912"/>
    <w:rsid w:val="00017FB0"/>
    <w:rsid w:val="00020B5D"/>
    <w:rsid w:val="00026421"/>
    <w:rsid w:val="00030409"/>
    <w:rsid w:val="00033049"/>
    <w:rsid w:val="00037F04"/>
    <w:rsid w:val="000404BF"/>
    <w:rsid w:val="00044B84"/>
    <w:rsid w:val="000463B7"/>
    <w:rsid w:val="000479D0"/>
    <w:rsid w:val="0006464F"/>
    <w:rsid w:val="00066B54"/>
    <w:rsid w:val="00072FCD"/>
    <w:rsid w:val="00074A4F"/>
    <w:rsid w:val="00077B65"/>
    <w:rsid w:val="00083513"/>
    <w:rsid w:val="00084138"/>
    <w:rsid w:val="00090E19"/>
    <w:rsid w:val="0009769F"/>
    <w:rsid w:val="00097904"/>
    <w:rsid w:val="000A3167"/>
    <w:rsid w:val="000A3C25"/>
    <w:rsid w:val="000A7AEE"/>
    <w:rsid w:val="000B45AF"/>
    <w:rsid w:val="000B4C02"/>
    <w:rsid w:val="000B5B4A"/>
    <w:rsid w:val="000B7FE1"/>
    <w:rsid w:val="000C2213"/>
    <w:rsid w:val="000C3E88"/>
    <w:rsid w:val="000C46B9"/>
    <w:rsid w:val="000C58E4"/>
    <w:rsid w:val="000C6F9A"/>
    <w:rsid w:val="000D0E30"/>
    <w:rsid w:val="000D2F44"/>
    <w:rsid w:val="000D33E4"/>
    <w:rsid w:val="000D7C16"/>
    <w:rsid w:val="000E2133"/>
    <w:rsid w:val="000E42AD"/>
    <w:rsid w:val="000E578A"/>
    <w:rsid w:val="000F2250"/>
    <w:rsid w:val="0010329A"/>
    <w:rsid w:val="00105756"/>
    <w:rsid w:val="00114202"/>
    <w:rsid w:val="001164F9"/>
    <w:rsid w:val="0011719C"/>
    <w:rsid w:val="00123237"/>
    <w:rsid w:val="00136E7F"/>
    <w:rsid w:val="00140049"/>
    <w:rsid w:val="00171601"/>
    <w:rsid w:val="001730EB"/>
    <w:rsid w:val="00173276"/>
    <w:rsid w:val="00176122"/>
    <w:rsid w:val="001802F5"/>
    <w:rsid w:val="00181A7A"/>
    <w:rsid w:val="0019025B"/>
    <w:rsid w:val="00192AF7"/>
    <w:rsid w:val="00197366"/>
    <w:rsid w:val="001A136C"/>
    <w:rsid w:val="001B350C"/>
    <w:rsid w:val="001B6DA2"/>
    <w:rsid w:val="001C25EC"/>
    <w:rsid w:val="001E4192"/>
    <w:rsid w:val="001F2A41"/>
    <w:rsid w:val="001F313F"/>
    <w:rsid w:val="001F331D"/>
    <w:rsid w:val="001F394C"/>
    <w:rsid w:val="001F5322"/>
    <w:rsid w:val="002038AA"/>
    <w:rsid w:val="002114C8"/>
    <w:rsid w:val="0021166F"/>
    <w:rsid w:val="002162DF"/>
    <w:rsid w:val="00216AE4"/>
    <w:rsid w:val="00230038"/>
    <w:rsid w:val="00233975"/>
    <w:rsid w:val="00236D73"/>
    <w:rsid w:val="00246535"/>
    <w:rsid w:val="00257F60"/>
    <w:rsid w:val="002625EA"/>
    <w:rsid w:val="00262AC5"/>
    <w:rsid w:val="00263CF6"/>
    <w:rsid w:val="00264AE9"/>
    <w:rsid w:val="002750ED"/>
    <w:rsid w:val="00275AE6"/>
    <w:rsid w:val="002836D8"/>
    <w:rsid w:val="002A42A4"/>
    <w:rsid w:val="002A7989"/>
    <w:rsid w:val="002B02F3"/>
    <w:rsid w:val="002C3463"/>
    <w:rsid w:val="002C3F34"/>
    <w:rsid w:val="002D266D"/>
    <w:rsid w:val="002D5B3D"/>
    <w:rsid w:val="002D7447"/>
    <w:rsid w:val="002E2605"/>
    <w:rsid w:val="002E315A"/>
    <w:rsid w:val="002E46B8"/>
    <w:rsid w:val="002E4F8C"/>
    <w:rsid w:val="002F01C0"/>
    <w:rsid w:val="002F560C"/>
    <w:rsid w:val="002F5847"/>
    <w:rsid w:val="0030250E"/>
    <w:rsid w:val="0030425A"/>
    <w:rsid w:val="00316F44"/>
    <w:rsid w:val="0032097B"/>
    <w:rsid w:val="00340F67"/>
    <w:rsid w:val="003421F1"/>
    <w:rsid w:val="0034279C"/>
    <w:rsid w:val="0034436C"/>
    <w:rsid w:val="00354F64"/>
    <w:rsid w:val="003558C7"/>
    <w:rsid w:val="003559A1"/>
    <w:rsid w:val="00361563"/>
    <w:rsid w:val="00371D36"/>
    <w:rsid w:val="00373E17"/>
    <w:rsid w:val="003775E6"/>
    <w:rsid w:val="00381998"/>
    <w:rsid w:val="00390427"/>
    <w:rsid w:val="003A5B40"/>
    <w:rsid w:val="003A5F1C"/>
    <w:rsid w:val="003B3F19"/>
    <w:rsid w:val="003C367C"/>
    <w:rsid w:val="003C3E2E"/>
    <w:rsid w:val="003C60AA"/>
    <w:rsid w:val="003D4A3C"/>
    <w:rsid w:val="003D55B2"/>
    <w:rsid w:val="003E0033"/>
    <w:rsid w:val="003E17B5"/>
    <w:rsid w:val="003E5452"/>
    <w:rsid w:val="003E7165"/>
    <w:rsid w:val="003E7FF6"/>
    <w:rsid w:val="004046B5"/>
    <w:rsid w:val="00406F27"/>
    <w:rsid w:val="004141B8"/>
    <w:rsid w:val="00417883"/>
    <w:rsid w:val="004203B9"/>
    <w:rsid w:val="00421D68"/>
    <w:rsid w:val="00432135"/>
    <w:rsid w:val="00446987"/>
    <w:rsid w:val="00446D28"/>
    <w:rsid w:val="00466CD0"/>
    <w:rsid w:val="00473583"/>
    <w:rsid w:val="00477F32"/>
    <w:rsid w:val="00481850"/>
    <w:rsid w:val="004851A0"/>
    <w:rsid w:val="0048627F"/>
    <w:rsid w:val="00492D98"/>
    <w:rsid w:val="004932AB"/>
    <w:rsid w:val="00494BEF"/>
    <w:rsid w:val="004A5512"/>
    <w:rsid w:val="004A6BE5"/>
    <w:rsid w:val="004B0C18"/>
    <w:rsid w:val="004B67F8"/>
    <w:rsid w:val="004B7C05"/>
    <w:rsid w:val="004C1A04"/>
    <w:rsid w:val="004C1B24"/>
    <w:rsid w:val="004C20BC"/>
    <w:rsid w:val="004C5C9A"/>
    <w:rsid w:val="004D1442"/>
    <w:rsid w:val="004D36D3"/>
    <w:rsid w:val="004D3DCB"/>
    <w:rsid w:val="004E1946"/>
    <w:rsid w:val="004E2419"/>
    <w:rsid w:val="004E66E9"/>
    <w:rsid w:val="004E7DDE"/>
    <w:rsid w:val="004F0090"/>
    <w:rsid w:val="004F172C"/>
    <w:rsid w:val="005002ED"/>
    <w:rsid w:val="00500DBC"/>
    <w:rsid w:val="005102BE"/>
    <w:rsid w:val="00523F7F"/>
    <w:rsid w:val="00524D54"/>
    <w:rsid w:val="005428DB"/>
    <w:rsid w:val="0054531B"/>
    <w:rsid w:val="00546C24"/>
    <w:rsid w:val="005476FF"/>
    <w:rsid w:val="005516F6"/>
    <w:rsid w:val="00552842"/>
    <w:rsid w:val="00554E89"/>
    <w:rsid w:val="00564B58"/>
    <w:rsid w:val="00572281"/>
    <w:rsid w:val="00573666"/>
    <w:rsid w:val="005801DD"/>
    <w:rsid w:val="00583B27"/>
    <w:rsid w:val="00592A40"/>
    <w:rsid w:val="005A28BC"/>
    <w:rsid w:val="005A5377"/>
    <w:rsid w:val="005B7817"/>
    <w:rsid w:val="005C06C8"/>
    <w:rsid w:val="005C23D7"/>
    <w:rsid w:val="005C40EB"/>
    <w:rsid w:val="005D02B4"/>
    <w:rsid w:val="005D3013"/>
    <w:rsid w:val="005E1E50"/>
    <w:rsid w:val="005E2B9C"/>
    <w:rsid w:val="005E3332"/>
    <w:rsid w:val="005F1420"/>
    <w:rsid w:val="005F76B0"/>
    <w:rsid w:val="00604429"/>
    <w:rsid w:val="0060653D"/>
    <w:rsid w:val="006067B0"/>
    <w:rsid w:val="00606A8B"/>
    <w:rsid w:val="00611EBA"/>
    <w:rsid w:val="006213A8"/>
    <w:rsid w:val="00623BEA"/>
    <w:rsid w:val="006246E5"/>
    <w:rsid w:val="006347E9"/>
    <w:rsid w:val="00640C87"/>
    <w:rsid w:val="006454BB"/>
    <w:rsid w:val="00652343"/>
    <w:rsid w:val="00657CF4"/>
    <w:rsid w:val="00661463"/>
    <w:rsid w:val="00663B8D"/>
    <w:rsid w:val="00663E00"/>
    <w:rsid w:val="00664F48"/>
    <w:rsid w:val="00664FAD"/>
    <w:rsid w:val="0067345B"/>
    <w:rsid w:val="00683170"/>
    <w:rsid w:val="00683986"/>
    <w:rsid w:val="00685035"/>
    <w:rsid w:val="00685770"/>
    <w:rsid w:val="00690DBA"/>
    <w:rsid w:val="00691BFA"/>
    <w:rsid w:val="006964F9"/>
    <w:rsid w:val="00696FB5"/>
    <w:rsid w:val="006A1859"/>
    <w:rsid w:val="006A2663"/>
    <w:rsid w:val="006A395F"/>
    <w:rsid w:val="006A65E2"/>
    <w:rsid w:val="006A7119"/>
    <w:rsid w:val="006B37BD"/>
    <w:rsid w:val="006C092D"/>
    <w:rsid w:val="006C099D"/>
    <w:rsid w:val="006C18F0"/>
    <w:rsid w:val="006C7E01"/>
    <w:rsid w:val="006D64A5"/>
    <w:rsid w:val="006D7A08"/>
    <w:rsid w:val="006E0935"/>
    <w:rsid w:val="006E353F"/>
    <w:rsid w:val="006E35AB"/>
    <w:rsid w:val="00711AA9"/>
    <w:rsid w:val="00722155"/>
    <w:rsid w:val="00730C87"/>
    <w:rsid w:val="007367E8"/>
    <w:rsid w:val="00737163"/>
    <w:rsid w:val="00737F19"/>
    <w:rsid w:val="00747FC4"/>
    <w:rsid w:val="00765F72"/>
    <w:rsid w:val="00770295"/>
    <w:rsid w:val="00782BF8"/>
    <w:rsid w:val="00783C75"/>
    <w:rsid w:val="007849D9"/>
    <w:rsid w:val="00786437"/>
    <w:rsid w:val="00787433"/>
    <w:rsid w:val="00790A23"/>
    <w:rsid w:val="007A0386"/>
    <w:rsid w:val="007A10F1"/>
    <w:rsid w:val="007A3D50"/>
    <w:rsid w:val="007B2D29"/>
    <w:rsid w:val="007B412F"/>
    <w:rsid w:val="007B4AF7"/>
    <w:rsid w:val="007B4DBF"/>
    <w:rsid w:val="007C5458"/>
    <w:rsid w:val="007D2C67"/>
    <w:rsid w:val="007E06BB"/>
    <w:rsid w:val="007F50D1"/>
    <w:rsid w:val="007F79A1"/>
    <w:rsid w:val="00816D52"/>
    <w:rsid w:val="00831048"/>
    <w:rsid w:val="00834272"/>
    <w:rsid w:val="008625C1"/>
    <w:rsid w:val="0087671D"/>
    <w:rsid w:val="008806F9"/>
    <w:rsid w:val="00887957"/>
    <w:rsid w:val="008A57E3"/>
    <w:rsid w:val="008A6E21"/>
    <w:rsid w:val="008B47E9"/>
    <w:rsid w:val="008B5BF4"/>
    <w:rsid w:val="008C0CEE"/>
    <w:rsid w:val="008C1B18"/>
    <w:rsid w:val="008C54AB"/>
    <w:rsid w:val="008D1789"/>
    <w:rsid w:val="008D46EC"/>
    <w:rsid w:val="008E0E25"/>
    <w:rsid w:val="008E61A1"/>
    <w:rsid w:val="008E6DB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2E9C"/>
    <w:rsid w:val="0098366F"/>
    <w:rsid w:val="00983A03"/>
    <w:rsid w:val="00986063"/>
    <w:rsid w:val="00991F67"/>
    <w:rsid w:val="00992876"/>
    <w:rsid w:val="009A0DCE"/>
    <w:rsid w:val="009A22CD"/>
    <w:rsid w:val="009A3E4B"/>
    <w:rsid w:val="009A5670"/>
    <w:rsid w:val="009B2D83"/>
    <w:rsid w:val="009B35FD"/>
    <w:rsid w:val="009B4C9D"/>
    <w:rsid w:val="009B6815"/>
    <w:rsid w:val="009C7FAD"/>
    <w:rsid w:val="009D2967"/>
    <w:rsid w:val="009D3C2B"/>
    <w:rsid w:val="009E4191"/>
    <w:rsid w:val="009F2AB1"/>
    <w:rsid w:val="009F4FAF"/>
    <w:rsid w:val="009F68F1"/>
    <w:rsid w:val="00A04529"/>
    <w:rsid w:val="00A0584B"/>
    <w:rsid w:val="00A17135"/>
    <w:rsid w:val="00A21A6F"/>
    <w:rsid w:val="00A24E56"/>
    <w:rsid w:val="00A26A62"/>
    <w:rsid w:val="00A301B3"/>
    <w:rsid w:val="00A35A9B"/>
    <w:rsid w:val="00A4070E"/>
    <w:rsid w:val="00A40CA0"/>
    <w:rsid w:val="00A504A7"/>
    <w:rsid w:val="00A53677"/>
    <w:rsid w:val="00A53BF2"/>
    <w:rsid w:val="00A60D68"/>
    <w:rsid w:val="00A61A04"/>
    <w:rsid w:val="00A73EFA"/>
    <w:rsid w:val="00A773AA"/>
    <w:rsid w:val="00A77A3B"/>
    <w:rsid w:val="00A92F6F"/>
    <w:rsid w:val="00A97523"/>
    <w:rsid w:val="00AA7010"/>
    <w:rsid w:val="00AA7824"/>
    <w:rsid w:val="00AB0FA3"/>
    <w:rsid w:val="00AB73BF"/>
    <w:rsid w:val="00AC2491"/>
    <w:rsid w:val="00AC335C"/>
    <w:rsid w:val="00AC463E"/>
    <w:rsid w:val="00AD3BE2"/>
    <w:rsid w:val="00AD3E3D"/>
    <w:rsid w:val="00AE1EE4"/>
    <w:rsid w:val="00AE36EC"/>
    <w:rsid w:val="00AE7406"/>
    <w:rsid w:val="00AF1688"/>
    <w:rsid w:val="00AF1B35"/>
    <w:rsid w:val="00AF46E6"/>
    <w:rsid w:val="00AF4B3A"/>
    <w:rsid w:val="00AF5139"/>
    <w:rsid w:val="00B02BF9"/>
    <w:rsid w:val="00B06EDA"/>
    <w:rsid w:val="00B1161F"/>
    <w:rsid w:val="00B11661"/>
    <w:rsid w:val="00B17DA6"/>
    <w:rsid w:val="00B32B4D"/>
    <w:rsid w:val="00B34BE8"/>
    <w:rsid w:val="00B34C9A"/>
    <w:rsid w:val="00B4137E"/>
    <w:rsid w:val="00B454E6"/>
    <w:rsid w:val="00B539F9"/>
    <w:rsid w:val="00B54DF7"/>
    <w:rsid w:val="00B56223"/>
    <w:rsid w:val="00B5695C"/>
    <w:rsid w:val="00B56E79"/>
    <w:rsid w:val="00B57AA7"/>
    <w:rsid w:val="00B637AA"/>
    <w:rsid w:val="00B63BE2"/>
    <w:rsid w:val="00B66E1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29C"/>
    <w:rsid w:val="00BE355F"/>
    <w:rsid w:val="00BE4391"/>
    <w:rsid w:val="00BF3E48"/>
    <w:rsid w:val="00BF6E94"/>
    <w:rsid w:val="00C15F1B"/>
    <w:rsid w:val="00C16288"/>
    <w:rsid w:val="00C176F0"/>
    <w:rsid w:val="00C17D1D"/>
    <w:rsid w:val="00C45923"/>
    <w:rsid w:val="00C543E7"/>
    <w:rsid w:val="00C70225"/>
    <w:rsid w:val="00C7061B"/>
    <w:rsid w:val="00C72198"/>
    <w:rsid w:val="00C73C7D"/>
    <w:rsid w:val="00C75005"/>
    <w:rsid w:val="00C970DF"/>
    <w:rsid w:val="00CA7E71"/>
    <w:rsid w:val="00CB2673"/>
    <w:rsid w:val="00CB701D"/>
    <w:rsid w:val="00CC3F0E"/>
    <w:rsid w:val="00CD08C9"/>
    <w:rsid w:val="00CD1FE8"/>
    <w:rsid w:val="00CD2AD1"/>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1712"/>
    <w:rsid w:val="00D54A6F"/>
    <w:rsid w:val="00D57117"/>
    <w:rsid w:val="00D57D57"/>
    <w:rsid w:val="00D62E42"/>
    <w:rsid w:val="00D772FB"/>
    <w:rsid w:val="00D80FE3"/>
    <w:rsid w:val="00D91264"/>
    <w:rsid w:val="00DA1AA0"/>
    <w:rsid w:val="00DA3FD0"/>
    <w:rsid w:val="00DA512B"/>
    <w:rsid w:val="00DB62F4"/>
    <w:rsid w:val="00DC44A8"/>
    <w:rsid w:val="00DE4BEE"/>
    <w:rsid w:val="00DE5B3D"/>
    <w:rsid w:val="00DE7112"/>
    <w:rsid w:val="00DF19BE"/>
    <w:rsid w:val="00DF3B44"/>
    <w:rsid w:val="00E1372E"/>
    <w:rsid w:val="00E21D30"/>
    <w:rsid w:val="00E24D9A"/>
    <w:rsid w:val="00E27805"/>
    <w:rsid w:val="00E27A11"/>
    <w:rsid w:val="00E30497"/>
    <w:rsid w:val="00E30CE8"/>
    <w:rsid w:val="00E358A2"/>
    <w:rsid w:val="00E35C9A"/>
    <w:rsid w:val="00E3771B"/>
    <w:rsid w:val="00E40979"/>
    <w:rsid w:val="00E43F26"/>
    <w:rsid w:val="00E52A36"/>
    <w:rsid w:val="00E6378B"/>
    <w:rsid w:val="00E63EC3"/>
    <w:rsid w:val="00E653DA"/>
    <w:rsid w:val="00E65958"/>
    <w:rsid w:val="00E7090D"/>
    <w:rsid w:val="00E84FE5"/>
    <w:rsid w:val="00E87697"/>
    <w:rsid w:val="00E879A5"/>
    <w:rsid w:val="00E879FC"/>
    <w:rsid w:val="00EA2574"/>
    <w:rsid w:val="00EA2F1F"/>
    <w:rsid w:val="00EA3F2E"/>
    <w:rsid w:val="00EA57EC"/>
    <w:rsid w:val="00EA6208"/>
    <w:rsid w:val="00EB120E"/>
    <w:rsid w:val="00EB34C8"/>
    <w:rsid w:val="00EB46E2"/>
    <w:rsid w:val="00EC0045"/>
    <w:rsid w:val="00ED452E"/>
    <w:rsid w:val="00EE1CD8"/>
    <w:rsid w:val="00EE3CDA"/>
    <w:rsid w:val="00EF37A8"/>
    <w:rsid w:val="00EF531F"/>
    <w:rsid w:val="00F05A1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D9A"/>
    <w:rsid w:val="00F710DB"/>
    <w:rsid w:val="00F900B4"/>
    <w:rsid w:val="00F93DE3"/>
    <w:rsid w:val="00FA0F2E"/>
    <w:rsid w:val="00FA4DB1"/>
    <w:rsid w:val="00FB3F2A"/>
    <w:rsid w:val="00FB68C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6408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45AF"/>
    <w:rPr>
      <w:rFonts w:ascii="Times New Roman" w:hAnsi="Times New Roman"/>
      <w:b w:val="0"/>
      <w:i w:val="0"/>
      <w:sz w:val="22"/>
    </w:rPr>
  </w:style>
  <w:style w:type="paragraph" w:styleId="NoSpacing">
    <w:name w:val="No Spacing"/>
    <w:uiPriority w:val="1"/>
    <w:qFormat/>
    <w:rsid w:val="000B45AF"/>
    <w:pPr>
      <w:spacing w:after="0" w:line="240" w:lineRule="auto"/>
    </w:pPr>
  </w:style>
  <w:style w:type="paragraph" w:customStyle="1" w:styleId="scemptylineheader">
    <w:name w:val="sc_emptyline_header"/>
    <w:qFormat/>
    <w:rsid w:val="000B45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45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45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45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45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45AF"/>
    <w:rPr>
      <w:color w:val="808080"/>
    </w:rPr>
  </w:style>
  <w:style w:type="paragraph" w:customStyle="1" w:styleId="scdirectionallanguage">
    <w:name w:val="sc_directional_language"/>
    <w:qFormat/>
    <w:rsid w:val="000B45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45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45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45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45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45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45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45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45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45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45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45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45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45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45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45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45AF"/>
    <w:rPr>
      <w:rFonts w:ascii="Times New Roman" w:hAnsi="Times New Roman"/>
      <w:color w:val="auto"/>
      <w:sz w:val="22"/>
    </w:rPr>
  </w:style>
  <w:style w:type="paragraph" w:customStyle="1" w:styleId="scclippagebillheader">
    <w:name w:val="sc_clip_page_bill_header"/>
    <w:qFormat/>
    <w:rsid w:val="000B45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45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45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5AF"/>
    <w:rPr>
      <w:lang w:val="en-US"/>
    </w:rPr>
  </w:style>
  <w:style w:type="paragraph" w:styleId="Footer">
    <w:name w:val="footer"/>
    <w:basedOn w:val="Normal"/>
    <w:link w:val="FooterChar"/>
    <w:uiPriority w:val="99"/>
    <w:unhideWhenUsed/>
    <w:rsid w:val="000B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5AF"/>
    <w:rPr>
      <w:lang w:val="en-US"/>
    </w:rPr>
  </w:style>
  <w:style w:type="paragraph" w:styleId="ListParagraph">
    <w:name w:val="List Paragraph"/>
    <w:basedOn w:val="Normal"/>
    <w:uiPriority w:val="34"/>
    <w:qFormat/>
    <w:rsid w:val="000B45AF"/>
    <w:pPr>
      <w:ind w:left="720"/>
      <w:contextualSpacing/>
    </w:pPr>
  </w:style>
  <w:style w:type="paragraph" w:customStyle="1" w:styleId="scbillfooter">
    <w:name w:val="sc_bill_footer"/>
    <w:qFormat/>
    <w:rsid w:val="000B45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45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45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45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45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4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45AF"/>
    <w:pPr>
      <w:widowControl w:val="0"/>
      <w:suppressAutoHyphens/>
      <w:spacing w:after="0" w:line="360" w:lineRule="auto"/>
    </w:pPr>
    <w:rPr>
      <w:rFonts w:ascii="Times New Roman" w:hAnsi="Times New Roman"/>
      <w:lang w:val="en-US"/>
    </w:rPr>
  </w:style>
  <w:style w:type="paragraph" w:customStyle="1" w:styleId="sctableln">
    <w:name w:val="sc_table_ln"/>
    <w:qFormat/>
    <w:rsid w:val="000B45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45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45AF"/>
    <w:rPr>
      <w:strike/>
      <w:dstrike w:val="0"/>
    </w:rPr>
  </w:style>
  <w:style w:type="character" w:customStyle="1" w:styleId="scinsert">
    <w:name w:val="sc_insert"/>
    <w:uiPriority w:val="1"/>
    <w:qFormat/>
    <w:rsid w:val="000B45AF"/>
    <w:rPr>
      <w:caps w:val="0"/>
      <w:smallCaps w:val="0"/>
      <w:strike w:val="0"/>
      <w:dstrike w:val="0"/>
      <w:vanish w:val="0"/>
      <w:u w:val="single"/>
      <w:vertAlign w:val="baseline"/>
    </w:rPr>
  </w:style>
  <w:style w:type="character" w:customStyle="1" w:styleId="scinsertred">
    <w:name w:val="sc_insert_red"/>
    <w:uiPriority w:val="1"/>
    <w:qFormat/>
    <w:rsid w:val="000B45AF"/>
    <w:rPr>
      <w:caps w:val="0"/>
      <w:smallCaps w:val="0"/>
      <w:strike w:val="0"/>
      <w:dstrike w:val="0"/>
      <w:vanish w:val="0"/>
      <w:color w:val="FF0000"/>
      <w:u w:val="single"/>
      <w:vertAlign w:val="baseline"/>
    </w:rPr>
  </w:style>
  <w:style w:type="character" w:customStyle="1" w:styleId="scinsertblue">
    <w:name w:val="sc_insert_blue"/>
    <w:uiPriority w:val="1"/>
    <w:qFormat/>
    <w:rsid w:val="000B45AF"/>
    <w:rPr>
      <w:caps w:val="0"/>
      <w:smallCaps w:val="0"/>
      <w:strike w:val="0"/>
      <w:dstrike w:val="0"/>
      <w:vanish w:val="0"/>
      <w:color w:val="0070C0"/>
      <w:u w:val="single"/>
      <w:vertAlign w:val="baseline"/>
    </w:rPr>
  </w:style>
  <w:style w:type="character" w:customStyle="1" w:styleId="scstrikered">
    <w:name w:val="sc_strike_red"/>
    <w:uiPriority w:val="1"/>
    <w:qFormat/>
    <w:rsid w:val="000B45AF"/>
    <w:rPr>
      <w:strike/>
      <w:dstrike w:val="0"/>
      <w:color w:val="FF0000"/>
    </w:rPr>
  </w:style>
  <w:style w:type="character" w:customStyle="1" w:styleId="scstrikeblue">
    <w:name w:val="sc_strike_blue"/>
    <w:uiPriority w:val="1"/>
    <w:qFormat/>
    <w:rsid w:val="000B45AF"/>
    <w:rPr>
      <w:strike/>
      <w:dstrike w:val="0"/>
      <w:color w:val="0070C0"/>
    </w:rPr>
  </w:style>
  <w:style w:type="character" w:customStyle="1" w:styleId="scinsertbluenounderline">
    <w:name w:val="sc_insert_blue_no_underline"/>
    <w:uiPriority w:val="1"/>
    <w:qFormat/>
    <w:rsid w:val="000B45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45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45AF"/>
    <w:rPr>
      <w:strike/>
      <w:dstrike w:val="0"/>
      <w:color w:val="0070C0"/>
      <w:lang w:val="en-US"/>
    </w:rPr>
  </w:style>
  <w:style w:type="character" w:customStyle="1" w:styleId="scstrikerednoncodified">
    <w:name w:val="sc_strike_red_non_codified"/>
    <w:uiPriority w:val="1"/>
    <w:qFormat/>
    <w:rsid w:val="000B45AF"/>
    <w:rPr>
      <w:strike/>
      <w:dstrike w:val="0"/>
      <w:color w:val="FF0000"/>
    </w:rPr>
  </w:style>
  <w:style w:type="paragraph" w:customStyle="1" w:styleId="scbillsiglines">
    <w:name w:val="sc_bill_sig_lines"/>
    <w:qFormat/>
    <w:rsid w:val="000B45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45AF"/>
    <w:rPr>
      <w:bdr w:val="none" w:sz="0" w:space="0" w:color="auto"/>
      <w:shd w:val="clear" w:color="auto" w:fill="FEC6C6"/>
    </w:rPr>
  </w:style>
  <w:style w:type="character" w:customStyle="1" w:styleId="screstoreblue">
    <w:name w:val="sc_restore_blue"/>
    <w:uiPriority w:val="1"/>
    <w:qFormat/>
    <w:rsid w:val="000B45AF"/>
    <w:rPr>
      <w:color w:val="4472C4" w:themeColor="accent1"/>
      <w:bdr w:val="none" w:sz="0" w:space="0" w:color="auto"/>
      <w:shd w:val="clear" w:color="auto" w:fill="auto"/>
    </w:rPr>
  </w:style>
  <w:style w:type="character" w:customStyle="1" w:styleId="screstorered">
    <w:name w:val="sc_restore_red"/>
    <w:uiPriority w:val="1"/>
    <w:qFormat/>
    <w:rsid w:val="000B45AF"/>
    <w:rPr>
      <w:color w:val="FF0000"/>
      <w:bdr w:val="none" w:sz="0" w:space="0" w:color="auto"/>
      <w:shd w:val="clear" w:color="auto" w:fill="auto"/>
    </w:rPr>
  </w:style>
  <w:style w:type="character" w:customStyle="1" w:styleId="scstrikenewblue">
    <w:name w:val="sc_strike_new_blue"/>
    <w:uiPriority w:val="1"/>
    <w:qFormat/>
    <w:rsid w:val="000B45AF"/>
    <w:rPr>
      <w:strike w:val="0"/>
      <w:dstrike/>
      <w:color w:val="0070C0"/>
      <w:u w:val="none"/>
    </w:rPr>
  </w:style>
  <w:style w:type="character" w:customStyle="1" w:styleId="scstrikenewred">
    <w:name w:val="sc_strike_new_red"/>
    <w:uiPriority w:val="1"/>
    <w:qFormat/>
    <w:rsid w:val="000B45AF"/>
    <w:rPr>
      <w:strike w:val="0"/>
      <w:dstrike/>
      <w:color w:val="FF0000"/>
      <w:u w:val="none"/>
    </w:rPr>
  </w:style>
  <w:style w:type="character" w:customStyle="1" w:styleId="scamendsenate">
    <w:name w:val="sc_amend_senate"/>
    <w:uiPriority w:val="1"/>
    <w:qFormat/>
    <w:rsid w:val="000B45AF"/>
    <w:rPr>
      <w:bdr w:val="none" w:sz="0" w:space="0" w:color="auto"/>
      <w:shd w:val="clear" w:color="auto" w:fill="FFF2CC" w:themeFill="accent4" w:themeFillTint="33"/>
    </w:rPr>
  </w:style>
  <w:style w:type="character" w:customStyle="1" w:styleId="scamendhouse">
    <w:name w:val="sc_amend_house"/>
    <w:uiPriority w:val="1"/>
    <w:qFormat/>
    <w:rsid w:val="000B45A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C1B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9&amp;session=126&amp;summary=B" TargetMode="External" Id="Rb1eb97e7a9b844db" /><Relationship Type="http://schemas.openxmlformats.org/officeDocument/2006/relationships/hyperlink" Target="https://www.scstatehouse.gov/sess126_2025-2026/prever/5269_20260226.docx" TargetMode="External" Id="R53e82724e98746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133"/>
    <w:rsid w:val="000F401F"/>
    <w:rsid w:val="00140B15"/>
    <w:rsid w:val="001B20DA"/>
    <w:rsid w:val="001C48FD"/>
    <w:rsid w:val="002750ED"/>
    <w:rsid w:val="002A7C8A"/>
    <w:rsid w:val="002D4365"/>
    <w:rsid w:val="003A5B40"/>
    <w:rsid w:val="003E4FBC"/>
    <w:rsid w:val="003F4940"/>
    <w:rsid w:val="004B7C05"/>
    <w:rsid w:val="004E2BB5"/>
    <w:rsid w:val="00580C56"/>
    <w:rsid w:val="0060653D"/>
    <w:rsid w:val="006B363F"/>
    <w:rsid w:val="007070D2"/>
    <w:rsid w:val="00730C87"/>
    <w:rsid w:val="00747FC4"/>
    <w:rsid w:val="00776F2C"/>
    <w:rsid w:val="00786437"/>
    <w:rsid w:val="008A6E21"/>
    <w:rsid w:val="008F7723"/>
    <w:rsid w:val="009031EF"/>
    <w:rsid w:val="00912A5F"/>
    <w:rsid w:val="00940EED"/>
    <w:rsid w:val="00985255"/>
    <w:rsid w:val="009C3651"/>
    <w:rsid w:val="009C7FAD"/>
    <w:rsid w:val="00A51DBA"/>
    <w:rsid w:val="00B20DA6"/>
    <w:rsid w:val="00B457AF"/>
    <w:rsid w:val="00BE355F"/>
    <w:rsid w:val="00BF56C3"/>
    <w:rsid w:val="00C818FB"/>
    <w:rsid w:val="00CC0451"/>
    <w:rsid w:val="00D6665C"/>
    <w:rsid w:val="00D900BD"/>
    <w:rsid w:val="00E76813"/>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89a440d6-b7ed-46e8-9880-65f27bc5d8fb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50a2e9bd-ba6d-4832-9e38-116a8ab258f4</T_BILL_REQUEST_REQUEST>
  <T_BILL_R_ORIGINALDRAFT>7a54967d-7e09-411d-b750-a81d138a1e5b</T_BILL_R_ORIGINALDRAFT>
  <T_BILL_SPONSOR_SPONSOR>9bb51e5b-e46a-4e64-a876-1c6f4bfc890e</T_BILL_SPONSOR_SPONSOR>
  <T_BILL_T_BILLNAME>[5269]</T_BILL_T_BILLNAME>
  <T_BILL_T_BILLNUMBER>5269</T_BILL_T_BILLNUMBER>
  <T_BILL_T_BILLTITLE>TO AMEND THE SOUTH CAROLINA CODE OF LAWS BY AMENDING SECTION 59‑112‑20, RELATING TO DOMICILE FOR TUITION RATES AND FEES FOR CERTAIN STATE EDUCATIONAL INSTITUTIONS, SO AS TO PROHIBIT IN‑STATE RATES FOR PERSONS WHO ARE NOT CITIZENS OF THE UNITED STATES, ESTABLISH FINES FOR VIOLATIONS, AND PERMIT CERTAIN TAXPAYERS TO FILE LAWSUITS FOR ENFORCEMENT.</T_BILL_T_BILLTITLE>
  <T_BILL_T_CHAMBER>house</T_BILL_T_CHAMBER>
  <T_BILL_T_FILENAME> </T_BILL_T_FILENAME>
  <T_BILL_T_LEGTYPE>bill_statewide</T_BILL_T_LEGTYPE>
  <T_BILL_T_RATNUMBERSTRING>HNone</T_BILL_T_RATNUMBERSTRING>
  <T_BILL_T_SECTIONS>[{"SectionUUID":"7e00f5bc-70e1-4fcb-8c8c-ccf0a11eb184","SectionName":"code_section","SectionNumber":1,"SectionType":"code_section","CodeSections":[{"CodeSectionBookmarkName":"cs_T59C112N20_f3c96da57","IsConstitutionSection":false,"Identity":"59-112-20","IsNew":false,"SubSections":[{"Level":2,"Identity":"T59C112N20S1","SubSectionBookmarkName":"ss_T59C112N20S1_lv2_2a5047559","IsNewSubSection":false,"SubSectionReplacement":""},{"Level":2,"Identity":"T59C112N20S2","SubSectionBookmarkName":"ss_T59C112N20S2_lv2_c29108f9c","IsNewSubSection":false,"SubSectionReplacement":""},{"Level":1,"Identity":"T59C112N20SA","SubSectionBookmarkName":"ss_T59C112N20SA_lv1_2ad651c0b","IsNewSubSection":false,"SubSectionReplacement":""},{"Level":1,"Identity":"T59C112N20SB","SubSectionBookmarkName":"ss_T59C112N20SB_lv1_d38d57379","IsNewSubSection":false,"SubSectionReplacement":""},{"Level":1,"Identity":"T59C112N20SC","SubSectionBookmarkName":"ss_T59C112N20SC_lv1_3db07c603","IsNewSubSection":false,"SubSectionReplacement":""},{"Level":1,"Identity":"T59C112N20SD","SubSectionBookmarkName":"ss_T59C112N20SD_lv1_0c6737289","IsNewSubSection":false,"SubSectionReplacement":""},{"Level":1,"Identity":"T59C112N20SE","SubSectionBookmarkName":"ss_T59C112N20SE_lv1_0d1f28098","IsNewSubSection":false,"SubSectionReplacement":""},{"Level":1,"Identity":"T59C112N20SF","SubSectionBookmarkName":"ss_T59C112N20SF_lv1_4a9ba0316","IsNewSubSection":false,"SubSectionReplacement":""}],"TitleRelatedTo":"domicile for tuition rates and fees for certain in-state education institutions ","TitleSoAsTo":"prohibit in-state rates for persons unlawfully present in the United States, establish fines for violations, and permit certain taxpayers to file lawsuits to enforcement","Deleted":false,"IsStricken":false}],"TitleText":"","DisableControls":false,"Deleted":false,"RepealItems":[],"SectionBookmarkName":"bs_num_1_97034d940"},{"SectionUUID":"8f03ca95-8faa-4d43-a9c2-8afc498075bd","SectionName":"standard_eff_date_section","SectionNumber":2,"SectionType":"drafting_clause","CodeSections":[],"TitleText":"","DisableControls":false,"Deleted":false,"RepealItems":[],"SectionBookmarkName":"bs_num_2_lastsection"}]</T_BILL_T_SECTIONS>
  <T_BILL_T_SUBJECT>College Tuition and U.S. Citizenship</T_BILL_T_SUBJECT>
  <T_BILL_UR_DRAFTER>heatheranderson@scstatehouse.gov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24CCAC0-6E3A-43F9-9AC4-ACD9E493FD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2780</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2026-02-23T17:10:00Z</cp:lastPrinted>
  <dcterms:created xsi:type="dcterms:W3CDTF">2026-02-24T20:36:00Z</dcterms:created>
  <dcterms:modified xsi:type="dcterms:W3CDTF">2026-02-24T20:36:00Z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