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Long</w:t>
      </w:r>
    </w:p>
    <w:p>
      <w:pPr>
        <w:widowControl w:val="false"/>
        <w:spacing w:after="0"/>
        <w:jc w:val="left"/>
      </w:pPr>
      <w:r>
        <w:rPr>
          <w:rFonts w:ascii="Times New Roman"/>
          <w:sz w:val="22"/>
        </w:rPr>
        <w:t xml:space="preserve">Document Path: LC-0307HA26.docx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H1B Visas and State Incentives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50ba7ea5f61348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ceace4e8d134902">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F77BF6B" w14:textId="77777777">
      <w:pPr>
        <w:pStyle w:val="scemptylineheader"/>
      </w:pPr>
      <w:bookmarkStart w:name="open_doc_here" w:id="0"/>
      <w:bookmarkEnd w:id="0"/>
    </w:p>
    <w:p w:rsidRPr="00BB0725" w:rsidR="00A73EFA" w:rsidP="00BB0725" w:rsidRDefault="00A73EFA" w14:paraId="5FF762EE" w14:textId="77777777">
      <w:pPr>
        <w:pStyle w:val="scemptylineheader"/>
      </w:pPr>
    </w:p>
    <w:p w:rsidRPr="00BB0725" w:rsidR="00A73EFA" w:rsidP="00BB0725" w:rsidRDefault="00A73EFA" w14:paraId="309B366E" w14:textId="77777777">
      <w:pPr>
        <w:pStyle w:val="scemptylineheader"/>
      </w:pPr>
    </w:p>
    <w:p w:rsidRPr="00DF3B44" w:rsidR="00A73EFA" w:rsidP="00B7592C" w:rsidRDefault="00A73EFA" w14:paraId="4D83D800" w14:textId="77777777">
      <w:pPr>
        <w:pStyle w:val="scemptylineheader"/>
      </w:pPr>
    </w:p>
    <w:p w:rsidRPr="00DF3B44" w:rsidR="00A73EFA" w:rsidP="00B7592C" w:rsidRDefault="00A73EFA" w14:paraId="56026120" w14:textId="77777777">
      <w:pPr>
        <w:pStyle w:val="scemptylineheader"/>
      </w:pPr>
    </w:p>
    <w:p w:rsidRPr="00DF3B44" w:rsidR="00A73EFA" w:rsidP="00B7592C" w:rsidRDefault="00A73EFA" w14:paraId="3454DC65" w14:textId="77777777">
      <w:pPr>
        <w:pStyle w:val="scemptylineheader"/>
      </w:pPr>
    </w:p>
    <w:p w:rsidRPr="00DF3B44" w:rsidR="002C3463" w:rsidP="00037F04" w:rsidRDefault="002C3463" w14:paraId="3697EB61" w14:textId="77777777">
      <w:pPr>
        <w:pStyle w:val="scemptylineheader"/>
      </w:pPr>
    </w:p>
    <w:p w:rsidRPr="00DF3B44" w:rsidR="008E61A1" w:rsidP="00446987" w:rsidRDefault="008E61A1" w14:paraId="7D2DB629" w14:textId="77777777">
      <w:pPr>
        <w:pStyle w:val="scemptylineheader"/>
      </w:pPr>
    </w:p>
    <w:p w:rsidRPr="00DF3B44" w:rsidR="002C3463" w:rsidP="00EB120E" w:rsidRDefault="002C3463" w14:paraId="5DB23F80" w14:textId="77777777">
      <w:pPr>
        <w:pStyle w:val="scbillheader"/>
      </w:pPr>
      <w:r w:rsidRPr="00DF3B44">
        <w:t>A bill</w:t>
      </w:r>
    </w:p>
    <w:p w:rsidRPr="00DF3B44" w:rsidR="002C3463" w:rsidP="001164F9" w:rsidRDefault="002C3463" w14:paraId="1A3AEE0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76611" w14:paraId="61CAB59F" w14:textId="2BC210D7">
          <w:pPr>
            <w:pStyle w:val="scbilltitle"/>
          </w:pPr>
          <w:r>
            <w:rPr>
              <w:caps w:val="0"/>
            </w:rPr>
            <w:t>TO AMEND THE SOUTH CAROLINA CODE OF LAWS BY ADDING SECTION 12‑2‑150 SO AS TO PROHIBIT STATE INCENTIVES FOR COMPANIES IF MORE THAN TWO PERCENT OF THEIR EMPLOYEES ARE H1B VISA HOLDERS.</w:t>
          </w:r>
        </w:p>
      </w:sdtContent>
    </w:sdt>
    <w:bookmarkStart w:name="at_be5140c6a" w:displacedByCustomXml="prev" w:id="1"/>
    <w:bookmarkEnd w:id="1"/>
    <w:p w:rsidRPr="00DF3B44" w:rsidR="006C18F0" w:rsidP="006C18F0" w:rsidRDefault="006C18F0" w14:paraId="38A6733F" w14:textId="77777777">
      <w:pPr>
        <w:pStyle w:val="scbillwhereasclause"/>
      </w:pPr>
    </w:p>
    <w:p w:rsidRPr="0094541D" w:rsidR="007E06BB" w:rsidP="0094541D" w:rsidRDefault="002C3463" w14:paraId="64A01399" w14:textId="77777777">
      <w:pPr>
        <w:pStyle w:val="scenactingwords"/>
      </w:pPr>
      <w:bookmarkStart w:name="ew_95bbf0ee2" w:id="2"/>
      <w:r w:rsidRPr="0094541D">
        <w:t>B</w:t>
      </w:r>
      <w:bookmarkEnd w:id="2"/>
      <w:r w:rsidRPr="0094541D">
        <w:t>e it enacted by the General Assembly of the State of South Carolina:</w:t>
      </w:r>
    </w:p>
    <w:p w:rsidRPr="00DF3B44" w:rsidR="007E06BB" w:rsidP="00787433" w:rsidRDefault="007E06BB" w14:paraId="6C1CBB02" w14:textId="77777777">
      <w:pPr>
        <w:pStyle w:val="scemptyline"/>
      </w:pPr>
    </w:p>
    <w:p w:rsidR="00650A4A" w:rsidRDefault="00650A4A" w14:paraId="253F212E" w14:textId="77777777">
      <w:pPr>
        <w:pStyle w:val="scdirectionallanguage"/>
      </w:pPr>
      <w:bookmarkStart w:name="bs_num_1_634184748" w:id="3"/>
      <w:r>
        <w:t>S</w:t>
      </w:r>
      <w:bookmarkEnd w:id="3"/>
      <w:r>
        <w:t>ECTION 1.</w:t>
      </w:r>
      <w:r>
        <w:tab/>
      </w:r>
      <w:bookmarkStart w:name="dl_3f4b7227b" w:id="4"/>
      <w:r>
        <w:t>C</w:t>
      </w:r>
      <w:bookmarkEnd w:id="4"/>
      <w:r>
        <w:t>hapter 2, Title 12 of the S.C. Code is amended by adding:</w:t>
      </w:r>
    </w:p>
    <w:p w:rsidR="00650A4A" w:rsidRDefault="00650A4A" w14:paraId="01E8B975" w14:textId="53FC67A8">
      <w:pPr>
        <w:pStyle w:val="scnewcodesection"/>
      </w:pPr>
    </w:p>
    <w:p w:rsidR="00650A4A" w:rsidRDefault="00650A4A" w14:paraId="581F6584" w14:textId="7C6058E2">
      <w:pPr>
        <w:pStyle w:val="scnewcodesection"/>
      </w:pPr>
      <w:r>
        <w:tab/>
      </w:r>
      <w:bookmarkStart w:name="ns_T12C2N150_8a2e164ab" w:id="5"/>
      <w:r>
        <w:t>S</w:t>
      </w:r>
      <w:bookmarkEnd w:id="5"/>
      <w:r>
        <w:t>ection 12‑2‑150.</w:t>
      </w:r>
      <w:r>
        <w:tab/>
      </w:r>
      <w:r w:rsidR="00BE7C7C">
        <w:t xml:space="preserve">If </w:t>
      </w:r>
      <w:r w:rsidRPr="00BE7C7C" w:rsidR="00BE7C7C">
        <w:t>more than two percent of the total number of employees employed by a company are H1B visa holders, then the company is ineligible for any state</w:t>
      </w:r>
      <w:r w:rsidR="00E63785">
        <w:t>‑</w:t>
      </w:r>
      <w:r w:rsidRPr="00BE7C7C" w:rsidR="00BE7C7C">
        <w:t>provided incentives including, but not limited to, tax incentives, discretionary incentives, grants, local FILOT agreements, and state contracts.</w:t>
      </w:r>
    </w:p>
    <w:p w:rsidR="00650A4A" w:rsidRDefault="00650A4A" w14:paraId="478652A5" w14:textId="77777777">
      <w:pPr>
        <w:pStyle w:val="scemptyline"/>
      </w:pPr>
    </w:p>
    <w:p w:rsidRPr="00DF3B44" w:rsidR="007A10F1" w:rsidP="007A10F1" w:rsidRDefault="00E27805" w14:paraId="071D5EAF"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0CC611C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E001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2F0C1" w14:textId="77777777" w:rsidR="003C60AA" w:rsidRDefault="003C60AA" w:rsidP="0010329A">
      <w:pPr>
        <w:spacing w:after="0" w:line="240" w:lineRule="auto"/>
      </w:pPr>
      <w:r>
        <w:separator/>
      </w:r>
    </w:p>
    <w:p w14:paraId="641AF593" w14:textId="77777777" w:rsidR="003C60AA" w:rsidRDefault="003C60AA"/>
  </w:endnote>
  <w:endnote w:type="continuationSeparator" w:id="0">
    <w:p w14:paraId="7440BBFF" w14:textId="77777777" w:rsidR="003C60AA" w:rsidRDefault="003C60AA" w:rsidP="0010329A">
      <w:pPr>
        <w:spacing w:after="0" w:line="240" w:lineRule="auto"/>
      </w:pPr>
      <w:r>
        <w:continuationSeparator/>
      </w:r>
    </w:p>
    <w:p w14:paraId="72791859" w14:textId="77777777" w:rsidR="003C60AA" w:rsidRDefault="003C60AA"/>
  </w:endnote>
  <w:endnote w:type="continuationNotice" w:id="1">
    <w:p w14:paraId="0CCC695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D21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407E223" w14:textId="77777777" w:rsidR="00685035" w:rsidRPr="007B4AF7" w:rsidRDefault="00920AC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C5EC6">
              <w:rPr>
                <w:noProof/>
              </w:rPr>
              <w:t>LC-0307HA26.docx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61C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6F68" w14:textId="77777777" w:rsidR="003C60AA" w:rsidRDefault="003C60AA" w:rsidP="0010329A">
      <w:pPr>
        <w:spacing w:after="0" w:line="240" w:lineRule="auto"/>
      </w:pPr>
      <w:r>
        <w:separator/>
      </w:r>
    </w:p>
    <w:p w14:paraId="6F25CA09" w14:textId="77777777" w:rsidR="003C60AA" w:rsidRDefault="003C60AA"/>
  </w:footnote>
  <w:footnote w:type="continuationSeparator" w:id="0">
    <w:p w14:paraId="700B71B4" w14:textId="77777777" w:rsidR="003C60AA" w:rsidRDefault="003C60AA" w:rsidP="0010329A">
      <w:pPr>
        <w:spacing w:after="0" w:line="240" w:lineRule="auto"/>
      </w:pPr>
      <w:r>
        <w:continuationSeparator/>
      </w:r>
    </w:p>
    <w:p w14:paraId="0215F870" w14:textId="77777777" w:rsidR="003C60AA" w:rsidRDefault="003C60AA"/>
  </w:footnote>
  <w:footnote w:type="continuationNotice" w:id="1">
    <w:p w14:paraId="356F84A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FFE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68B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DA7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3B72"/>
    <w:rsid w:val="000956A8"/>
    <w:rsid w:val="000A0508"/>
    <w:rsid w:val="000A3C25"/>
    <w:rsid w:val="000B41DE"/>
    <w:rsid w:val="000B4C02"/>
    <w:rsid w:val="000B5B4A"/>
    <w:rsid w:val="000B7FE1"/>
    <w:rsid w:val="000C3E88"/>
    <w:rsid w:val="000C46B9"/>
    <w:rsid w:val="000C58E4"/>
    <w:rsid w:val="000C6F9A"/>
    <w:rsid w:val="000D2F44"/>
    <w:rsid w:val="000D33E4"/>
    <w:rsid w:val="000D57F0"/>
    <w:rsid w:val="000E578A"/>
    <w:rsid w:val="000F2250"/>
    <w:rsid w:val="000F3B84"/>
    <w:rsid w:val="0010329A"/>
    <w:rsid w:val="00105756"/>
    <w:rsid w:val="00110B28"/>
    <w:rsid w:val="001164F9"/>
    <w:rsid w:val="0011719C"/>
    <w:rsid w:val="00140049"/>
    <w:rsid w:val="00167CBB"/>
    <w:rsid w:val="00171601"/>
    <w:rsid w:val="001730EB"/>
    <w:rsid w:val="00173276"/>
    <w:rsid w:val="001754C7"/>
    <w:rsid w:val="00176122"/>
    <w:rsid w:val="0019025B"/>
    <w:rsid w:val="00192AF7"/>
    <w:rsid w:val="00197366"/>
    <w:rsid w:val="001A136C"/>
    <w:rsid w:val="001A6C0F"/>
    <w:rsid w:val="001B6DA2"/>
    <w:rsid w:val="001C25EC"/>
    <w:rsid w:val="001C5EC6"/>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67E0B"/>
    <w:rsid w:val="002750ED"/>
    <w:rsid w:val="00275AE6"/>
    <w:rsid w:val="002836D8"/>
    <w:rsid w:val="002949E9"/>
    <w:rsid w:val="002A7989"/>
    <w:rsid w:val="002B02F3"/>
    <w:rsid w:val="002C3463"/>
    <w:rsid w:val="002D266D"/>
    <w:rsid w:val="002D5B3D"/>
    <w:rsid w:val="002D7447"/>
    <w:rsid w:val="002E315A"/>
    <w:rsid w:val="002E4F8C"/>
    <w:rsid w:val="002F560C"/>
    <w:rsid w:val="002F5847"/>
    <w:rsid w:val="0030425A"/>
    <w:rsid w:val="003277B8"/>
    <w:rsid w:val="00331D3B"/>
    <w:rsid w:val="003421F1"/>
    <w:rsid w:val="0034279C"/>
    <w:rsid w:val="003506C5"/>
    <w:rsid w:val="00354F64"/>
    <w:rsid w:val="003559A1"/>
    <w:rsid w:val="00361563"/>
    <w:rsid w:val="00371D36"/>
    <w:rsid w:val="00373E17"/>
    <w:rsid w:val="003775E6"/>
    <w:rsid w:val="00381998"/>
    <w:rsid w:val="003A5F1C"/>
    <w:rsid w:val="003B29E1"/>
    <w:rsid w:val="003C3E2E"/>
    <w:rsid w:val="003C60AA"/>
    <w:rsid w:val="003D4A3C"/>
    <w:rsid w:val="003D55B2"/>
    <w:rsid w:val="003D6D38"/>
    <w:rsid w:val="003E0011"/>
    <w:rsid w:val="003E0033"/>
    <w:rsid w:val="003E5452"/>
    <w:rsid w:val="003E7165"/>
    <w:rsid w:val="003E7FF6"/>
    <w:rsid w:val="004046B5"/>
    <w:rsid w:val="00406F27"/>
    <w:rsid w:val="00410DC4"/>
    <w:rsid w:val="004141B8"/>
    <w:rsid w:val="004203B9"/>
    <w:rsid w:val="00432135"/>
    <w:rsid w:val="00433302"/>
    <w:rsid w:val="00436478"/>
    <w:rsid w:val="00444CB6"/>
    <w:rsid w:val="00446987"/>
    <w:rsid w:val="00446D28"/>
    <w:rsid w:val="004646F7"/>
    <w:rsid w:val="00466CD0"/>
    <w:rsid w:val="0047167F"/>
    <w:rsid w:val="00473583"/>
    <w:rsid w:val="00477F32"/>
    <w:rsid w:val="00481850"/>
    <w:rsid w:val="004851A0"/>
    <w:rsid w:val="0048627F"/>
    <w:rsid w:val="004932AB"/>
    <w:rsid w:val="00494BEF"/>
    <w:rsid w:val="004A4C08"/>
    <w:rsid w:val="004A5512"/>
    <w:rsid w:val="004A6BE5"/>
    <w:rsid w:val="004B0C18"/>
    <w:rsid w:val="004B7C05"/>
    <w:rsid w:val="004C1A04"/>
    <w:rsid w:val="004C20BC"/>
    <w:rsid w:val="004C5C9A"/>
    <w:rsid w:val="004D1442"/>
    <w:rsid w:val="004D3DCB"/>
    <w:rsid w:val="004E1946"/>
    <w:rsid w:val="004E66E9"/>
    <w:rsid w:val="004E7DDE"/>
    <w:rsid w:val="004F0090"/>
    <w:rsid w:val="004F172C"/>
    <w:rsid w:val="004F4D8C"/>
    <w:rsid w:val="005002ED"/>
    <w:rsid w:val="00500DBC"/>
    <w:rsid w:val="005102BE"/>
    <w:rsid w:val="00523F7F"/>
    <w:rsid w:val="00524D54"/>
    <w:rsid w:val="0054531B"/>
    <w:rsid w:val="00546C24"/>
    <w:rsid w:val="005476FF"/>
    <w:rsid w:val="00547973"/>
    <w:rsid w:val="005516F6"/>
    <w:rsid w:val="00552842"/>
    <w:rsid w:val="00554E89"/>
    <w:rsid w:val="00564B58"/>
    <w:rsid w:val="00572281"/>
    <w:rsid w:val="005801DD"/>
    <w:rsid w:val="00592A40"/>
    <w:rsid w:val="005A28BC"/>
    <w:rsid w:val="005A50F1"/>
    <w:rsid w:val="005A5377"/>
    <w:rsid w:val="005B7817"/>
    <w:rsid w:val="005C06C8"/>
    <w:rsid w:val="005C23D7"/>
    <w:rsid w:val="005C40EB"/>
    <w:rsid w:val="005D02B4"/>
    <w:rsid w:val="005D3013"/>
    <w:rsid w:val="005E1E50"/>
    <w:rsid w:val="005E2B9C"/>
    <w:rsid w:val="005E3332"/>
    <w:rsid w:val="005F04E4"/>
    <w:rsid w:val="005F76B0"/>
    <w:rsid w:val="00604429"/>
    <w:rsid w:val="0060653D"/>
    <w:rsid w:val="006067B0"/>
    <w:rsid w:val="00606A8B"/>
    <w:rsid w:val="00611EBA"/>
    <w:rsid w:val="006213A8"/>
    <w:rsid w:val="00623BEA"/>
    <w:rsid w:val="0063076F"/>
    <w:rsid w:val="006347E9"/>
    <w:rsid w:val="00640C87"/>
    <w:rsid w:val="00641375"/>
    <w:rsid w:val="006454BB"/>
    <w:rsid w:val="00650A4A"/>
    <w:rsid w:val="00657CF4"/>
    <w:rsid w:val="00661463"/>
    <w:rsid w:val="00663B8D"/>
    <w:rsid w:val="00663E00"/>
    <w:rsid w:val="00664F48"/>
    <w:rsid w:val="00664FAD"/>
    <w:rsid w:val="0067345B"/>
    <w:rsid w:val="00676611"/>
    <w:rsid w:val="00683986"/>
    <w:rsid w:val="00685035"/>
    <w:rsid w:val="00685770"/>
    <w:rsid w:val="00690DBA"/>
    <w:rsid w:val="006964F9"/>
    <w:rsid w:val="00697DB4"/>
    <w:rsid w:val="006A395F"/>
    <w:rsid w:val="006A65E2"/>
    <w:rsid w:val="006B1941"/>
    <w:rsid w:val="006B37BD"/>
    <w:rsid w:val="006C092D"/>
    <w:rsid w:val="006C099D"/>
    <w:rsid w:val="006C18F0"/>
    <w:rsid w:val="006C7E01"/>
    <w:rsid w:val="006D64A5"/>
    <w:rsid w:val="006E0935"/>
    <w:rsid w:val="006E353F"/>
    <w:rsid w:val="006E35AB"/>
    <w:rsid w:val="006F4E2E"/>
    <w:rsid w:val="00711AA9"/>
    <w:rsid w:val="007169B3"/>
    <w:rsid w:val="00722155"/>
    <w:rsid w:val="00730C87"/>
    <w:rsid w:val="00737F19"/>
    <w:rsid w:val="007428DA"/>
    <w:rsid w:val="00753008"/>
    <w:rsid w:val="00782BF8"/>
    <w:rsid w:val="00783C75"/>
    <w:rsid w:val="007849D9"/>
    <w:rsid w:val="00786437"/>
    <w:rsid w:val="00787433"/>
    <w:rsid w:val="007A10F1"/>
    <w:rsid w:val="007A3D50"/>
    <w:rsid w:val="007B2D29"/>
    <w:rsid w:val="007B412F"/>
    <w:rsid w:val="007B4AF7"/>
    <w:rsid w:val="007B4DBF"/>
    <w:rsid w:val="007C5458"/>
    <w:rsid w:val="007D2C67"/>
    <w:rsid w:val="007E06BB"/>
    <w:rsid w:val="007F50D1"/>
    <w:rsid w:val="00802353"/>
    <w:rsid w:val="00816D52"/>
    <w:rsid w:val="00816E04"/>
    <w:rsid w:val="00827A53"/>
    <w:rsid w:val="00831048"/>
    <w:rsid w:val="00834272"/>
    <w:rsid w:val="008625C1"/>
    <w:rsid w:val="00867037"/>
    <w:rsid w:val="0087671D"/>
    <w:rsid w:val="008806F9"/>
    <w:rsid w:val="00887957"/>
    <w:rsid w:val="008A57E3"/>
    <w:rsid w:val="008A6E21"/>
    <w:rsid w:val="008B5BF4"/>
    <w:rsid w:val="008C0CEE"/>
    <w:rsid w:val="008C1B18"/>
    <w:rsid w:val="008D46EC"/>
    <w:rsid w:val="008E0E25"/>
    <w:rsid w:val="008E61A1"/>
    <w:rsid w:val="009031EF"/>
    <w:rsid w:val="00910A09"/>
    <w:rsid w:val="00917EA3"/>
    <w:rsid w:val="00917EE0"/>
    <w:rsid w:val="00921C89"/>
    <w:rsid w:val="00926966"/>
    <w:rsid w:val="00926D03"/>
    <w:rsid w:val="00934036"/>
    <w:rsid w:val="00934889"/>
    <w:rsid w:val="0094541D"/>
    <w:rsid w:val="009473EA"/>
    <w:rsid w:val="00954E7E"/>
    <w:rsid w:val="00954EB2"/>
    <w:rsid w:val="009554D9"/>
    <w:rsid w:val="009572F9"/>
    <w:rsid w:val="00960D0F"/>
    <w:rsid w:val="00963A1B"/>
    <w:rsid w:val="0098366F"/>
    <w:rsid w:val="00983A03"/>
    <w:rsid w:val="00986063"/>
    <w:rsid w:val="00991F67"/>
    <w:rsid w:val="00992876"/>
    <w:rsid w:val="00993227"/>
    <w:rsid w:val="009A0DCE"/>
    <w:rsid w:val="009A22CD"/>
    <w:rsid w:val="009A3E4B"/>
    <w:rsid w:val="009B35FD"/>
    <w:rsid w:val="009B6815"/>
    <w:rsid w:val="009C142F"/>
    <w:rsid w:val="009D2967"/>
    <w:rsid w:val="009D3B7D"/>
    <w:rsid w:val="009D3C2B"/>
    <w:rsid w:val="009D4700"/>
    <w:rsid w:val="009E09DE"/>
    <w:rsid w:val="009E3A89"/>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6BBB"/>
    <w:rsid w:val="00A92F6F"/>
    <w:rsid w:val="00A97523"/>
    <w:rsid w:val="00AA7824"/>
    <w:rsid w:val="00AA7DBD"/>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7F14"/>
    <w:rsid w:val="00B32B4D"/>
    <w:rsid w:val="00B4137E"/>
    <w:rsid w:val="00B5127B"/>
    <w:rsid w:val="00B54DF7"/>
    <w:rsid w:val="00B56223"/>
    <w:rsid w:val="00B56E79"/>
    <w:rsid w:val="00B57AA7"/>
    <w:rsid w:val="00B637AA"/>
    <w:rsid w:val="00B63BE2"/>
    <w:rsid w:val="00B67E83"/>
    <w:rsid w:val="00B71001"/>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0ED5"/>
    <w:rsid w:val="00BE355F"/>
    <w:rsid w:val="00BE4391"/>
    <w:rsid w:val="00BE7C7C"/>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5FB9"/>
    <w:rsid w:val="00D204F2"/>
    <w:rsid w:val="00D2455C"/>
    <w:rsid w:val="00D25023"/>
    <w:rsid w:val="00D27F8C"/>
    <w:rsid w:val="00D33843"/>
    <w:rsid w:val="00D41136"/>
    <w:rsid w:val="00D54A6F"/>
    <w:rsid w:val="00D57D57"/>
    <w:rsid w:val="00D62E42"/>
    <w:rsid w:val="00D772FB"/>
    <w:rsid w:val="00DA1AA0"/>
    <w:rsid w:val="00DA512B"/>
    <w:rsid w:val="00DC44A8"/>
    <w:rsid w:val="00DE4BEE"/>
    <w:rsid w:val="00DE5B3D"/>
    <w:rsid w:val="00DE6A36"/>
    <w:rsid w:val="00DE7112"/>
    <w:rsid w:val="00DF19BE"/>
    <w:rsid w:val="00DF3B44"/>
    <w:rsid w:val="00DF5CF7"/>
    <w:rsid w:val="00E11822"/>
    <w:rsid w:val="00E1372E"/>
    <w:rsid w:val="00E21D30"/>
    <w:rsid w:val="00E24D9A"/>
    <w:rsid w:val="00E27805"/>
    <w:rsid w:val="00E27A11"/>
    <w:rsid w:val="00E30497"/>
    <w:rsid w:val="00E358A2"/>
    <w:rsid w:val="00E35C9A"/>
    <w:rsid w:val="00E3771B"/>
    <w:rsid w:val="00E4015A"/>
    <w:rsid w:val="00E40979"/>
    <w:rsid w:val="00E43F26"/>
    <w:rsid w:val="00E52A36"/>
    <w:rsid w:val="00E63785"/>
    <w:rsid w:val="00E6378B"/>
    <w:rsid w:val="00E63EC3"/>
    <w:rsid w:val="00E653DA"/>
    <w:rsid w:val="00E65958"/>
    <w:rsid w:val="00E84FE5"/>
    <w:rsid w:val="00E879A5"/>
    <w:rsid w:val="00E879FC"/>
    <w:rsid w:val="00EA2574"/>
    <w:rsid w:val="00EA2F1F"/>
    <w:rsid w:val="00EA3F2E"/>
    <w:rsid w:val="00EA3F36"/>
    <w:rsid w:val="00EA57EC"/>
    <w:rsid w:val="00EA6208"/>
    <w:rsid w:val="00EB120E"/>
    <w:rsid w:val="00EB34C8"/>
    <w:rsid w:val="00EB46E2"/>
    <w:rsid w:val="00EC0045"/>
    <w:rsid w:val="00ED452E"/>
    <w:rsid w:val="00EE3CDA"/>
    <w:rsid w:val="00EF37A8"/>
    <w:rsid w:val="00EF531F"/>
    <w:rsid w:val="00F05A1B"/>
    <w:rsid w:val="00F05FE8"/>
    <w:rsid w:val="00F06D86"/>
    <w:rsid w:val="00F13D87"/>
    <w:rsid w:val="00F149E5"/>
    <w:rsid w:val="00F15E33"/>
    <w:rsid w:val="00F17DA2"/>
    <w:rsid w:val="00F22D86"/>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65E"/>
    <w:rsid w:val="00F657C5"/>
    <w:rsid w:val="00F900B4"/>
    <w:rsid w:val="00F91C6F"/>
    <w:rsid w:val="00FA0F2E"/>
    <w:rsid w:val="00FA1F66"/>
    <w:rsid w:val="00FA4DB1"/>
    <w:rsid w:val="00FB3F2A"/>
    <w:rsid w:val="00FC3593"/>
    <w:rsid w:val="00FD117D"/>
    <w:rsid w:val="00FD72E3"/>
    <w:rsid w:val="00FE06FC"/>
    <w:rsid w:val="00FF0315"/>
    <w:rsid w:val="00FF1A96"/>
    <w:rsid w:val="00FF2121"/>
    <w:rsid w:val="00FF31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6450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D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E09DE"/>
    <w:rPr>
      <w:rFonts w:ascii="Times New Roman" w:hAnsi="Times New Roman"/>
      <w:b w:val="0"/>
      <w:i w:val="0"/>
      <w:sz w:val="22"/>
    </w:rPr>
  </w:style>
  <w:style w:type="paragraph" w:styleId="NoSpacing">
    <w:name w:val="No Spacing"/>
    <w:uiPriority w:val="1"/>
    <w:qFormat/>
    <w:rsid w:val="009E09DE"/>
    <w:pPr>
      <w:spacing w:after="0" w:line="240" w:lineRule="auto"/>
    </w:pPr>
  </w:style>
  <w:style w:type="paragraph" w:customStyle="1" w:styleId="scemptylineheader">
    <w:name w:val="sc_emptyline_header"/>
    <w:qFormat/>
    <w:rsid w:val="009E09D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E09D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E09D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E09D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E09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E0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E09DE"/>
    <w:rPr>
      <w:color w:val="808080"/>
    </w:rPr>
  </w:style>
  <w:style w:type="paragraph" w:customStyle="1" w:styleId="scdirectionallanguage">
    <w:name w:val="sc_directional_language"/>
    <w:qFormat/>
    <w:rsid w:val="009E09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E0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E09D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E09D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E09D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E09D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E09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E09D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E09D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E09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E09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E09D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E09D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E09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E09D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E09D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E09D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E09DE"/>
    <w:rPr>
      <w:rFonts w:ascii="Times New Roman" w:hAnsi="Times New Roman"/>
      <w:color w:val="auto"/>
      <w:sz w:val="22"/>
    </w:rPr>
  </w:style>
  <w:style w:type="paragraph" w:customStyle="1" w:styleId="scclippagebillheader">
    <w:name w:val="sc_clip_page_bill_header"/>
    <w:qFormat/>
    <w:rsid w:val="009E09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E09D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E09D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E0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9DE"/>
    <w:rPr>
      <w:lang w:val="en-US"/>
    </w:rPr>
  </w:style>
  <w:style w:type="paragraph" w:styleId="Footer">
    <w:name w:val="footer"/>
    <w:basedOn w:val="Normal"/>
    <w:link w:val="FooterChar"/>
    <w:uiPriority w:val="99"/>
    <w:unhideWhenUsed/>
    <w:rsid w:val="009E0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9DE"/>
    <w:rPr>
      <w:lang w:val="en-US"/>
    </w:rPr>
  </w:style>
  <w:style w:type="paragraph" w:styleId="ListParagraph">
    <w:name w:val="List Paragraph"/>
    <w:basedOn w:val="Normal"/>
    <w:uiPriority w:val="34"/>
    <w:qFormat/>
    <w:rsid w:val="009E09DE"/>
    <w:pPr>
      <w:ind w:left="720"/>
      <w:contextualSpacing/>
    </w:pPr>
  </w:style>
  <w:style w:type="paragraph" w:customStyle="1" w:styleId="scbillfooter">
    <w:name w:val="sc_bill_footer"/>
    <w:qFormat/>
    <w:rsid w:val="009E09D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E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E09D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E09D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E0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E0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E0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E0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E0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E09D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E0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E09D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E0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E09DE"/>
    <w:pPr>
      <w:widowControl w:val="0"/>
      <w:suppressAutoHyphens/>
      <w:spacing w:after="0" w:line="360" w:lineRule="auto"/>
    </w:pPr>
    <w:rPr>
      <w:rFonts w:ascii="Times New Roman" w:hAnsi="Times New Roman"/>
      <w:lang w:val="en-US"/>
    </w:rPr>
  </w:style>
  <w:style w:type="paragraph" w:customStyle="1" w:styleId="sctableln">
    <w:name w:val="sc_table_ln"/>
    <w:qFormat/>
    <w:rsid w:val="009E09D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E09D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E09DE"/>
    <w:rPr>
      <w:strike/>
      <w:dstrike w:val="0"/>
    </w:rPr>
  </w:style>
  <w:style w:type="character" w:customStyle="1" w:styleId="scinsert">
    <w:name w:val="sc_insert"/>
    <w:uiPriority w:val="1"/>
    <w:qFormat/>
    <w:rsid w:val="009E09DE"/>
    <w:rPr>
      <w:caps w:val="0"/>
      <w:smallCaps w:val="0"/>
      <w:strike w:val="0"/>
      <w:dstrike w:val="0"/>
      <w:vanish w:val="0"/>
      <w:u w:val="single"/>
      <w:vertAlign w:val="baseline"/>
    </w:rPr>
  </w:style>
  <w:style w:type="character" w:customStyle="1" w:styleId="scinsertred">
    <w:name w:val="sc_insert_red"/>
    <w:uiPriority w:val="1"/>
    <w:qFormat/>
    <w:rsid w:val="009E09DE"/>
    <w:rPr>
      <w:caps w:val="0"/>
      <w:smallCaps w:val="0"/>
      <w:strike w:val="0"/>
      <w:dstrike w:val="0"/>
      <w:vanish w:val="0"/>
      <w:color w:val="FF0000"/>
      <w:u w:val="single"/>
      <w:vertAlign w:val="baseline"/>
    </w:rPr>
  </w:style>
  <w:style w:type="character" w:customStyle="1" w:styleId="scinsertblue">
    <w:name w:val="sc_insert_blue"/>
    <w:uiPriority w:val="1"/>
    <w:qFormat/>
    <w:rsid w:val="009E09DE"/>
    <w:rPr>
      <w:caps w:val="0"/>
      <w:smallCaps w:val="0"/>
      <w:strike w:val="0"/>
      <w:dstrike w:val="0"/>
      <w:vanish w:val="0"/>
      <w:color w:val="0070C0"/>
      <w:u w:val="single"/>
      <w:vertAlign w:val="baseline"/>
    </w:rPr>
  </w:style>
  <w:style w:type="character" w:customStyle="1" w:styleId="scstrikered">
    <w:name w:val="sc_strike_red"/>
    <w:uiPriority w:val="1"/>
    <w:qFormat/>
    <w:rsid w:val="009E09DE"/>
    <w:rPr>
      <w:strike/>
      <w:dstrike w:val="0"/>
      <w:color w:val="FF0000"/>
    </w:rPr>
  </w:style>
  <w:style w:type="character" w:customStyle="1" w:styleId="scstrikeblue">
    <w:name w:val="sc_strike_blue"/>
    <w:uiPriority w:val="1"/>
    <w:qFormat/>
    <w:rsid w:val="009E09DE"/>
    <w:rPr>
      <w:strike/>
      <w:dstrike w:val="0"/>
      <w:color w:val="0070C0"/>
    </w:rPr>
  </w:style>
  <w:style w:type="character" w:customStyle="1" w:styleId="scinsertbluenounderline">
    <w:name w:val="sc_insert_blue_no_underline"/>
    <w:uiPriority w:val="1"/>
    <w:qFormat/>
    <w:rsid w:val="009E09D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E09D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E09DE"/>
    <w:rPr>
      <w:strike/>
      <w:dstrike w:val="0"/>
      <w:color w:val="0070C0"/>
      <w:lang w:val="en-US"/>
    </w:rPr>
  </w:style>
  <w:style w:type="character" w:customStyle="1" w:styleId="scstrikerednoncodified">
    <w:name w:val="sc_strike_red_non_codified"/>
    <w:uiPriority w:val="1"/>
    <w:qFormat/>
    <w:rsid w:val="009E09DE"/>
    <w:rPr>
      <w:strike/>
      <w:dstrike w:val="0"/>
      <w:color w:val="FF0000"/>
    </w:rPr>
  </w:style>
  <w:style w:type="paragraph" w:customStyle="1" w:styleId="scbillsiglines">
    <w:name w:val="sc_bill_sig_lines"/>
    <w:qFormat/>
    <w:rsid w:val="009E09D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E09DE"/>
    <w:rPr>
      <w:bdr w:val="none" w:sz="0" w:space="0" w:color="auto"/>
      <w:shd w:val="clear" w:color="auto" w:fill="FEC6C6"/>
    </w:rPr>
  </w:style>
  <w:style w:type="character" w:customStyle="1" w:styleId="screstoreblue">
    <w:name w:val="sc_restore_blue"/>
    <w:uiPriority w:val="1"/>
    <w:qFormat/>
    <w:rsid w:val="009E09DE"/>
    <w:rPr>
      <w:color w:val="4472C4" w:themeColor="accent1"/>
      <w:bdr w:val="none" w:sz="0" w:space="0" w:color="auto"/>
      <w:shd w:val="clear" w:color="auto" w:fill="auto"/>
    </w:rPr>
  </w:style>
  <w:style w:type="character" w:customStyle="1" w:styleId="screstorered">
    <w:name w:val="sc_restore_red"/>
    <w:uiPriority w:val="1"/>
    <w:qFormat/>
    <w:rsid w:val="009E09DE"/>
    <w:rPr>
      <w:color w:val="FF0000"/>
      <w:bdr w:val="none" w:sz="0" w:space="0" w:color="auto"/>
      <w:shd w:val="clear" w:color="auto" w:fill="auto"/>
    </w:rPr>
  </w:style>
  <w:style w:type="character" w:customStyle="1" w:styleId="scstrikenewblue">
    <w:name w:val="sc_strike_new_blue"/>
    <w:uiPriority w:val="1"/>
    <w:qFormat/>
    <w:rsid w:val="009E09DE"/>
    <w:rPr>
      <w:strike w:val="0"/>
      <w:dstrike/>
      <w:color w:val="0070C0"/>
      <w:u w:val="none"/>
    </w:rPr>
  </w:style>
  <w:style w:type="character" w:customStyle="1" w:styleId="scstrikenewred">
    <w:name w:val="sc_strike_new_red"/>
    <w:uiPriority w:val="1"/>
    <w:qFormat/>
    <w:rsid w:val="009E09DE"/>
    <w:rPr>
      <w:strike w:val="0"/>
      <w:dstrike/>
      <w:color w:val="FF0000"/>
      <w:u w:val="none"/>
    </w:rPr>
  </w:style>
  <w:style w:type="character" w:customStyle="1" w:styleId="scamendsenate">
    <w:name w:val="sc_amend_senate"/>
    <w:uiPriority w:val="1"/>
    <w:qFormat/>
    <w:rsid w:val="009E09DE"/>
    <w:rPr>
      <w:bdr w:val="none" w:sz="0" w:space="0" w:color="auto"/>
      <w:shd w:val="clear" w:color="auto" w:fill="FFF2CC" w:themeFill="accent4" w:themeFillTint="33"/>
    </w:rPr>
  </w:style>
  <w:style w:type="character" w:customStyle="1" w:styleId="scamendhouse">
    <w:name w:val="sc_amend_house"/>
    <w:uiPriority w:val="1"/>
    <w:qFormat/>
    <w:rsid w:val="009E09D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73&amp;session=126&amp;summary=B" TargetMode="External" Id="R50ba7ea5f613487c" /><Relationship Type="http://schemas.openxmlformats.org/officeDocument/2006/relationships/hyperlink" Target="https://www.scstatehouse.gov/sess126_2025-2026/prever/5273_20260226.docx" TargetMode="External" Id="Receace4e8d1349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50ED"/>
    <w:rsid w:val="002A7C8A"/>
    <w:rsid w:val="002D4365"/>
    <w:rsid w:val="003E4FBC"/>
    <w:rsid w:val="003F4940"/>
    <w:rsid w:val="004B7C05"/>
    <w:rsid w:val="004E2BB5"/>
    <w:rsid w:val="00580C56"/>
    <w:rsid w:val="0060653D"/>
    <w:rsid w:val="006B1941"/>
    <w:rsid w:val="006B363F"/>
    <w:rsid w:val="007070D2"/>
    <w:rsid w:val="00730C87"/>
    <w:rsid w:val="00776F2C"/>
    <w:rsid w:val="00786437"/>
    <w:rsid w:val="008A6E21"/>
    <w:rsid w:val="008F7723"/>
    <w:rsid w:val="009031EF"/>
    <w:rsid w:val="00912A5F"/>
    <w:rsid w:val="00940EED"/>
    <w:rsid w:val="00985255"/>
    <w:rsid w:val="009C3651"/>
    <w:rsid w:val="00A51DBA"/>
    <w:rsid w:val="00B20DA6"/>
    <w:rsid w:val="00B457AF"/>
    <w:rsid w:val="00BE355F"/>
    <w:rsid w:val="00BF56C3"/>
    <w:rsid w:val="00C818FB"/>
    <w:rsid w:val="00CC0451"/>
    <w:rsid w:val="00D41136"/>
    <w:rsid w:val="00D6665C"/>
    <w:rsid w:val="00D900BD"/>
    <w:rsid w:val="00E76813"/>
    <w:rsid w:val="00F05A1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ea3e8f81-ff47-47ba-82b7-e093be4c6cbd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7c70eb8c-d5fc-4a5e-a200-1f6091ca9dfa</T_BILL_REQUEST_REQUEST>
  <T_BILL_R_ORIGINALDRAFT>70bd0770-dcb4-4d86-a069-f5f459acdde0</T_BILL_R_ORIGINALDRAFT>
  <T_BILL_SPONSOR_SPONSOR>9bb51e5b-e46a-4e64-a876-1c6f4bfc890e</T_BILL_SPONSOR_SPONSOR>
  <T_BILL_T_BILLNAME>[5273]</T_BILL_T_BILLNAME>
  <T_BILL_T_BILLNUMBER>5273</T_BILL_T_BILLNUMBER>
  <T_BILL_T_BILLTITLE>TO AMEND THE SOUTH CAROLINA CODE OF LAWS BY ADDING SECTION 12‑2‑150 SO AS TO PROHIBIT STATE INCENTIVES FOR COMPANIES IF MORE THAN TWO PERCENT OF THEIR EMPLOYEES ARE H1B VISA HOLDERS.</T_BILL_T_BILLTITLE>
  <T_BILL_T_CHAMBER>house</T_BILL_T_CHAMBER>
  <T_BILL_T_FILENAME> </T_BILL_T_FILENAME>
  <T_BILL_T_LEGTYPE>bill_statewide</T_BILL_T_LEGTYPE>
  <T_BILL_T_RATNUMBERSTRING>HNone</T_BILL_T_RATNUMBERSTRING>
  <T_BILL_T_SECTIONS>[{"SectionUUID":"18f80f99-74b8-4dc8-9300-34c2f28c31d1","SectionName":"code_section","SectionNumber":1,"SectionType":"code_section","CodeSections":[{"CodeSectionBookmarkName":"ns_T12C2N150_8a2e164ab","IsConstitutionSection":false,"Identity":"12-2-150","IsNew":true,"SubSections":[],"TitleRelatedTo":"","TitleSoAsTo":"prohibit state incentives for companies if more than two percent of their employees are h1b visa holders","Deleted":false,"IsStricken":false}],"TitleText":"","DisableControls":false,"Deleted":false,"RepealItems":[],"SectionBookmarkName":"bs_num_1_634184748"},{"SectionUUID":"8f03ca95-8faa-4d43-a9c2-8afc498075bd","SectionName":"standard_eff_date_section","SectionNumber":2,"SectionType":"drafting_clause","CodeSections":[],"TitleText":"","DisableControls":false,"Deleted":false,"RepealItems":[],"SectionBookmarkName":"bs_num_2_lastsection"}]</T_BILL_T_SECTIONS>
  <T_BILL_T_SUBJECT>H1B Visas and State Incentives</T_BILL_T_SUBJECT>
  <T_BILL_UR_DRAFTER>heatheranderson@scstatehouse.gov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E75CD-CBE4-4A48-BE43-5C512B2AFE0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610</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2026-02-23T17:14:00Z</cp:lastPrinted>
  <dcterms:created xsi:type="dcterms:W3CDTF">2026-02-23T17:14:00Z</dcterms:created>
  <dcterms:modified xsi:type="dcterms:W3CDTF">2026-02-23T17:14:00Z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