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Brittain, Yow, Guest, Haddon and Jordan</w:t>
      </w:r>
    </w:p>
    <w:p>
      <w:pPr>
        <w:widowControl w:val="false"/>
        <w:spacing w:after="0"/>
        <w:jc w:val="left"/>
      </w:pPr>
      <w:r>
        <w:rPr>
          <w:rFonts w:ascii="Times New Roman"/>
          <w:sz w:val="22"/>
        </w:rPr>
        <w:t xml:space="preserve">Document Path: LC-0227AHB26.docx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Cargo Theft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000533ccb1347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9c9e9045044f7d">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507871C" w14:textId="77777777">
      <w:pPr>
        <w:pStyle w:val="scemptylineheader"/>
      </w:pPr>
      <w:bookmarkStart w:name="open_doc_here" w:id="0"/>
      <w:bookmarkEnd w:id="0"/>
    </w:p>
    <w:p w:rsidRPr="00BB0725" w:rsidR="00A73EFA" w:rsidP="00BB0725" w:rsidRDefault="00A73EFA" w14:paraId="5CD6F8AA" w14:textId="77777777">
      <w:pPr>
        <w:pStyle w:val="scemptylineheader"/>
      </w:pPr>
    </w:p>
    <w:p w:rsidRPr="00BB0725" w:rsidR="00A73EFA" w:rsidP="00BB0725" w:rsidRDefault="00A73EFA" w14:paraId="3E0E7424" w14:textId="77777777">
      <w:pPr>
        <w:pStyle w:val="scemptylineheader"/>
      </w:pPr>
    </w:p>
    <w:p w:rsidRPr="00DF3B44" w:rsidR="00A73EFA" w:rsidP="00B7592C" w:rsidRDefault="00A73EFA" w14:paraId="4B8A4F83" w14:textId="77777777">
      <w:pPr>
        <w:pStyle w:val="scemptylineheader"/>
      </w:pPr>
    </w:p>
    <w:p w:rsidRPr="00DF3B44" w:rsidR="00A73EFA" w:rsidP="00B7592C" w:rsidRDefault="00A73EFA" w14:paraId="1419248B" w14:textId="77777777">
      <w:pPr>
        <w:pStyle w:val="scemptylineheader"/>
      </w:pPr>
    </w:p>
    <w:p w:rsidRPr="00DF3B44" w:rsidR="00A73EFA" w:rsidP="00B7592C" w:rsidRDefault="00A73EFA" w14:paraId="239B94B5" w14:textId="77777777">
      <w:pPr>
        <w:pStyle w:val="scemptylineheader"/>
      </w:pPr>
    </w:p>
    <w:p w:rsidRPr="00DF3B44" w:rsidR="002C3463" w:rsidP="00037F04" w:rsidRDefault="002C3463" w14:paraId="22A49DAD" w14:textId="77777777">
      <w:pPr>
        <w:pStyle w:val="scemptylineheader"/>
      </w:pPr>
    </w:p>
    <w:p w:rsidRPr="00DF3B44" w:rsidR="008E61A1" w:rsidP="00446987" w:rsidRDefault="008E61A1" w14:paraId="2041B8FC" w14:textId="77777777">
      <w:pPr>
        <w:pStyle w:val="scemptylineheader"/>
      </w:pPr>
    </w:p>
    <w:p w:rsidRPr="00DF3B44" w:rsidR="002C3463" w:rsidP="00EB120E" w:rsidRDefault="002C3463" w14:paraId="14626BCC" w14:textId="77777777">
      <w:pPr>
        <w:pStyle w:val="scbillheader"/>
      </w:pPr>
      <w:r w:rsidRPr="00DF3B44">
        <w:t>A bill</w:t>
      </w:r>
    </w:p>
    <w:p w:rsidRPr="00DF3B44" w:rsidR="002C3463" w:rsidP="001164F9" w:rsidRDefault="002C3463" w14:paraId="1ECE393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C3E39" w14:paraId="6874DC99" w14:textId="16206DB5">
          <w:pPr>
            <w:pStyle w:val="scbilltitle"/>
          </w:pPr>
          <w:r>
            <w:t>TO AMEND THE SOUTH CAROLINA CODE OF LAWS BY ADDING SECTION 16‑13‑136 SO AS TO DEFINE NECESSARY TERMS, CREATE CARGO THEFT OFFENSES, AND PROVIDE PENALTIES FOR THE OFFENSES.</w:t>
          </w:r>
        </w:p>
      </w:sdtContent>
    </w:sdt>
    <w:bookmarkStart w:name="at_b422ec9f9" w:displacedByCustomXml="prev" w:id="1"/>
    <w:bookmarkEnd w:id="1"/>
    <w:p w:rsidRPr="00DF3B44" w:rsidR="006C18F0" w:rsidP="006C18F0" w:rsidRDefault="006C18F0" w14:paraId="663FC494" w14:textId="77777777">
      <w:pPr>
        <w:pStyle w:val="scbillwhereasclause"/>
      </w:pPr>
    </w:p>
    <w:p w:rsidRPr="0094541D" w:rsidR="007E06BB" w:rsidP="0094541D" w:rsidRDefault="002C3463" w14:paraId="37654A4B" w14:textId="77777777">
      <w:pPr>
        <w:pStyle w:val="scenactingwords"/>
      </w:pPr>
      <w:bookmarkStart w:name="ew_f0dc0382a" w:id="2"/>
      <w:r w:rsidRPr="0094541D">
        <w:t>B</w:t>
      </w:r>
      <w:bookmarkEnd w:id="2"/>
      <w:r w:rsidRPr="0094541D">
        <w:t>e it enacted by the General Assembly of the State of South Carolina:</w:t>
      </w:r>
    </w:p>
    <w:p w:rsidRPr="00DF3B44" w:rsidR="007E06BB" w:rsidP="00787433" w:rsidRDefault="007E06BB" w14:paraId="43DFE1A2" w14:textId="77777777">
      <w:pPr>
        <w:pStyle w:val="scemptyline"/>
      </w:pPr>
    </w:p>
    <w:p w:rsidR="002F37D3" w:rsidRDefault="002F37D3" w14:paraId="7EDFDB24" w14:textId="77777777">
      <w:pPr>
        <w:pStyle w:val="scdirectionallanguage"/>
      </w:pPr>
      <w:bookmarkStart w:name="bs_num_1_aa535b639" w:id="3"/>
      <w:r>
        <w:t>S</w:t>
      </w:r>
      <w:bookmarkEnd w:id="3"/>
      <w:r>
        <w:t>ECTION 1.</w:t>
      </w:r>
      <w:r>
        <w:tab/>
      </w:r>
      <w:bookmarkStart w:name="dl_9f2366df3" w:id="4"/>
      <w:r>
        <w:t>A</w:t>
      </w:r>
      <w:bookmarkEnd w:id="4"/>
      <w:r>
        <w:t>rticle 1, Chapter 13, Title 16 of the S.C. Code is amended by adding:</w:t>
      </w:r>
    </w:p>
    <w:p w:rsidR="002F37D3" w:rsidRDefault="002F37D3" w14:paraId="6CE6E55E" w14:textId="77777777">
      <w:pPr>
        <w:pStyle w:val="scnewcodesection"/>
      </w:pPr>
    </w:p>
    <w:p w:rsidR="002F37D3" w:rsidRDefault="002F37D3" w14:paraId="70FA3990" w14:textId="425E76BA">
      <w:pPr>
        <w:pStyle w:val="scnewcodesection"/>
      </w:pPr>
      <w:r>
        <w:tab/>
      </w:r>
      <w:bookmarkStart w:name="ns_T16C13N136_02db44bda" w:id="5"/>
      <w:r>
        <w:t>S</w:t>
      </w:r>
      <w:bookmarkEnd w:id="5"/>
      <w:r>
        <w:t>ection 16‑13‑136.</w:t>
      </w:r>
      <w:r>
        <w:tab/>
      </w:r>
      <w:bookmarkStart w:name="ss_T16C13N136SA_lv1_93e049ce1" w:id="6"/>
      <w:r w:rsidR="005B4010">
        <w:t>(</w:t>
      </w:r>
      <w:bookmarkEnd w:id="6"/>
      <w:r w:rsidR="005B4010">
        <w:t>A) As used in this section, the term:</w:t>
      </w:r>
    </w:p>
    <w:p w:rsidR="005B4010" w:rsidRDefault="005B4010" w14:paraId="2D1E4388" w14:textId="1B256B20">
      <w:pPr>
        <w:pStyle w:val="scnewcodesection"/>
      </w:pPr>
      <w:r>
        <w:tab/>
      </w:r>
      <w:r>
        <w:tab/>
      </w:r>
      <w:bookmarkStart w:name="ss_T16C13N136S1_lv2_dbcd5dd71" w:id="7"/>
      <w:r>
        <w:t>(</w:t>
      </w:r>
      <w:bookmarkEnd w:id="7"/>
      <w:r>
        <w:t>1) “Cargo” means either of the following, a:</w:t>
      </w:r>
    </w:p>
    <w:p w:rsidR="005B4010" w:rsidRDefault="005B4010" w14:paraId="7B3E23BF" w14:textId="4716B127">
      <w:pPr>
        <w:pStyle w:val="scnewcodesection"/>
      </w:pPr>
      <w:r>
        <w:tab/>
      </w:r>
      <w:r>
        <w:tab/>
      </w:r>
      <w:r>
        <w:tab/>
      </w:r>
      <w:bookmarkStart w:name="ss_T16C13N136Sa_lv3_4a4a44f43" w:id="8"/>
      <w:r>
        <w:t>(</w:t>
      </w:r>
      <w:bookmarkEnd w:id="8"/>
      <w:r>
        <w:t xml:space="preserve">a) vehicle </w:t>
      </w:r>
      <w:r w:rsidRPr="005B4010">
        <w:t xml:space="preserve">engaged in commercial transportation of freight or the freight being transported </w:t>
      </w:r>
      <w:r>
        <w:t xml:space="preserve">in in or on the vehicle </w:t>
      </w:r>
      <w:r w:rsidRPr="005B4010">
        <w:t>including, but not limited to, goods, chattels, money, or baggage</w:t>
      </w:r>
      <w:r w:rsidR="002A2871">
        <w:t>; or</w:t>
      </w:r>
    </w:p>
    <w:p w:rsidR="005B4010" w:rsidRDefault="005B4010" w14:paraId="6EF86AFF" w14:textId="0BE371DB">
      <w:pPr>
        <w:pStyle w:val="scnewcodesection"/>
      </w:pPr>
      <w:r>
        <w:tab/>
      </w:r>
      <w:r>
        <w:tab/>
      </w:r>
      <w:r>
        <w:tab/>
      </w:r>
      <w:bookmarkStart w:name="ss_T16C13N136Sb_lv3_fc8b77cf1" w:id="9"/>
      <w:r>
        <w:t>(</w:t>
      </w:r>
      <w:bookmarkEnd w:id="9"/>
      <w:r>
        <w:t xml:space="preserve">b) trailer, </w:t>
      </w:r>
      <w:r w:rsidRPr="005B4010">
        <w:t xml:space="preserve">semitrailer, container, railcar, or other associated equipment, or the freight being transported </w:t>
      </w:r>
      <w:r>
        <w:t>in or on it</w:t>
      </w:r>
      <w:r w:rsidRPr="005B4010">
        <w:t xml:space="preserve"> including, but not limited to, goods, chattels, money, or baggage</w:t>
      </w:r>
      <w:r>
        <w:t>.</w:t>
      </w:r>
    </w:p>
    <w:p w:rsidR="005B4010" w:rsidRDefault="005B4010" w14:paraId="42EA5068" w14:textId="77777777">
      <w:pPr>
        <w:pStyle w:val="scnewcodesection"/>
      </w:pPr>
      <w:r>
        <w:tab/>
      </w:r>
      <w:r>
        <w:tab/>
      </w:r>
      <w:bookmarkStart w:name="ss_T16C13N136S2_lv2_2328f6d98" w:id="10"/>
      <w:r>
        <w:t>(</w:t>
      </w:r>
      <w:bookmarkEnd w:id="10"/>
      <w:r>
        <w:t>2) “Vehicle” has the same meaning as contained in Section 16‑11‑430.</w:t>
      </w:r>
    </w:p>
    <w:p w:rsidR="005B4010" w:rsidRDefault="005B4010" w14:paraId="3812B778" w14:textId="77777777">
      <w:pPr>
        <w:pStyle w:val="scnewcodesection"/>
      </w:pPr>
      <w:r>
        <w:tab/>
      </w:r>
      <w:bookmarkStart w:name="ss_T16C13N136SB_lv1_0cd0c728c" w:id="11"/>
      <w:r>
        <w:t>(</w:t>
      </w:r>
      <w:bookmarkEnd w:id="11"/>
      <w:r>
        <w:t>B) It is unlawful for a person to:</w:t>
      </w:r>
    </w:p>
    <w:p w:rsidR="005676FD" w:rsidRDefault="005B4010" w14:paraId="2C2976B9" w14:textId="77777777">
      <w:pPr>
        <w:pStyle w:val="scnewcodesection"/>
      </w:pPr>
      <w:r>
        <w:tab/>
      </w:r>
      <w:r>
        <w:tab/>
      </w:r>
      <w:bookmarkStart w:name="ss_T16C13N136S1_lv2_b1605cd4f" w:id="12"/>
      <w:r>
        <w:t>(</w:t>
      </w:r>
      <w:bookmarkEnd w:id="12"/>
      <w:r>
        <w:t>1) knowingly obtain</w:t>
      </w:r>
      <w:r w:rsidRPr="005676FD" w:rsidR="005676FD">
        <w:t>, exert control over, take possession of, carry away, transfer, or cause to be carried away any cargo, in whole or in part, with the intent to deprive the owner of the possession, use, benefit, or value of the cargo without authorization, at the point of origin, destination, or at any point during transit regardless of any temporary stop, multiple stops, transshipment or otherwise</w:t>
      </w:r>
      <w:r w:rsidR="005676FD">
        <w:t>; or</w:t>
      </w:r>
    </w:p>
    <w:p w:rsidR="005676FD" w:rsidRDefault="005676FD" w14:paraId="669EB172" w14:textId="2E2760E3">
      <w:pPr>
        <w:pStyle w:val="scnewcodesection"/>
      </w:pPr>
      <w:r>
        <w:tab/>
      </w:r>
      <w:r>
        <w:tab/>
      </w:r>
      <w:bookmarkStart w:name="ss_T16C13N136S2_lv2_215ec4e37" w:id="13"/>
      <w:r>
        <w:t>(</w:t>
      </w:r>
      <w:bookmarkEnd w:id="13"/>
      <w:r>
        <w:t>2) receive</w:t>
      </w:r>
      <w:r w:rsidRPr="005676FD">
        <w:t xml:space="preserve">, possess, trade, barter, or sell cargo knowing, or having reason to believe, that the cargo has been misappropriated through </w:t>
      </w:r>
      <w:r w:rsidR="005D16BE">
        <w:t>the offense of cargo theft</w:t>
      </w:r>
      <w:r w:rsidRPr="005676FD">
        <w:t>.</w:t>
      </w:r>
    </w:p>
    <w:p w:rsidR="005676FD" w:rsidRDefault="005676FD" w14:paraId="6B151EEC" w14:textId="1AF90204">
      <w:pPr>
        <w:pStyle w:val="scnewcodesection"/>
      </w:pPr>
      <w:r>
        <w:tab/>
      </w:r>
      <w:bookmarkStart w:name="ss_T16C13N136SC_lv1_3cd035b6e" w:id="14"/>
      <w:r>
        <w:t>(</w:t>
      </w:r>
      <w:bookmarkEnd w:id="14"/>
      <w:r>
        <w:t>C) A person who violates the provisions of subsection (B)(1) is guilty of the offense of cargo theft, and:</w:t>
      </w:r>
    </w:p>
    <w:p w:rsidR="005676FD" w:rsidRDefault="005676FD" w14:paraId="2AE7A0D6" w14:textId="0501ACD9">
      <w:pPr>
        <w:pStyle w:val="scnewcodesection"/>
      </w:pPr>
      <w:r>
        <w:tab/>
      </w:r>
      <w:r>
        <w:tab/>
      </w:r>
      <w:bookmarkStart w:name="ss_T16C13N136S1_lv2_ef41df937" w:id="15"/>
      <w:r>
        <w:t>(</w:t>
      </w:r>
      <w:bookmarkEnd w:id="15"/>
      <w:r>
        <w:t>1) for a first offense, is guilty of a:</w:t>
      </w:r>
    </w:p>
    <w:p w:rsidR="005676FD" w:rsidRDefault="005676FD" w14:paraId="48C6F614" w14:textId="574CAA5E">
      <w:pPr>
        <w:pStyle w:val="scnewcodesection"/>
      </w:pPr>
      <w:r>
        <w:tab/>
      </w:r>
      <w:r>
        <w:tab/>
      </w:r>
      <w:r>
        <w:tab/>
      </w:r>
      <w:bookmarkStart w:name="ss_T16C13N136Sa_lv3_2058de3f3" w:id="16"/>
      <w:r>
        <w:t>(</w:t>
      </w:r>
      <w:bookmarkEnd w:id="16"/>
      <w:r>
        <w:t xml:space="preserve">a) misdemeanor and, upon conviction, </w:t>
      </w:r>
      <w:r w:rsidRPr="005676FD">
        <w:t>must be fined not more than five thousand dollars or imprisoned for not more than three years, or both, if the value of the cargo is less than ten thousand dollars</w:t>
      </w:r>
      <w:r>
        <w:t>;</w:t>
      </w:r>
    </w:p>
    <w:p w:rsidR="005676FD" w:rsidRDefault="005676FD" w14:paraId="75A06013" w14:textId="263B6F4C">
      <w:pPr>
        <w:pStyle w:val="scnewcodesection"/>
      </w:pPr>
      <w:r>
        <w:tab/>
      </w:r>
      <w:r>
        <w:tab/>
      </w:r>
      <w:r>
        <w:tab/>
      </w:r>
      <w:bookmarkStart w:name="ss_T16C13N136Sb_lv3_1e1b75f4f" w:id="17"/>
      <w:r>
        <w:t>(</w:t>
      </w:r>
      <w:bookmarkEnd w:id="17"/>
      <w:r>
        <w:t xml:space="preserve">b) felony and, upon conviction, </w:t>
      </w:r>
      <w:r w:rsidRPr="005676FD">
        <w:t xml:space="preserve">must be fined not more than ten thousand dollars or imprisoned for not more than five years, or both, if the value of the cargo is more than ten thousand dollars but less </w:t>
      </w:r>
      <w:r w:rsidRPr="005676FD">
        <w:lastRenderedPageBreak/>
        <w:t>than twenty thousand dollars</w:t>
      </w:r>
      <w:r>
        <w:t>;</w:t>
      </w:r>
    </w:p>
    <w:p w:rsidR="005676FD" w:rsidRDefault="005676FD" w14:paraId="08D0E71D" w14:textId="6108FA27">
      <w:pPr>
        <w:pStyle w:val="scnewcodesection"/>
      </w:pPr>
      <w:r>
        <w:tab/>
      </w:r>
      <w:r>
        <w:tab/>
      </w:r>
      <w:r>
        <w:tab/>
      </w:r>
      <w:bookmarkStart w:name="ss_T16C13N136Sc_lv3_7be749d1c" w:id="18"/>
      <w:r>
        <w:t>(</w:t>
      </w:r>
      <w:bookmarkEnd w:id="18"/>
      <w:r>
        <w:t xml:space="preserve">c) felony and, upon conviction, </w:t>
      </w:r>
      <w:r w:rsidRPr="005676FD">
        <w:t>must be fined not more than twenty thousand dollars or imprisoned for not more than ten years, or both, if the value of the cargo is more than twenty thousand dollars but less than fifty thousand dollars</w:t>
      </w:r>
      <w:r>
        <w:t>;</w:t>
      </w:r>
      <w:r w:rsidR="005D16BE">
        <w:t xml:space="preserve"> or</w:t>
      </w:r>
    </w:p>
    <w:p w:rsidR="005676FD" w:rsidRDefault="005676FD" w14:paraId="197932A4" w14:textId="513291CA">
      <w:pPr>
        <w:pStyle w:val="scnewcodesection"/>
      </w:pPr>
      <w:r>
        <w:tab/>
      </w:r>
      <w:r>
        <w:tab/>
      </w:r>
      <w:r>
        <w:tab/>
      </w:r>
      <w:bookmarkStart w:name="ss_T16C13N136Sd_lv3_7504365ce" w:id="19"/>
      <w:r>
        <w:t>(</w:t>
      </w:r>
      <w:bookmarkEnd w:id="19"/>
      <w:r>
        <w:t xml:space="preserve">d) felony and, upon conviction, </w:t>
      </w:r>
      <w:r w:rsidRPr="005676FD">
        <w:t>must be fined not more than fifty thousand dollars or imprisoned for not more than twenty years, or both, if the value of the cargo is more than fifty thousand dollars</w:t>
      </w:r>
      <w:r>
        <w:t>.</w:t>
      </w:r>
    </w:p>
    <w:p w:rsidR="005676FD" w:rsidRDefault="005676FD" w14:paraId="6D8CA321" w14:textId="577DCCEA">
      <w:pPr>
        <w:pStyle w:val="scnewcodesection"/>
      </w:pPr>
      <w:r>
        <w:tab/>
      </w:r>
      <w:r>
        <w:tab/>
      </w:r>
      <w:bookmarkStart w:name="ss_T16C13N136S2_lv2_230c07ad0" w:id="20"/>
      <w:r>
        <w:t>(</w:t>
      </w:r>
      <w:bookmarkEnd w:id="20"/>
      <w:r>
        <w:t xml:space="preserve">2) for a second or subsequent offense, is guilty of a felony and, upon conviction, </w:t>
      </w:r>
      <w:r w:rsidRPr="005676FD">
        <w:t>regardless of the value of the cargo in any offense, must be fined not more than fifty thousand dollars or imprisoned for not more than twenty years, or both</w:t>
      </w:r>
      <w:r>
        <w:t>.</w:t>
      </w:r>
    </w:p>
    <w:p w:rsidR="00F62D0D" w:rsidRDefault="00F62D0D" w14:paraId="47BF0ADB" w14:textId="32A54BCF">
      <w:pPr>
        <w:pStyle w:val="scnewcodesection"/>
      </w:pPr>
      <w:r>
        <w:tab/>
      </w:r>
      <w:bookmarkStart w:name="ss_T16C13N136SD_lv1_334ded7a8" w:id="21"/>
      <w:r>
        <w:t>(</w:t>
      </w:r>
      <w:bookmarkEnd w:id="21"/>
      <w:r>
        <w:t>D) For the purposes of a violation of subsection (C):</w:t>
      </w:r>
    </w:p>
    <w:p w:rsidR="00F62D0D" w:rsidRDefault="00F62D0D" w14:paraId="6FC06EC4" w14:textId="66CA19DF">
      <w:pPr>
        <w:pStyle w:val="scnewcodesection"/>
      </w:pPr>
      <w:r>
        <w:tab/>
      </w:r>
      <w:r>
        <w:tab/>
      </w:r>
      <w:bookmarkStart w:name="ss_T16C13N136S1_lv2_07a5f47c7" w:id="22"/>
      <w:r>
        <w:t>(</w:t>
      </w:r>
      <w:bookmarkEnd w:id="22"/>
      <w:r>
        <w:t xml:space="preserve">1) multiple </w:t>
      </w:r>
      <w:r w:rsidRPr="00F62D0D">
        <w:t>offenses occurring within a ninety‑day period may be aggregated into a single count with the aggregated value used to determine the total value of the cargo</w:t>
      </w:r>
      <w:r>
        <w:t>; and</w:t>
      </w:r>
    </w:p>
    <w:p w:rsidR="00F62D0D" w:rsidRDefault="00F62D0D" w14:paraId="30C2BA46" w14:textId="68A21457">
      <w:pPr>
        <w:pStyle w:val="scnewcodesection"/>
      </w:pPr>
      <w:r>
        <w:tab/>
      </w:r>
      <w:r>
        <w:tab/>
      </w:r>
      <w:bookmarkStart w:name="ss_T16C13N136S2_lv2_f7ebdea6a" w:id="23"/>
      <w:r>
        <w:t>(</w:t>
      </w:r>
      <w:bookmarkEnd w:id="23"/>
      <w:r>
        <w:t xml:space="preserve">2) </w:t>
      </w:r>
      <w:r w:rsidRPr="00F62D0D">
        <w:t>the total value of the cargo shall include both the retail or fair market value of the cargo and the value of any vehicle or cargo stolen or damaged in the course of committing the offense of cargo theft</w:t>
      </w:r>
      <w:r>
        <w:t>.</w:t>
      </w:r>
    </w:p>
    <w:p w:rsidR="00F62D0D" w:rsidRDefault="00F62D0D" w14:paraId="5AAE9AE0" w14:textId="78E73C15">
      <w:pPr>
        <w:pStyle w:val="scnewcodesection"/>
      </w:pPr>
      <w:r>
        <w:tab/>
      </w:r>
      <w:bookmarkStart w:name="ss_T16C13N136SE_lv1_1e6b78bfc" w:id="24"/>
      <w:r>
        <w:t>(</w:t>
      </w:r>
      <w:bookmarkEnd w:id="24"/>
      <w:r>
        <w:t xml:space="preserve">E) A person who violates the provisions of subsection (B)(2) is guilty of a felony and, upon conviction, </w:t>
      </w:r>
      <w:r w:rsidRPr="00F62D0D">
        <w:t>must be fined not more than twenty thousand dollars</w:t>
      </w:r>
      <w:r>
        <w:t xml:space="preserve"> or </w:t>
      </w:r>
      <w:r w:rsidRPr="00F62D0D">
        <w:t>imprisoned for not more than ten years, or both</w:t>
      </w:r>
      <w:r>
        <w:t>.</w:t>
      </w:r>
    </w:p>
    <w:p w:rsidR="00F62D0D" w:rsidRDefault="00F62D0D" w14:paraId="31296077" w14:textId="4EE11C9D">
      <w:pPr>
        <w:pStyle w:val="scnewcodesection"/>
      </w:pPr>
      <w:r>
        <w:tab/>
      </w:r>
      <w:bookmarkStart w:name="ss_T16C13N136SF_lv1_f85330f1e" w:id="25"/>
      <w:r>
        <w:t>(</w:t>
      </w:r>
      <w:bookmarkEnd w:id="25"/>
      <w:r>
        <w:t xml:space="preserve">F) It is unlawful </w:t>
      </w:r>
      <w:r w:rsidR="001F10C4">
        <w:t xml:space="preserve">for a person to </w:t>
      </w:r>
      <w:r w:rsidRPr="001F10C4" w:rsidR="001F10C4">
        <w:t xml:space="preserve">break, attempt to break, enter without breaking, or take possession of any cargo with intent to commit cargo theft or in the perpetration of any criminal offense. A person’s unauthorized presence in, upon, or among any cargo </w:t>
      </w:r>
      <w:r w:rsidR="001F10C4">
        <w:t>is</w:t>
      </w:r>
      <w:r w:rsidRPr="001F10C4" w:rsidR="001F10C4">
        <w:t xml:space="preserve"> prima facie evidence of violation of this section. A person who violates this subsection is guilty of a felony and, upon conviction must be imprisoned </w:t>
      </w:r>
      <w:r w:rsidR="005D16BE">
        <w:t>for not more than</w:t>
      </w:r>
      <w:r w:rsidRPr="001F10C4" w:rsidR="001F10C4">
        <w:t xml:space="preserve"> five years or fined up to ten thousand dollars, or both</w:t>
      </w:r>
      <w:r w:rsidR="001F10C4">
        <w:t>.</w:t>
      </w:r>
    </w:p>
    <w:p w:rsidR="00D50734" w:rsidRDefault="00D50734" w14:paraId="37FC2926" w14:textId="7B62FD64">
      <w:pPr>
        <w:pStyle w:val="scnewcodesection"/>
      </w:pPr>
      <w:r>
        <w:tab/>
      </w:r>
      <w:bookmarkStart w:name="ss_T16C13N136SG_lv1_67d51c2e7" w:id="26"/>
      <w:r>
        <w:t>(</w:t>
      </w:r>
      <w:bookmarkEnd w:id="26"/>
      <w:r>
        <w:t xml:space="preserve">G) It is not a violation of subsection (F) </w:t>
      </w:r>
      <w:r w:rsidRPr="00D50734">
        <w:t>for any person to break, enter, or otherwise be present in, upon, or among any cargo for the purpose of providing assistance to a person in, upon, or among any cargo, if one more of the following circumstances exists</w:t>
      </w:r>
      <w:r>
        <w:t>:</w:t>
      </w:r>
    </w:p>
    <w:p w:rsidR="00D50734" w:rsidRDefault="00D50734" w14:paraId="186F4552" w14:textId="6A990555">
      <w:pPr>
        <w:pStyle w:val="scnewcodesection"/>
      </w:pPr>
      <w:r>
        <w:tab/>
      </w:r>
      <w:r>
        <w:tab/>
      </w:r>
      <w:bookmarkStart w:name="ss_T16C13N136S1_lv2_509f046ee" w:id="27"/>
      <w:r>
        <w:t>(</w:t>
      </w:r>
      <w:bookmarkEnd w:id="27"/>
      <w:r>
        <w:t xml:space="preserve">1) the </w:t>
      </w:r>
      <w:r w:rsidRPr="00D50734">
        <w:t>person acts in good faith to access the person inside to provide first aid or emergency healthcare treatment or because the person inside is, or is in imminent danger of, becoming unconscious, ill, or injured</w:t>
      </w:r>
      <w:r>
        <w:t>;</w:t>
      </w:r>
    </w:p>
    <w:p w:rsidR="00D50734" w:rsidRDefault="00D50734" w14:paraId="6C81B7E1" w14:textId="15689D2B">
      <w:pPr>
        <w:pStyle w:val="scnewcodesection"/>
      </w:pPr>
      <w:r>
        <w:tab/>
      </w:r>
      <w:r>
        <w:tab/>
      </w:r>
      <w:bookmarkStart w:name="ss_T16C13N136S2_lv2_4a6d1eef1" w:id="28"/>
      <w:r>
        <w:t>(</w:t>
      </w:r>
      <w:bookmarkEnd w:id="28"/>
      <w:r>
        <w:t xml:space="preserve">2) it is </w:t>
      </w:r>
      <w:r w:rsidRPr="00D50734">
        <w:t>reasonably apparent that the circumstances require prompt actions in medical, other healthcare, or other assistance for the person inside</w:t>
      </w:r>
      <w:r w:rsidR="00307A82">
        <w:t>; or</w:t>
      </w:r>
    </w:p>
    <w:p w:rsidR="00307A82" w:rsidRDefault="00307A82" w14:paraId="6FECAA89" w14:textId="7F145FDC">
      <w:pPr>
        <w:pStyle w:val="scnewcodesection"/>
      </w:pPr>
      <w:r>
        <w:tab/>
      </w:r>
      <w:r>
        <w:tab/>
      </w:r>
      <w:bookmarkStart w:name="ss_T16C13N136S3_lv2_72c2550fd" w:id="29"/>
      <w:r>
        <w:t>(</w:t>
      </w:r>
      <w:bookmarkEnd w:id="29"/>
      <w:r>
        <w:t xml:space="preserve">3) the necessity of </w:t>
      </w:r>
      <w:r w:rsidRPr="00307A82">
        <w:t>immediate healthcare treatment or removal of the person inside is so reasonably apparent that any delay in the rendering of treatment or removal would seriously endanger the life of the person</w:t>
      </w:r>
      <w:r>
        <w:t>.</w:t>
      </w:r>
    </w:p>
    <w:p w:rsidR="00307A82" w:rsidRDefault="00307A82" w14:paraId="5AF17AE4" w14:textId="57F7F34D">
      <w:pPr>
        <w:pStyle w:val="scnewcodesection"/>
      </w:pPr>
      <w:r>
        <w:tab/>
      </w:r>
      <w:bookmarkStart w:name="ss_T16C13N136SH_lv1_c9c0f3b7f" w:id="30"/>
      <w:r>
        <w:t>(</w:t>
      </w:r>
      <w:bookmarkEnd w:id="30"/>
      <w:r>
        <w:t xml:space="preserve">H) Acts committed </w:t>
      </w:r>
      <w:r w:rsidRPr="00307A82">
        <w:t>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 However, nothing in this subsection may be interpreted to allow a circuit solicitor or persons in the circuit solicitor’s employ to prosecute cases outside of the circuit where the circuit solicitor was elected without the consent of the Attorney General.</w:t>
      </w:r>
    </w:p>
    <w:p w:rsidR="009C2D49" w:rsidRDefault="009C2D49" w14:paraId="40693FDA" w14:textId="158D0F3F">
      <w:pPr>
        <w:pStyle w:val="scnewcodesection"/>
      </w:pPr>
      <w:r>
        <w:tab/>
      </w:r>
      <w:bookmarkStart w:name="ss_T16C13N136SI_lv1_8f0fe7f37" w:id="31"/>
      <w:r>
        <w:t>(</w:t>
      </w:r>
      <w:bookmarkEnd w:id="31"/>
      <w:r>
        <w:t xml:space="preserve">I) Property, </w:t>
      </w:r>
      <w:r w:rsidRPr="009C2D49">
        <w:t>funds, and interest a person has acquired or maintained in violation of this section are subject to forfeiture pursuant to the procedures for forfeiture as provided in Section 44‑53‑530.</w:t>
      </w:r>
    </w:p>
    <w:p w:rsidR="005B4010" w:rsidRDefault="00F62D0D" w14:paraId="1D65FEAA" w14:textId="166A3BF2">
      <w:pPr>
        <w:pStyle w:val="scnewcodesection"/>
      </w:pPr>
      <w:r>
        <w:tab/>
      </w:r>
      <w:bookmarkStart w:name="ss_T16C13N136SJ_lv1_6a652ce25" w:id="32"/>
      <w:r>
        <w:t>(</w:t>
      </w:r>
      <w:bookmarkEnd w:id="32"/>
      <w:r w:rsidR="009C2D49">
        <w:t>J</w:t>
      </w:r>
      <w:r>
        <w:t xml:space="preserve">) </w:t>
      </w:r>
      <w:r w:rsidRPr="005676FD" w:rsidR="005676FD">
        <w:t xml:space="preserve">A person may be found guilty of </w:t>
      </w:r>
      <w:r w:rsidR="009C2D49">
        <w:t>a violation of a provision of this section</w:t>
      </w:r>
      <w:r w:rsidRPr="005676FD" w:rsidR="005676FD">
        <w:t xml:space="preserve"> whether or not anyone is convicted of the cargo theft</w:t>
      </w:r>
      <w:r w:rsidR="009C2D49">
        <w:t>.</w:t>
      </w:r>
      <w:r w:rsidR="005676FD">
        <w:t xml:space="preserve"> </w:t>
      </w:r>
    </w:p>
    <w:p w:rsidR="002E3863" w:rsidP="002E3863" w:rsidRDefault="002E3863" w14:paraId="0CFD28F4" w14:textId="77777777">
      <w:pPr>
        <w:pStyle w:val="scemptyline"/>
      </w:pPr>
    </w:p>
    <w:p w:rsidR="00995696" w:rsidP="00995696" w:rsidRDefault="002E3863" w14:paraId="2DDBBFA8" w14:textId="77777777">
      <w:pPr>
        <w:pStyle w:val="scnoncodifiedsection"/>
      </w:pPr>
      <w:bookmarkStart w:name="bs_num_2_15003fda7" w:id="33"/>
      <w:bookmarkStart w:name="savings_4680e908b" w:id="34"/>
      <w:r>
        <w:t>S</w:t>
      </w:r>
      <w:bookmarkEnd w:id="33"/>
      <w:r>
        <w:t>ECTION 2.</w:t>
      </w:r>
      <w:r>
        <w:tab/>
      </w:r>
      <w:bookmarkEnd w:id="34"/>
      <w:r w:rsidRPr="00683A6D" w:rsidR="00995696">
        <w:t xml:space="preserve">The repeal or amendment by this act of any law, whether temporary or permanent or civil or criminal, does not </w:t>
      </w:r>
      <w:r w:rsidR="00995696">
        <w:t>a</w:t>
      </w:r>
      <w:r w:rsidRPr="00683A6D" w:rsidR="00995696">
        <w:t>ffect pending actions, rights, duties, or liabilities founded thereon, or alter</w:t>
      </w:r>
      <w:r w:rsidRPr="007E38A7" w:rsidR="00995696">
        <w:t>,</w:t>
      </w:r>
      <w:r w:rsidRPr="00683A6D" w:rsidR="00995696">
        <w:t xml:space="preserve"> discharge, release or extinguish any penalty, forfeiture, or liability</w:t>
      </w:r>
      <w:r w:rsidRPr="007E38A7" w:rsidR="0099569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95696">
        <w:t>.</w:t>
      </w:r>
    </w:p>
    <w:p w:rsidR="002F37D3" w:rsidRDefault="002F37D3" w14:paraId="4A7F313D" w14:textId="6718C2F9">
      <w:pPr>
        <w:pStyle w:val="scemptyline"/>
      </w:pPr>
    </w:p>
    <w:p w:rsidRPr="00DF3B44" w:rsidR="007A10F1" w:rsidP="007A10F1" w:rsidRDefault="00E27805" w14:paraId="0C90C89B" w14:textId="77777777">
      <w:pPr>
        <w:pStyle w:val="scnoncodifiedsection"/>
      </w:pPr>
      <w:bookmarkStart w:name="bs_num_3_lastsection" w:id="35"/>
      <w:bookmarkStart w:name="eff_date_section" w:id="36"/>
      <w:r w:rsidRPr="00DF3B44">
        <w:t>S</w:t>
      </w:r>
      <w:bookmarkEnd w:id="35"/>
      <w:r w:rsidRPr="00DF3B44">
        <w:t>ECTION 3.</w:t>
      </w:r>
      <w:r w:rsidRPr="00DF3B44" w:rsidR="005D3013">
        <w:tab/>
      </w:r>
      <w:r w:rsidRPr="00DF3B44" w:rsidR="007A10F1">
        <w:t>This act takes effect upon approval by the Governor.</w:t>
      </w:r>
      <w:bookmarkEnd w:id="36"/>
    </w:p>
    <w:p w:rsidRPr="00DF3B44" w:rsidR="005516F6" w:rsidP="009E4191" w:rsidRDefault="007A10F1" w14:paraId="296C94D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230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7347" w14:textId="77777777" w:rsidR="003C60AA" w:rsidRDefault="003C60AA" w:rsidP="0010329A">
      <w:pPr>
        <w:spacing w:after="0" w:line="240" w:lineRule="auto"/>
      </w:pPr>
      <w:r>
        <w:separator/>
      </w:r>
    </w:p>
    <w:p w14:paraId="3CA640F6" w14:textId="77777777" w:rsidR="003C60AA" w:rsidRDefault="003C60AA"/>
  </w:endnote>
  <w:endnote w:type="continuationSeparator" w:id="0">
    <w:p w14:paraId="786FC56C" w14:textId="77777777" w:rsidR="003C60AA" w:rsidRDefault="003C60AA" w:rsidP="0010329A">
      <w:pPr>
        <w:spacing w:after="0" w:line="240" w:lineRule="auto"/>
      </w:pPr>
      <w:r>
        <w:continuationSeparator/>
      </w:r>
    </w:p>
    <w:p w14:paraId="72F5C8D3" w14:textId="77777777" w:rsidR="003C60AA" w:rsidRDefault="003C60AA"/>
  </w:endnote>
  <w:endnote w:type="continuationNotice" w:id="1">
    <w:p w14:paraId="0A3C888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417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D5FFAA" w14:textId="77777777" w:rsidR="00685035" w:rsidRPr="007B4AF7" w:rsidRDefault="001E3B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560B">
              <w:rPr>
                <w:noProof/>
              </w:rPr>
              <w:t>LC-0227AHB26.docx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006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1DE4" w14:textId="77777777" w:rsidR="003C60AA" w:rsidRDefault="003C60AA" w:rsidP="0010329A">
      <w:pPr>
        <w:spacing w:after="0" w:line="240" w:lineRule="auto"/>
      </w:pPr>
      <w:r>
        <w:separator/>
      </w:r>
    </w:p>
    <w:p w14:paraId="41B38700" w14:textId="77777777" w:rsidR="003C60AA" w:rsidRDefault="003C60AA"/>
  </w:footnote>
  <w:footnote w:type="continuationSeparator" w:id="0">
    <w:p w14:paraId="2E8036DE" w14:textId="77777777" w:rsidR="003C60AA" w:rsidRDefault="003C60AA" w:rsidP="0010329A">
      <w:pPr>
        <w:spacing w:after="0" w:line="240" w:lineRule="auto"/>
      </w:pPr>
      <w:r>
        <w:continuationSeparator/>
      </w:r>
    </w:p>
    <w:p w14:paraId="07C5B5E6" w14:textId="77777777" w:rsidR="003C60AA" w:rsidRDefault="003C60AA"/>
  </w:footnote>
  <w:footnote w:type="continuationNotice" w:id="1">
    <w:p w14:paraId="164C6DA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6D8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EC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171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458"/>
    <w:rsid w:val="00037F04"/>
    <w:rsid w:val="000404BF"/>
    <w:rsid w:val="00044B84"/>
    <w:rsid w:val="000479D0"/>
    <w:rsid w:val="0006464F"/>
    <w:rsid w:val="00066B54"/>
    <w:rsid w:val="00072FCD"/>
    <w:rsid w:val="00074A4F"/>
    <w:rsid w:val="00077B65"/>
    <w:rsid w:val="000829DF"/>
    <w:rsid w:val="00087460"/>
    <w:rsid w:val="000904B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4A7F"/>
    <w:rsid w:val="0013224E"/>
    <w:rsid w:val="00140049"/>
    <w:rsid w:val="00167ACE"/>
    <w:rsid w:val="00171601"/>
    <w:rsid w:val="001730EB"/>
    <w:rsid w:val="00173276"/>
    <w:rsid w:val="00176122"/>
    <w:rsid w:val="0019025B"/>
    <w:rsid w:val="00192AF7"/>
    <w:rsid w:val="00197366"/>
    <w:rsid w:val="001A136C"/>
    <w:rsid w:val="001A69BA"/>
    <w:rsid w:val="001B6DA2"/>
    <w:rsid w:val="001C25EC"/>
    <w:rsid w:val="001C52A5"/>
    <w:rsid w:val="001F10C4"/>
    <w:rsid w:val="001F2A41"/>
    <w:rsid w:val="001F313F"/>
    <w:rsid w:val="001F331D"/>
    <w:rsid w:val="001F394C"/>
    <w:rsid w:val="002038AA"/>
    <w:rsid w:val="002114C8"/>
    <w:rsid w:val="0021166F"/>
    <w:rsid w:val="002162DF"/>
    <w:rsid w:val="002230CC"/>
    <w:rsid w:val="00230038"/>
    <w:rsid w:val="00233975"/>
    <w:rsid w:val="00236D73"/>
    <w:rsid w:val="00246535"/>
    <w:rsid w:val="00257F60"/>
    <w:rsid w:val="002625EA"/>
    <w:rsid w:val="00262AC5"/>
    <w:rsid w:val="00264AE9"/>
    <w:rsid w:val="00275AE6"/>
    <w:rsid w:val="002836D8"/>
    <w:rsid w:val="002A2871"/>
    <w:rsid w:val="002A7989"/>
    <w:rsid w:val="002B02F3"/>
    <w:rsid w:val="002B3476"/>
    <w:rsid w:val="002C3463"/>
    <w:rsid w:val="002D266D"/>
    <w:rsid w:val="002D5B3D"/>
    <w:rsid w:val="002D7447"/>
    <w:rsid w:val="002E315A"/>
    <w:rsid w:val="002E3863"/>
    <w:rsid w:val="002E4F8C"/>
    <w:rsid w:val="002F37D3"/>
    <w:rsid w:val="002F560C"/>
    <w:rsid w:val="002F5847"/>
    <w:rsid w:val="0030425A"/>
    <w:rsid w:val="00307A82"/>
    <w:rsid w:val="00312984"/>
    <w:rsid w:val="00312B9A"/>
    <w:rsid w:val="003348D1"/>
    <w:rsid w:val="003421F1"/>
    <w:rsid w:val="0034279C"/>
    <w:rsid w:val="003464B4"/>
    <w:rsid w:val="00354F64"/>
    <w:rsid w:val="003559A1"/>
    <w:rsid w:val="00361563"/>
    <w:rsid w:val="0036536C"/>
    <w:rsid w:val="00371D36"/>
    <w:rsid w:val="00373E17"/>
    <w:rsid w:val="003775E6"/>
    <w:rsid w:val="00381998"/>
    <w:rsid w:val="00390E21"/>
    <w:rsid w:val="003A5F1C"/>
    <w:rsid w:val="003C3E2E"/>
    <w:rsid w:val="003C60AA"/>
    <w:rsid w:val="003D4A3C"/>
    <w:rsid w:val="003D55B2"/>
    <w:rsid w:val="003E0033"/>
    <w:rsid w:val="003E5452"/>
    <w:rsid w:val="003E7165"/>
    <w:rsid w:val="003E7FF6"/>
    <w:rsid w:val="003F56F5"/>
    <w:rsid w:val="00401FC2"/>
    <w:rsid w:val="004046B5"/>
    <w:rsid w:val="00406F27"/>
    <w:rsid w:val="004141B8"/>
    <w:rsid w:val="004203B9"/>
    <w:rsid w:val="00432135"/>
    <w:rsid w:val="00446987"/>
    <w:rsid w:val="00446D28"/>
    <w:rsid w:val="00466CD0"/>
    <w:rsid w:val="0047215D"/>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2429"/>
    <w:rsid w:val="00523F7F"/>
    <w:rsid w:val="00524D54"/>
    <w:rsid w:val="0053172E"/>
    <w:rsid w:val="0054204B"/>
    <w:rsid w:val="0054531B"/>
    <w:rsid w:val="00546C24"/>
    <w:rsid w:val="005476FF"/>
    <w:rsid w:val="005516F6"/>
    <w:rsid w:val="00552842"/>
    <w:rsid w:val="00554E89"/>
    <w:rsid w:val="00564B58"/>
    <w:rsid w:val="005676FD"/>
    <w:rsid w:val="00572281"/>
    <w:rsid w:val="00573177"/>
    <w:rsid w:val="005801DD"/>
    <w:rsid w:val="00592A40"/>
    <w:rsid w:val="005A0E89"/>
    <w:rsid w:val="005A28BC"/>
    <w:rsid w:val="005A5377"/>
    <w:rsid w:val="005B4010"/>
    <w:rsid w:val="005B7817"/>
    <w:rsid w:val="005C06C8"/>
    <w:rsid w:val="005C23D7"/>
    <w:rsid w:val="005C40EB"/>
    <w:rsid w:val="005D02B4"/>
    <w:rsid w:val="005D16BE"/>
    <w:rsid w:val="005D3013"/>
    <w:rsid w:val="005E1E50"/>
    <w:rsid w:val="005E2B9C"/>
    <w:rsid w:val="005E3332"/>
    <w:rsid w:val="005E6D5F"/>
    <w:rsid w:val="005F76B0"/>
    <w:rsid w:val="00604429"/>
    <w:rsid w:val="006067B0"/>
    <w:rsid w:val="00606A8B"/>
    <w:rsid w:val="00611EBA"/>
    <w:rsid w:val="006213A8"/>
    <w:rsid w:val="00623BEA"/>
    <w:rsid w:val="006347E9"/>
    <w:rsid w:val="00640C87"/>
    <w:rsid w:val="0064406D"/>
    <w:rsid w:val="006454BB"/>
    <w:rsid w:val="00657CF4"/>
    <w:rsid w:val="006612E7"/>
    <w:rsid w:val="00661463"/>
    <w:rsid w:val="00663B8D"/>
    <w:rsid w:val="00663E00"/>
    <w:rsid w:val="00664F48"/>
    <w:rsid w:val="00664FAD"/>
    <w:rsid w:val="006732F6"/>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52DC"/>
    <w:rsid w:val="00711AA9"/>
    <w:rsid w:val="007130FC"/>
    <w:rsid w:val="00722155"/>
    <w:rsid w:val="00726B15"/>
    <w:rsid w:val="00730C87"/>
    <w:rsid w:val="00737F19"/>
    <w:rsid w:val="0075191B"/>
    <w:rsid w:val="007533CC"/>
    <w:rsid w:val="00762E09"/>
    <w:rsid w:val="0077459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569"/>
    <w:rsid w:val="00816D52"/>
    <w:rsid w:val="00831048"/>
    <w:rsid w:val="00834272"/>
    <w:rsid w:val="00860E1D"/>
    <w:rsid w:val="008625C1"/>
    <w:rsid w:val="008732C0"/>
    <w:rsid w:val="0087671D"/>
    <w:rsid w:val="008806F9"/>
    <w:rsid w:val="00887957"/>
    <w:rsid w:val="008A57E3"/>
    <w:rsid w:val="008B5BF4"/>
    <w:rsid w:val="008C0CEE"/>
    <w:rsid w:val="008C1B18"/>
    <w:rsid w:val="008D46EC"/>
    <w:rsid w:val="008E0E25"/>
    <w:rsid w:val="008E61A1"/>
    <w:rsid w:val="008F2F87"/>
    <w:rsid w:val="009024DE"/>
    <w:rsid w:val="009031EF"/>
    <w:rsid w:val="00907AD9"/>
    <w:rsid w:val="00917EA3"/>
    <w:rsid w:val="00917EE0"/>
    <w:rsid w:val="00921C89"/>
    <w:rsid w:val="00926966"/>
    <w:rsid w:val="00926D03"/>
    <w:rsid w:val="009272EF"/>
    <w:rsid w:val="00934036"/>
    <w:rsid w:val="00934889"/>
    <w:rsid w:val="0094185F"/>
    <w:rsid w:val="0094541D"/>
    <w:rsid w:val="0094560B"/>
    <w:rsid w:val="009473EA"/>
    <w:rsid w:val="00954E7E"/>
    <w:rsid w:val="009554D9"/>
    <w:rsid w:val="009572F9"/>
    <w:rsid w:val="009578AD"/>
    <w:rsid w:val="00960D0F"/>
    <w:rsid w:val="0098366F"/>
    <w:rsid w:val="00983A03"/>
    <w:rsid w:val="00986063"/>
    <w:rsid w:val="00991F67"/>
    <w:rsid w:val="00992876"/>
    <w:rsid w:val="00995696"/>
    <w:rsid w:val="009A0DCE"/>
    <w:rsid w:val="009A22CD"/>
    <w:rsid w:val="009A3E4B"/>
    <w:rsid w:val="009B35FD"/>
    <w:rsid w:val="009B6815"/>
    <w:rsid w:val="009C2D49"/>
    <w:rsid w:val="009D2967"/>
    <w:rsid w:val="009D3C2B"/>
    <w:rsid w:val="009D5C8C"/>
    <w:rsid w:val="009E4191"/>
    <w:rsid w:val="009F2AB1"/>
    <w:rsid w:val="009F4FAF"/>
    <w:rsid w:val="009F68F1"/>
    <w:rsid w:val="009F7E42"/>
    <w:rsid w:val="00A04529"/>
    <w:rsid w:val="00A0584B"/>
    <w:rsid w:val="00A17135"/>
    <w:rsid w:val="00A21A6F"/>
    <w:rsid w:val="00A24E56"/>
    <w:rsid w:val="00A25E57"/>
    <w:rsid w:val="00A26A62"/>
    <w:rsid w:val="00A35A9B"/>
    <w:rsid w:val="00A37DAC"/>
    <w:rsid w:val="00A4070E"/>
    <w:rsid w:val="00A40CA0"/>
    <w:rsid w:val="00A504A7"/>
    <w:rsid w:val="00A53677"/>
    <w:rsid w:val="00A53BF2"/>
    <w:rsid w:val="00A60D68"/>
    <w:rsid w:val="00A73EFA"/>
    <w:rsid w:val="00A77A3B"/>
    <w:rsid w:val="00A92F6F"/>
    <w:rsid w:val="00A97523"/>
    <w:rsid w:val="00AA7824"/>
    <w:rsid w:val="00AB0FA3"/>
    <w:rsid w:val="00AB2F12"/>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6F65"/>
    <w:rsid w:val="00B32B4D"/>
    <w:rsid w:val="00B4137E"/>
    <w:rsid w:val="00B54DF7"/>
    <w:rsid w:val="00B56223"/>
    <w:rsid w:val="00B56E79"/>
    <w:rsid w:val="00B57269"/>
    <w:rsid w:val="00B57AA7"/>
    <w:rsid w:val="00B637AA"/>
    <w:rsid w:val="00B63BE2"/>
    <w:rsid w:val="00B67D39"/>
    <w:rsid w:val="00B7099B"/>
    <w:rsid w:val="00B7592C"/>
    <w:rsid w:val="00B809D3"/>
    <w:rsid w:val="00B84B66"/>
    <w:rsid w:val="00B85475"/>
    <w:rsid w:val="00B9090A"/>
    <w:rsid w:val="00B92196"/>
    <w:rsid w:val="00B9228D"/>
    <w:rsid w:val="00B929EC"/>
    <w:rsid w:val="00BA267B"/>
    <w:rsid w:val="00BB0725"/>
    <w:rsid w:val="00BB7FB5"/>
    <w:rsid w:val="00BC408A"/>
    <w:rsid w:val="00BC5023"/>
    <w:rsid w:val="00BC556C"/>
    <w:rsid w:val="00BD42DA"/>
    <w:rsid w:val="00BD4684"/>
    <w:rsid w:val="00BE08A7"/>
    <w:rsid w:val="00BE4391"/>
    <w:rsid w:val="00BF3E48"/>
    <w:rsid w:val="00BF419D"/>
    <w:rsid w:val="00C02361"/>
    <w:rsid w:val="00C0424B"/>
    <w:rsid w:val="00C15F1B"/>
    <w:rsid w:val="00C16288"/>
    <w:rsid w:val="00C17D1D"/>
    <w:rsid w:val="00C23173"/>
    <w:rsid w:val="00C43470"/>
    <w:rsid w:val="00C45923"/>
    <w:rsid w:val="00C543E7"/>
    <w:rsid w:val="00C70225"/>
    <w:rsid w:val="00C72198"/>
    <w:rsid w:val="00C73C7D"/>
    <w:rsid w:val="00C75005"/>
    <w:rsid w:val="00C80DAF"/>
    <w:rsid w:val="00C83755"/>
    <w:rsid w:val="00C970DF"/>
    <w:rsid w:val="00CA7E71"/>
    <w:rsid w:val="00CB2673"/>
    <w:rsid w:val="00CB701D"/>
    <w:rsid w:val="00CC3F0E"/>
    <w:rsid w:val="00CC5D0E"/>
    <w:rsid w:val="00CD08C9"/>
    <w:rsid w:val="00CD1FE8"/>
    <w:rsid w:val="00CD38CD"/>
    <w:rsid w:val="00CD3E0C"/>
    <w:rsid w:val="00CD5565"/>
    <w:rsid w:val="00CD616C"/>
    <w:rsid w:val="00CE05F5"/>
    <w:rsid w:val="00CE1B7A"/>
    <w:rsid w:val="00CE2AE5"/>
    <w:rsid w:val="00CF68D6"/>
    <w:rsid w:val="00CF7B4A"/>
    <w:rsid w:val="00D009F8"/>
    <w:rsid w:val="00D078DA"/>
    <w:rsid w:val="00D14995"/>
    <w:rsid w:val="00D204F2"/>
    <w:rsid w:val="00D205E5"/>
    <w:rsid w:val="00D2455C"/>
    <w:rsid w:val="00D25023"/>
    <w:rsid w:val="00D27F8C"/>
    <w:rsid w:val="00D33843"/>
    <w:rsid w:val="00D50734"/>
    <w:rsid w:val="00D54A6F"/>
    <w:rsid w:val="00D57703"/>
    <w:rsid w:val="00D57D57"/>
    <w:rsid w:val="00D62E42"/>
    <w:rsid w:val="00D772FB"/>
    <w:rsid w:val="00DA1AA0"/>
    <w:rsid w:val="00DA512B"/>
    <w:rsid w:val="00DC3E39"/>
    <w:rsid w:val="00DC44A8"/>
    <w:rsid w:val="00DE4BEE"/>
    <w:rsid w:val="00DE5B3D"/>
    <w:rsid w:val="00DE7112"/>
    <w:rsid w:val="00DF19BE"/>
    <w:rsid w:val="00DF3B44"/>
    <w:rsid w:val="00E1372E"/>
    <w:rsid w:val="00E21D30"/>
    <w:rsid w:val="00E24D9A"/>
    <w:rsid w:val="00E27805"/>
    <w:rsid w:val="00E27A11"/>
    <w:rsid w:val="00E30497"/>
    <w:rsid w:val="00E358A2"/>
    <w:rsid w:val="00E35B8C"/>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D0D"/>
    <w:rsid w:val="00F638CA"/>
    <w:rsid w:val="00F657C5"/>
    <w:rsid w:val="00F900B4"/>
    <w:rsid w:val="00FA0F2E"/>
    <w:rsid w:val="00FA4DB1"/>
    <w:rsid w:val="00FB3F2A"/>
    <w:rsid w:val="00FC3593"/>
    <w:rsid w:val="00FC3D18"/>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D9BF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2E09"/>
    <w:rPr>
      <w:rFonts w:ascii="Times New Roman" w:hAnsi="Times New Roman"/>
      <w:b w:val="0"/>
      <w:i w:val="0"/>
      <w:sz w:val="22"/>
    </w:rPr>
  </w:style>
  <w:style w:type="paragraph" w:styleId="NoSpacing">
    <w:name w:val="No Spacing"/>
    <w:uiPriority w:val="1"/>
    <w:qFormat/>
    <w:rsid w:val="00762E09"/>
    <w:pPr>
      <w:spacing w:after="0" w:line="240" w:lineRule="auto"/>
    </w:pPr>
  </w:style>
  <w:style w:type="paragraph" w:customStyle="1" w:styleId="scemptylineheader">
    <w:name w:val="sc_emptyline_header"/>
    <w:qFormat/>
    <w:rsid w:val="00762E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62E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2E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62E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62E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62E09"/>
    <w:rPr>
      <w:color w:val="808080"/>
    </w:rPr>
  </w:style>
  <w:style w:type="paragraph" w:customStyle="1" w:styleId="scdirectionallanguage">
    <w:name w:val="sc_directional_language"/>
    <w:qFormat/>
    <w:rsid w:val="00762E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62E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62E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2E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62E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62E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62E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62E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2E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62E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2E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62E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62E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62E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62E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62E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62E09"/>
    <w:rPr>
      <w:rFonts w:ascii="Times New Roman" w:hAnsi="Times New Roman"/>
      <w:color w:val="auto"/>
      <w:sz w:val="22"/>
    </w:rPr>
  </w:style>
  <w:style w:type="paragraph" w:customStyle="1" w:styleId="scclippagebillheader">
    <w:name w:val="sc_clip_page_bill_header"/>
    <w:qFormat/>
    <w:rsid w:val="00762E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62E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62E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6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09"/>
    <w:rPr>
      <w:lang w:val="en-US"/>
    </w:rPr>
  </w:style>
  <w:style w:type="paragraph" w:styleId="Footer">
    <w:name w:val="footer"/>
    <w:basedOn w:val="Normal"/>
    <w:link w:val="FooterChar"/>
    <w:uiPriority w:val="99"/>
    <w:unhideWhenUsed/>
    <w:rsid w:val="0076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09"/>
    <w:rPr>
      <w:lang w:val="en-US"/>
    </w:rPr>
  </w:style>
  <w:style w:type="paragraph" w:styleId="ListParagraph">
    <w:name w:val="List Paragraph"/>
    <w:basedOn w:val="Normal"/>
    <w:uiPriority w:val="34"/>
    <w:qFormat/>
    <w:rsid w:val="00762E09"/>
    <w:pPr>
      <w:ind w:left="720"/>
      <w:contextualSpacing/>
    </w:pPr>
  </w:style>
  <w:style w:type="paragraph" w:customStyle="1" w:styleId="scbillfooter">
    <w:name w:val="sc_bill_footer"/>
    <w:qFormat/>
    <w:rsid w:val="00762E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62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62E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62E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62E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62E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62E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62E09"/>
    <w:pPr>
      <w:widowControl w:val="0"/>
      <w:suppressAutoHyphens/>
      <w:spacing w:after="0" w:line="360" w:lineRule="auto"/>
    </w:pPr>
    <w:rPr>
      <w:rFonts w:ascii="Times New Roman" w:hAnsi="Times New Roman"/>
      <w:lang w:val="en-US"/>
    </w:rPr>
  </w:style>
  <w:style w:type="paragraph" w:customStyle="1" w:styleId="sctableln">
    <w:name w:val="sc_table_ln"/>
    <w:qFormat/>
    <w:rsid w:val="00762E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2E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62E09"/>
    <w:rPr>
      <w:strike/>
      <w:dstrike w:val="0"/>
    </w:rPr>
  </w:style>
  <w:style w:type="character" w:customStyle="1" w:styleId="scinsert">
    <w:name w:val="sc_insert"/>
    <w:uiPriority w:val="1"/>
    <w:qFormat/>
    <w:rsid w:val="00762E09"/>
    <w:rPr>
      <w:caps w:val="0"/>
      <w:smallCaps w:val="0"/>
      <w:strike w:val="0"/>
      <w:dstrike w:val="0"/>
      <w:vanish w:val="0"/>
      <w:u w:val="single"/>
      <w:vertAlign w:val="baseline"/>
    </w:rPr>
  </w:style>
  <w:style w:type="character" w:customStyle="1" w:styleId="scinsertred">
    <w:name w:val="sc_insert_red"/>
    <w:uiPriority w:val="1"/>
    <w:qFormat/>
    <w:rsid w:val="00762E09"/>
    <w:rPr>
      <w:caps w:val="0"/>
      <w:smallCaps w:val="0"/>
      <w:strike w:val="0"/>
      <w:dstrike w:val="0"/>
      <w:vanish w:val="0"/>
      <w:color w:val="FF0000"/>
      <w:u w:val="single"/>
      <w:vertAlign w:val="baseline"/>
    </w:rPr>
  </w:style>
  <w:style w:type="character" w:customStyle="1" w:styleId="scinsertblue">
    <w:name w:val="sc_insert_blue"/>
    <w:uiPriority w:val="1"/>
    <w:qFormat/>
    <w:rsid w:val="00762E09"/>
    <w:rPr>
      <w:caps w:val="0"/>
      <w:smallCaps w:val="0"/>
      <w:strike w:val="0"/>
      <w:dstrike w:val="0"/>
      <w:vanish w:val="0"/>
      <w:color w:val="0070C0"/>
      <w:u w:val="single"/>
      <w:vertAlign w:val="baseline"/>
    </w:rPr>
  </w:style>
  <w:style w:type="character" w:customStyle="1" w:styleId="scstrikered">
    <w:name w:val="sc_strike_red"/>
    <w:uiPriority w:val="1"/>
    <w:qFormat/>
    <w:rsid w:val="00762E09"/>
    <w:rPr>
      <w:strike/>
      <w:dstrike w:val="0"/>
      <w:color w:val="FF0000"/>
    </w:rPr>
  </w:style>
  <w:style w:type="character" w:customStyle="1" w:styleId="scstrikeblue">
    <w:name w:val="sc_strike_blue"/>
    <w:uiPriority w:val="1"/>
    <w:qFormat/>
    <w:rsid w:val="00762E09"/>
    <w:rPr>
      <w:strike/>
      <w:dstrike w:val="0"/>
      <w:color w:val="0070C0"/>
    </w:rPr>
  </w:style>
  <w:style w:type="character" w:customStyle="1" w:styleId="scinsertbluenounderline">
    <w:name w:val="sc_insert_blue_no_underline"/>
    <w:uiPriority w:val="1"/>
    <w:qFormat/>
    <w:rsid w:val="00762E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62E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62E09"/>
    <w:rPr>
      <w:strike/>
      <w:dstrike w:val="0"/>
      <w:color w:val="0070C0"/>
      <w:lang w:val="en-US"/>
    </w:rPr>
  </w:style>
  <w:style w:type="character" w:customStyle="1" w:styleId="scstrikerednoncodified">
    <w:name w:val="sc_strike_red_non_codified"/>
    <w:uiPriority w:val="1"/>
    <w:qFormat/>
    <w:rsid w:val="00762E09"/>
    <w:rPr>
      <w:strike/>
      <w:dstrike w:val="0"/>
      <w:color w:val="FF0000"/>
    </w:rPr>
  </w:style>
  <w:style w:type="paragraph" w:customStyle="1" w:styleId="scbillsiglines">
    <w:name w:val="sc_bill_sig_lines"/>
    <w:qFormat/>
    <w:rsid w:val="00762E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2E09"/>
    <w:rPr>
      <w:bdr w:val="none" w:sz="0" w:space="0" w:color="auto"/>
      <w:shd w:val="clear" w:color="auto" w:fill="FEC6C6"/>
    </w:rPr>
  </w:style>
  <w:style w:type="character" w:customStyle="1" w:styleId="screstoreblue">
    <w:name w:val="sc_restore_blue"/>
    <w:uiPriority w:val="1"/>
    <w:qFormat/>
    <w:rsid w:val="00762E09"/>
    <w:rPr>
      <w:color w:val="4472C4" w:themeColor="accent1"/>
      <w:bdr w:val="none" w:sz="0" w:space="0" w:color="auto"/>
      <w:shd w:val="clear" w:color="auto" w:fill="auto"/>
    </w:rPr>
  </w:style>
  <w:style w:type="character" w:customStyle="1" w:styleId="screstorered">
    <w:name w:val="sc_restore_red"/>
    <w:uiPriority w:val="1"/>
    <w:qFormat/>
    <w:rsid w:val="00762E09"/>
    <w:rPr>
      <w:color w:val="FF0000"/>
      <w:bdr w:val="none" w:sz="0" w:space="0" w:color="auto"/>
      <w:shd w:val="clear" w:color="auto" w:fill="auto"/>
    </w:rPr>
  </w:style>
  <w:style w:type="character" w:customStyle="1" w:styleId="scstrikenewblue">
    <w:name w:val="sc_strike_new_blue"/>
    <w:uiPriority w:val="1"/>
    <w:qFormat/>
    <w:rsid w:val="00762E09"/>
    <w:rPr>
      <w:strike w:val="0"/>
      <w:dstrike/>
      <w:color w:val="0070C0"/>
      <w:u w:val="none"/>
    </w:rPr>
  </w:style>
  <w:style w:type="character" w:customStyle="1" w:styleId="scstrikenewred">
    <w:name w:val="sc_strike_new_red"/>
    <w:uiPriority w:val="1"/>
    <w:qFormat/>
    <w:rsid w:val="00762E09"/>
    <w:rPr>
      <w:strike w:val="0"/>
      <w:dstrike/>
      <w:color w:val="FF0000"/>
      <w:u w:val="none"/>
    </w:rPr>
  </w:style>
  <w:style w:type="character" w:customStyle="1" w:styleId="scamendsenate">
    <w:name w:val="sc_amend_senate"/>
    <w:uiPriority w:val="1"/>
    <w:qFormat/>
    <w:rsid w:val="00762E09"/>
    <w:rPr>
      <w:bdr w:val="none" w:sz="0" w:space="0" w:color="auto"/>
      <w:shd w:val="clear" w:color="auto" w:fill="FFF2CC" w:themeFill="accent4" w:themeFillTint="33"/>
    </w:rPr>
  </w:style>
  <w:style w:type="character" w:customStyle="1" w:styleId="scamendhouse">
    <w:name w:val="sc_amend_house"/>
    <w:uiPriority w:val="1"/>
    <w:qFormat/>
    <w:rsid w:val="00762E0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8&amp;session=126&amp;summary=B" TargetMode="External" Id="R3000533ccb134760" /><Relationship Type="http://schemas.openxmlformats.org/officeDocument/2006/relationships/hyperlink" Target="https://www.scstatehouse.gov/sess126_2025-2026/prever/5288_20260226.docx" TargetMode="External" Id="R1c9c9e9045044f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7ACE"/>
    <w:rsid w:val="001B20DA"/>
    <w:rsid w:val="001C48FD"/>
    <w:rsid w:val="002A7C8A"/>
    <w:rsid w:val="002D4365"/>
    <w:rsid w:val="003464B4"/>
    <w:rsid w:val="003E4FBC"/>
    <w:rsid w:val="003F4940"/>
    <w:rsid w:val="004E2BB5"/>
    <w:rsid w:val="00580C56"/>
    <w:rsid w:val="00677DD1"/>
    <w:rsid w:val="006B363F"/>
    <w:rsid w:val="007070D2"/>
    <w:rsid w:val="00726B15"/>
    <w:rsid w:val="00730C87"/>
    <w:rsid w:val="00776F2C"/>
    <w:rsid w:val="00860E1D"/>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cd533ca5-14f8-4b62-8386-cff12bd93225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8577b09f-bda7-4c7e-b844-6edc249c92c6</T_BILL_REQUEST_REQUEST>
  <T_BILL_R_ORIGINALDRAFT>8d676468-4aae-4062-b4a2-45c0c8c2818d</T_BILL_R_ORIGINALDRAFT>
  <T_BILL_SPONSOR_SPONSOR>b41ffdf4-ab70-4ad5-b9f3-fe8f747aa4bf</T_BILL_SPONSOR_SPONSOR>
  <T_BILL_T_BILLNAME>[5288]</T_BILL_T_BILLNAME>
  <T_BILL_T_BILLNUMBER>5288</T_BILL_T_BILLNUMBER>
  <T_BILL_T_BILLTITLE>TO AMEND THE SOUTH CAROLINA CODE OF LAWS BY ADDING SECTION 16‑13‑136 SO AS TO DEFINE NECESSARY TERMS, CREATE CARGO THEFT OFFENSES, AND PROVIDE PENALTIES FOR THE OFFENSES.</T_BILL_T_BILLTITLE>
  <T_BILL_T_CHAMBER>house</T_BILL_T_CHAMBER>
  <T_BILL_T_FILENAME> </T_BILL_T_FILENAME>
  <T_BILL_T_LEGTYPE>bill_statewide</T_BILL_T_LEGTYPE>
  <T_BILL_T_RATNUMBERSTRING>HNone</T_BILL_T_RATNUMBERSTRING>
  <T_BILL_T_SECTIONS>[{"SectionUUID":"7b684012-b82b-4988-abc4-7dc42a5ea09d","SectionName":"code_section","SectionNumber":1,"SectionType":"code_section","CodeSections":[{"CodeSectionBookmarkName":"ns_T16C13N136_02db44bda","IsConstitutionSection":false,"Identity":"16-13-136","IsNew":true,"SubSections":[{"Level":1,"Identity":"T16C13N136SA","SubSectionBookmarkName":"ss_T16C13N136SA_lv1_93e049ce1","IsNewSubSection":false,"SubSectionReplacement":""},{"Level":2,"Identity":"T16C13N136S1","SubSectionBookmarkName":"ss_T16C13N136S1_lv2_dbcd5dd71","IsNewSubSection":false,"SubSectionReplacement":""},{"Level":3,"Identity":"T16C13N136Sa","SubSectionBookmarkName":"ss_T16C13N136Sa_lv3_4a4a44f43","IsNewSubSection":false,"SubSectionReplacement":""},{"Level":3,"Identity":"T16C13N136Sb","SubSectionBookmarkName":"ss_T16C13N136Sb_lv3_fc8b77cf1","IsNewSubSection":false,"SubSectionReplacement":""},{"Level":2,"Identity":"T16C13N136S2","SubSectionBookmarkName":"ss_T16C13N136S2_lv2_2328f6d98","IsNewSubSection":false,"SubSectionReplacement":""},{"Level":1,"Identity":"T16C13N136SB","SubSectionBookmarkName":"ss_T16C13N136SB_lv1_0cd0c728c","IsNewSubSection":false,"SubSectionReplacement":""},{"Level":2,"Identity":"T16C13N136S1","SubSectionBookmarkName":"ss_T16C13N136S1_lv2_b1605cd4f","IsNewSubSection":false,"SubSectionReplacement":""},{"Level":2,"Identity":"T16C13N136S2","SubSectionBookmarkName":"ss_T16C13N136S2_lv2_215ec4e37","IsNewSubSection":false,"SubSectionReplacement":""},{"Level":1,"Identity":"T16C13N136SC","SubSectionBookmarkName":"ss_T16C13N136SC_lv1_3cd035b6e","IsNewSubSection":false,"SubSectionReplacement":""},{"Level":2,"Identity":"T16C13N136S1","SubSectionBookmarkName":"ss_T16C13N136S1_lv2_ef41df937","IsNewSubSection":false,"SubSectionReplacement":""},{"Level":3,"Identity":"T16C13N136Sa","SubSectionBookmarkName":"ss_T16C13N136Sa_lv3_2058de3f3","IsNewSubSection":false,"SubSectionReplacement":""},{"Level":3,"Identity":"T16C13N136Sb","SubSectionBookmarkName":"ss_T16C13N136Sb_lv3_1e1b75f4f","IsNewSubSection":false,"SubSectionReplacement":""},{"Level":3,"Identity":"T16C13N136Sc","SubSectionBookmarkName":"ss_T16C13N136Sc_lv3_7be749d1c","IsNewSubSection":false,"SubSectionReplacement":""},{"Level":3,"Identity":"T16C13N136Sd","SubSectionBookmarkName":"ss_T16C13N136Sd_lv3_7504365ce","IsNewSubSection":false,"SubSectionReplacement":""},{"Level":2,"Identity":"T16C13N136S2","SubSectionBookmarkName":"ss_T16C13N136S2_lv2_230c07ad0","IsNewSubSection":false,"SubSectionReplacement":""},{"Level":1,"Identity":"T16C13N136SD","SubSectionBookmarkName":"ss_T16C13N136SD_lv1_334ded7a8","IsNewSubSection":false,"SubSectionReplacement":""},{"Level":2,"Identity":"T16C13N136S1","SubSectionBookmarkName":"ss_T16C13N136S1_lv2_07a5f47c7","IsNewSubSection":false,"SubSectionReplacement":""},{"Level":2,"Identity":"T16C13N136S2","SubSectionBookmarkName":"ss_T16C13N136S2_lv2_f7ebdea6a","IsNewSubSection":false,"SubSectionReplacement":""},{"Level":1,"Identity":"T16C13N136SE","SubSectionBookmarkName":"ss_T16C13N136SE_lv1_1e6b78bfc","IsNewSubSection":false,"SubSectionReplacement":""},{"Level":1,"Identity":"T16C13N136SF","SubSectionBookmarkName":"ss_T16C13N136SF_lv1_f85330f1e","IsNewSubSection":false,"SubSectionReplacement":""},{"Level":1,"Identity":"T16C13N136SG","SubSectionBookmarkName":"ss_T16C13N136SG_lv1_67d51c2e7","IsNewSubSection":false,"SubSectionReplacement":""},{"Level":2,"Identity":"T16C13N136S1","SubSectionBookmarkName":"ss_T16C13N136S1_lv2_509f046ee","IsNewSubSection":false,"SubSectionReplacement":""},{"Level":2,"Identity":"T16C13N136S2","SubSectionBookmarkName":"ss_T16C13N136S2_lv2_4a6d1eef1","IsNewSubSection":false,"SubSectionReplacement":""},{"Level":2,"Identity":"T16C13N136S3","SubSectionBookmarkName":"ss_T16C13N136S3_lv2_72c2550fd","IsNewSubSection":false,"SubSectionReplacement":""},{"Level":1,"Identity":"T16C13N136SH","SubSectionBookmarkName":"ss_T16C13N136SH_lv1_c9c0f3b7f","IsNewSubSection":false,"SubSectionReplacement":""},{"Level":1,"Identity":"T16C13N136SI","SubSectionBookmarkName":"ss_T16C13N136SI_lv1_8f0fe7f37","IsNewSubSection":false,"SubSectionReplacement":""},{"Level":1,"Identity":"T16C13N136SJ","SubSectionBookmarkName":"ss_T16C13N136SJ_lv1_6a652ce25","IsNewSubSection":false,"SubSectionReplacement":""}],"TitleRelatedTo":"","TitleSoAsTo":"define necessary terms, create cargo theft offenses, and provide penalties for the offenses","Deleted":false,"IsStricken":false}],"TitleText":"","DisableControls":false,"Deleted":false,"RepealItems":[],"SectionBookmarkName":"bs_num_1_aa535b639"},{"SectionUUID":"4523ddc3-7838-4112-b246-e197d67c0e02","SectionName":"Savings","SectionNumber":2,"SectionType":"new","CodeSections":[],"TitleText":"","DisableControls":false,"Deleted":false,"RepealItems":[],"SectionBookmarkName":"bs_num_2_15003fda7"},{"SectionUUID":"8f03ca95-8faa-4d43-a9c2-8afc498075bd","SectionName":"standard_eff_date_section","SectionNumber":3,"SectionType":"drafting_clause","CodeSections":[],"TitleText":"","DisableControls":false,"Deleted":false,"RepealItems":[],"SectionBookmarkName":"bs_num_3_lastsection"}]</T_BILL_T_SECTIONS>
  <T_BILL_T_SUBJECT>Cargo Theft</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F3935-7670-4493-A010-42E7FC4EB4A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5556</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2026-02-25T20:01:00Z</cp:lastPrinted>
  <dcterms:created xsi:type="dcterms:W3CDTF">2026-02-25T20:55:00Z</dcterms:created>
  <dcterms:modified xsi:type="dcterms:W3CDTF">2026-02-25T20:55:00Z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