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Bustos</w:t>
      </w:r>
    </w:p>
    <w:p>
      <w:pPr>
        <w:widowControl w:val="false"/>
        <w:spacing w:after="0"/>
        <w:jc w:val="left"/>
      </w:pPr>
      <w:r>
        <w:rPr>
          <w:rFonts w:ascii="Times New Roman"/>
          <w:sz w:val="22"/>
        </w:rPr>
        <w:t xml:space="preserve">Document Path: LC-0451VR26.docx</w:t>
      </w:r>
    </w:p>
    <w:p>
      <w:pPr>
        <w:widowControl w:val="false"/>
        <w:spacing w:after="0"/>
        <w:jc w:val="left"/>
      </w:pPr>
    </w:p>
    <w:p>
      <w:pPr>
        <w:widowControl w:val="false"/>
        <w:spacing w:after="0"/>
        <w:jc w:val="left"/>
      </w:pPr>
      <w:r>
        <w:rPr>
          <w:rFonts w:ascii="Times New Roman"/>
          <w:sz w:val="22"/>
        </w:rPr>
        <w:t xml:space="preserve">Introduced in the House on March 4,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Solid Waste Management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3/4/2026</w:t>
      </w:r>
      <w:r>
        <w:tab/>
        <w:t>House</w:t>
      </w:r>
      <w:r>
        <w:tab/>
        <w:t>Introduced and read first time
 </w:t>
      </w:r>
    </w:p>
    <w:p>
      <w:pPr>
        <w:widowControl w:val="false"/>
        <w:tabs>
          <w:tab w:val="right" w:pos="1008"/>
          <w:tab w:val="left" w:pos="1152"/>
          <w:tab w:val="left" w:pos="1872"/>
          <w:tab w:val="left" w:pos="9187"/>
        </w:tabs>
        <w:spacing w:after="0"/>
        <w:ind w:left="2088" w:hanging="2088"/>
      </w:pPr>
      <w:r>
        <w:tab/>
        <w:t>3/4/2026</w:t>
      </w:r>
      <w:r>
        <w:tab/>
        <w:t>House</w:t>
      </w:r>
      <w:r>
        <w:tab/>
        <w:t xml:space="preserve">Referred to Committee on</w:t>
      </w:r>
      <w:r>
        <w:rPr>
          <w:b/>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View the latest </w:t>
      </w:r>
      <w:hyperlink r:id="Rfef8b6796c9443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a6c3653d3e4b3e">
        <w:r>
          <w:rPr>
            <w:rStyle w:val="Hyperlink"/>
            <w:u w:val="single"/>
          </w:rPr>
          <w:t>03/04/2026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32135" w:rsidP="00F657C5" w:rsidRDefault="00432135" w14:paraId="47642A99" w14:textId="7FACA5C3">
      <w:pPr>
        <w:pStyle w:val="scemptylineheader"/>
      </w:pPr>
      <w:bookmarkStart w:name="open_doc_here" w:id="0"/>
      <w:bookmarkEnd w:id="0"/>
    </w:p>
    <w:p w:rsidRPr="00F657C5" w:rsidR="00BE604F" w:rsidP="00F657C5" w:rsidRDefault="00BE604F" w14:paraId="12375D2A"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51450" w14:paraId="40FEFADA" w14:textId="57904885">
          <w:pPr>
            <w:pStyle w:val="scbilltitle"/>
          </w:pPr>
          <w:r>
            <w:rPr>
              <w:caps w:val="0"/>
            </w:rPr>
            <w:t>TO AMEND THE SOUTH CAROLINA CODE OF LAWS BY ADDING SECTION 44‑96‑195 SO AS TO PROHIBIT LAND APPLICATION OF SLUDGE AND THE SALE AND DISTRIBUTION OF COMPOST AND OTHER AGRICULTURAL PRODUCTS AND MATERIALS CONTAINING SLUDGE AND SEPTAGE.</w:t>
          </w:r>
        </w:p>
      </w:sdtContent>
    </w:sdt>
    <w:bookmarkStart w:name="at_4c791a8b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0a29d60c"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54760C" w:rsidRDefault="0054760C" w14:paraId="28F3E101" w14:textId="77777777">
      <w:pPr>
        <w:pStyle w:val="scdirectionallanguage"/>
      </w:pPr>
      <w:bookmarkStart w:name="bs_num_1_4c78742fa" w:id="3"/>
      <w:r>
        <w:t>S</w:t>
      </w:r>
      <w:bookmarkEnd w:id="3"/>
      <w:r>
        <w:t>ECTION 1.</w:t>
      </w:r>
      <w:r>
        <w:tab/>
      </w:r>
      <w:bookmarkStart w:name="dl_3c326d385" w:id="4"/>
      <w:r>
        <w:t>A</w:t>
      </w:r>
      <w:bookmarkEnd w:id="4"/>
      <w:r>
        <w:t>rticle 1, Chapter 96, Title 44 of the S.C. Code is amended by adding:</w:t>
      </w:r>
    </w:p>
    <w:p w:rsidR="0054760C" w:rsidRDefault="0054760C" w14:paraId="684FFB63" w14:textId="77777777">
      <w:pPr>
        <w:pStyle w:val="scnewcodesection"/>
      </w:pPr>
    </w:p>
    <w:p w:rsidR="005B0D5F" w:rsidP="005B0D5F" w:rsidRDefault="0054760C" w14:paraId="0F259D61" w14:textId="1C9D01DA">
      <w:pPr>
        <w:pStyle w:val="scnewcodesection"/>
      </w:pPr>
      <w:r>
        <w:tab/>
      </w:r>
      <w:bookmarkStart w:name="ns_T44C96N195_30c7c79c3" w:id="5"/>
      <w:r>
        <w:t>S</w:t>
      </w:r>
      <w:bookmarkEnd w:id="5"/>
      <w:r>
        <w:t>ection 44‑96‑195.</w:t>
      </w:r>
      <w:r w:rsidR="00751450">
        <w:tab/>
      </w:r>
      <w:bookmarkStart w:name="ss_T44C96N195SA_lv1_87885638b" w:id="6"/>
      <w:r w:rsidR="005B0D5F">
        <w:t>(</w:t>
      </w:r>
      <w:bookmarkEnd w:id="6"/>
      <w:r w:rsidR="005B0D5F">
        <w:t>A) Notwithstanding any provision of law to the contrary, except as provided in subsection (B), a person may not:</w:t>
      </w:r>
    </w:p>
    <w:p w:rsidR="005B0D5F" w:rsidP="005B0D5F" w:rsidRDefault="005B0D5F" w14:paraId="2048DB72" w14:textId="63C6EEB1">
      <w:pPr>
        <w:pStyle w:val="scnewcodesection"/>
      </w:pPr>
      <w:r>
        <w:tab/>
      </w:r>
      <w:r>
        <w:tab/>
      </w:r>
      <w:bookmarkStart w:name="ss_T44C96N195S1_lv2_6f5bbff59" w:id="7"/>
      <w:r>
        <w:t>(</w:t>
      </w:r>
      <w:bookmarkEnd w:id="7"/>
      <w:r>
        <w:t>1) apply to or spread on any land in the State:</w:t>
      </w:r>
    </w:p>
    <w:p w:rsidR="005B0D5F" w:rsidP="005B0D5F" w:rsidRDefault="005B0D5F" w14:paraId="26175CE9" w14:textId="32831D4F">
      <w:pPr>
        <w:pStyle w:val="scnewcodesection"/>
      </w:pPr>
      <w:r>
        <w:tab/>
      </w:r>
      <w:r>
        <w:tab/>
      </w:r>
      <w:r>
        <w:tab/>
      </w:r>
      <w:bookmarkStart w:name="ss_T44C96N195Sa_lv3_457106fb7" w:id="8"/>
      <w:r>
        <w:t>(</w:t>
      </w:r>
      <w:bookmarkEnd w:id="8"/>
      <w:r>
        <w:t>a) sludge generated from a municipal, commercial, or industrial wastewater treatment plant;</w:t>
      </w:r>
    </w:p>
    <w:p w:rsidR="005B0D5F" w:rsidP="005B0D5F" w:rsidRDefault="005B0D5F" w14:paraId="5D959990" w14:textId="559E0689">
      <w:pPr>
        <w:pStyle w:val="scnewcodesection"/>
      </w:pPr>
      <w:r>
        <w:tab/>
      </w:r>
      <w:r>
        <w:tab/>
      </w:r>
      <w:r>
        <w:tab/>
      </w:r>
      <w:bookmarkStart w:name="ss_T44C96N195Sb_lv3_dceba5803" w:id="9"/>
      <w:r>
        <w:t>(</w:t>
      </w:r>
      <w:bookmarkEnd w:id="9"/>
      <w:r>
        <w:t>b) compost material that included in its production sludge generated from a municipal, commercial, or industrial wastewater treatment plant or septage; or</w:t>
      </w:r>
    </w:p>
    <w:p w:rsidR="005B0D5F" w:rsidP="005B0D5F" w:rsidRDefault="005B0D5F" w14:paraId="593F45D0" w14:textId="556DEB5C">
      <w:pPr>
        <w:pStyle w:val="scnewcodesection"/>
      </w:pPr>
      <w:r>
        <w:tab/>
      </w:r>
      <w:r>
        <w:tab/>
      </w:r>
      <w:r>
        <w:tab/>
      </w:r>
      <w:bookmarkStart w:name="ss_T44C96N195Sc_lv3_8eee352c9" w:id="10"/>
      <w:r>
        <w:t>(</w:t>
      </w:r>
      <w:bookmarkEnd w:id="10"/>
      <w:r>
        <w:t>c) any other product or material that is intended for use as a fertilizer, soil amendment, topsoil replacement, or mulch or for other similar agricultural purpose that is derived from or contains sludge generated from a municipal, commercial, or industrial wastewater treatment plant or septage; or</w:t>
      </w:r>
    </w:p>
    <w:p w:rsidR="005B0D5F" w:rsidP="005B0D5F" w:rsidRDefault="005B0D5F" w14:paraId="6B6627DC" w14:textId="57D92C2C">
      <w:pPr>
        <w:pStyle w:val="scnewcodesection"/>
      </w:pPr>
      <w:r>
        <w:tab/>
      </w:r>
      <w:r>
        <w:tab/>
      </w:r>
      <w:bookmarkStart w:name="ss_T44C96N195S2_lv2_92ca14d00" w:id="11"/>
      <w:r>
        <w:t>(</w:t>
      </w:r>
      <w:bookmarkEnd w:id="11"/>
      <w:r>
        <w:t>2) sell or distribute in the State:</w:t>
      </w:r>
    </w:p>
    <w:p w:rsidR="005B0D5F" w:rsidP="005B0D5F" w:rsidRDefault="005B0D5F" w14:paraId="1F758F59" w14:textId="6E40B987">
      <w:pPr>
        <w:pStyle w:val="scnewcodesection"/>
      </w:pPr>
      <w:r>
        <w:tab/>
      </w:r>
      <w:r>
        <w:tab/>
      </w:r>
      <w:r>
        <w:tab/>
      </w:r>
      <w:bookmarkStart w:name="ss_T44C96N195Sa_lv3_d5f3c602e" w:id="12"/>
      <w:r>
        <w:t>(</w:t>
      </w:r>
      <w:bookmarkEnd w:id="12"/>
      <w:r>
        <w:t>a) compost material that included in its production sludge generated from a municipal, commercial, or industrial wastewater treatment plant or septage; or</w:t>
      </w:r>
    </w:p>
    <w:p w:rsidR="005B0D5F" w:rsidP="005B0D5F" w:rsidRDefault="005B0D5F" w14:paraId="0CB38BD8" w14:textId="4741EA96">
      <w:pPr>
        <w:pStyle w:val="scnewcodesection"/>
      </w:pPr>
      <w:r>
        <w:tab/>
      </w:r>
      <w:r>
        <w:tab/>
      </w:r>
      <w:r>
        <w:tab/>
      </w:r>
      <w:bookmarkStart w:name="ss_T44C96N195Sb_lv3_dd0ea37af" w:id="13"/>
      <w:r>
        <w:t>(</w:t>
      </w:r>
      <w:bookmarkEnd w:id="13"/>
      <w:r>
        <w:t>b) any other product or material that is intended for use as a fertilizer, soil amendment, topsoil replacement, or mulch or for other similar agricultural purpose that is derived from or contains sludge generated from a municipal, commercial, or industrial wastewater treatment plant or septage.</w:t>
      </w:r>
    </w:p>
    <w:p w:rsidR="005B0D5F" w:rsidP="005B0D5F" w:rsidRDefault="005B0D5F" w14:paraId="304E9265" w14:textId="603CD94C">
      <w:pPr>
        <w:pStyle w:val="scnewcodesection"/>
      </w:pPr>
      <w:r>
        <w:tab/>
      </w:r>
      <w:bookmarkStart w:name="ss_T44C96N195SB_lv1_83993390f" w:id="14"/>
      <w:r>
        <w:t>(</w:t>
      </w:r>
      <w:bookmarkEnd w:id="14"/>
      <w:r>
        <w:t>B) The prohibitions in subsection (A) do not apply to:</w:t>
      </w:r>
    </w:p>
    <w:p w:rsidR="005B0D5F" w:rsidP="005B0D5F" w:rsidRDefault="005B0D5F" w14:paraId="76E11B96" w14:textId="4B58F150">
      <w:pPr>
        <w:pStyle w:val="scnewcodesection"/>
      </w:pPr>
      <w:r>
        <w:tab/>
      </w:r>
      <w:r>
        <w:tab/>
      </w:r>
      <w:bookmarkStart w:name="ss_T44C96N195S1_lv2_9cf9c98b3" w:id="15"/>
      <w:r>
        <w:t>(</w:t>
      </w:r>
      <w:bookmarkEnd w:id="15"/>
      <w:r>
        <w:t>1) the disposal or placement at a solid waste landfill of any of the materials that are prohibited from application, spreading, sale, or distribution by this subsection;</w:t>
      </w:r>
    </w:p>
    <w:p w:rsidR="005B0D5F" w:rsidP="005B0D5F" w:rsidRDefault="005B0D5F" w14:paraId="4226A1BA" w14:textId="62F45176">
      <w:pPr>
        <w:pStyle w:val="scnewcodesection"/>
      </w:pPr>
      <w:r>
        <w:tab/>
      </w:r>
      <w:r>
        <w:tab/>
      </w:r>
      <w:bookmarkStart w:name="ss_T44C96N195S2_lv2_0cb400ddb" w:id="16"/>
      <w:r>
        <w:t>(</w:t>
      </w:r>
      <w:bookmarkEnd w:id="16"/>
      <w:r>
        <w:t xml:space="preserve">2) the land application of or the sale or distribution of compost material or other agricultural product or material derived from or containing residuals generated as a result of the processing or cultivation of food, food waste, crops, or vegetative material, the brewing of malt liquor, the fermenting </w:t>
      </w:r>
      <w:r>
        <w:lastRenderedPageBreak/>
        <w:t>of wine or hard cider, or the distilling of spirits including, but not limited to, blueberries, apples, grapes, potatoes, seaweed, fish and seafood, and spent grain or malt, provided that residuals are not mixed with sludge from a municipal, commercial, or industrial wastewater treatment plant, septage, sewage, or sanitary wastewater prior to or during land application or the production of the compost material or other agricultural product or material; or</w:t>
      </w:r>
    </w:p>
    <w:p w:rsidR="0054760C" w:rsidP="005B0D5F" w:rsidRDefault="005B0D5F" w14:paraId="71EF89B8" w14:textId="3A129799">
      <w:pPr>
        <w:pStyle w:val="scnewcodesection"/>
      </w:pPr>
      <w:r>
        <w:tab/>
      </w:r>
      <w:r>
        <w:tab/>
      </w:r>
      <w:bookmarkStart w:name="ss_T44C96N195S3_lv2_35cbc3033" w:id="17"/>
      <w:r>
        <w:t>(</w:t>
      </w:r>
      <w:bookmarkEnd w:id="17"/>
      <w:r>
        <w:t>3) the land application of or the sale or distribution of compost material or other agricultural product or material derived from or containing sludge resulting from the production of precipitated calcium carbonate.</w:t>
      </w:r>
    </w:p>
    <w:p w:rsidR="0054760C" w:rsidRDefault="0054760C" w14:paraId="0D8348C4" w14:textId="77777777">
      <w:pPr>
        <w:pStyle w:val="scemptyline"/>
      </w:pPr>
    </w:p>
    <w:p w:rsidRPr="00DF3B44" w:rsidR="007A10F1" w:rsidP="007A10F1" w:rsidRDefault="00E27805" w14:paraId="0E9393B4" w14:textId="3A662836">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D128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29A3038" w:rsidR="00685035" w:rsidRPr="007B4AF7" w:rsidRDefault="00310C7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3CC2">
              <w:rPr>
                <w:noProof/>
              </w:rPr>
              <w:t>LC-0451VR26.docx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C68"/>
    <w:rsid w:val="00037F04"/>
    <w:rsid w:val="000404BF"/>
    <w:rsid w:val="00044B84"/>
    <w:rsid w:val="000479D0"/>
    <w:rsid w:val="000522BF"/>
    <w:rsid w:val="000574D4"/>
    <w:rsid w:val="00062558"/>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2133"/>
    <w:rsid w:val="000E578A"/>
    <w:rsid w:val="000F2250"/>
    <w:rsid w:val="0010329A"/>
    <w:rsid w:val="00105756"/>
    <w:rsid w:val="00107A46"/>
    <w:rsid w:val="001164F9"/>
    <w:rsid w:val="0011719C"/>
    <w:rsid w:val="00140049"/>
    <w:rsid w:val="00171601"/>
    <w:rsid w:val="001730EB"/>
    <w:rsid w:val="00173276"/>
    <w:rsid w:val="00176122"/>
    <w:rsid w:val="0019025B"/>
    <w:rsid w:val="00192AF7"/>
    <w:rsid w:val="00192F42"/>
    <w:rsid w:val="00197366"/>
    <w:rsid w:val="001A136C"/>
    <w:rsid w:val="001B6DA2"/>
    <w:rsid w:val="001C25EC"/>
    <w:rsid w:val="001D3CC2"/>
    <w:rsid w:val="001E2B5A"/>
    <w:rsid w:val="001F1DE6"/>
    <w:rsid w:val="001F2A41"/>
    <w:rsid w:val="001F313F"/>
    <w:rsid w:val="001F331D"/>
    <w:rsid w:val="001F394C"/>
    <w:rsid w:val="002038AA"/>
    <w:rsid w:val="002114C8"/>
    <w:rsid w:val="0021166F"/>
    <w:rsid w:val="002162DF"/>
    <w:rsid w:val="00230038"/>
    <w:rsid w:val="002309F7"/>
    <w:rsid w:val="00233975"/>
    <w:rsid w:val="00236D73"/>
    <w:rsid w:val="00246535"/>
    <w:rsid w:val="00257F60"/>
    <w:rsid w:val="002625EA"/>
    <w:rsid w:val="00262AC5"/>
    <w:rsid w:val="00264AE9"/>
    <w:rsid w:val="00272670"/>
    <w:rsid w:val="00275AE6"/>
    <w:rsid w:val="0027771C"/>
    <w:rsid w:val="002836D8"/>
    <w:rsid w:val="002979EB"/>
    <w:rsid w:val="002A7989"/>
    <w:rsid w:val="002B02F3"/>
    <w:rsid w:val="002C3463"/>
    <w:rsid w:val="002D266D"/>
    <w:rsid w:val="002D5B3D"/>
    <w:rsid w:val="002D6452"/>
    <w:rsid w:val="002D7447"/>
    <w:rsid w:val="002E26DC"/>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144E"/>
    <w:rsid w:val="003C3E2E"/>
    <w:rsid w:val="003C60AA"/>
    <w:rsid w:val="003D4A3C"/>
    <w:rsid w:val="003D55B2"/>
    <w:rsid w:val="003E0033"/>
    <w:rsid w:val="003E5452"/>
    <w:rsid w:val="003E7165"/>
    <w:rsid w:val="003E7FF6"/>
    <w:rsid w:val="004046B5"/>
    <w:rsid w:val="00406F27"/>
    <w:rsid w:val="004076D3"/>
    <w:rsid w:val="00407738"/>
    <w:rsid w:val="004141B8"/>
    <w:rsid w:val="004203B9"/>
    <w:rsid w:val="00432135"/>
    <w:rsid w:val="00446987"/>
    <w:rsid w:val="00446D28"/>
    <w:rsid w:val="00452691"/>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7557"/>
    <w:rsid w:val="005102BE"/>
    <w:rsid w:val="00511CD7"/>
    <w:rsid w:val="00523F7F"/>
    <w:rsid w:val="00524D54"/>
    <w:rsid w:val="0054531B"/>
    <w:rsid w:val="00546C24"/>
    <w:rsid w:val="0054760C"/>
    <w:rsid w:val="005476FF"/>
    <w:rsid w:val="005516F6"/>
    <w:rsid w:val="00552842"/>
    <w:rsid w:val="00554E89"/>
    <w:rsid w:val="00564B58"/>
    <w:rsid w:val="00572281"/>
    <w:rsid w:val="005801DD"/>
    <w:rsid w:val="00592A40"/>
    <w:rsid w:val="005A28BC"/>
    <w:rsid w:val="005A5377"/>
    <w:rsid w:val="005B0D5F"/>
    <w:rsid w:val="005B4B6F"/>
    <w:rsid w:val="005B7817"/>
    <w:rsid w:val="005C06C8"/>
    <w:rsid w:val="005C1462"/>
    <w:rsid w:val="005C23D7"/>
    <w:rsid w:val="005C40EB"/>
    <w:rsid w:val="005D02B4"/>
    <w:rsid w:val="005D3013"/>
    <w:rsid w:val="005D36FB"/>
    <w:rsid w:val="005E1E50"/>
    <w:rsid w:val="005E2B9C"/>
    <w:rsid w:val="005E3332"/>
    <w:rsid w:val="005F4B52"/>
    <w:rsid w:val="005F76B0"/>
    <w:rsid w:val="00604429"/>
    <w:rsid w:val="006067B0"/>
    <w:rsid w:val="00606A8B"/>
    <w:rsid w:val="00611EBA"/>
    <w:rsid w:val="006213A8"/>
    <w:rsid w:val="00623BEA"/>
    <w:rsid w:val="006347E9"/>
    <w:rsid w:val="00635DC8"/>
    <w:rsid w:val="00640C87"/>
    <w:rsid w:val="006454BB"/>
    <w:rsid w:val="00657CF4"/>
    <w:rsid w:val="00661463"/>
    <w:rsid w:val="006633C4"/>
    <w:rsid w:val="00663B8D"/>
    <w:rsid w:val="00663E00"/>
    <w:rsid w:val="00664F48"/>
    <w:rsid w:val="00664FAD"/>
    <w:rsid w:val="006727C5"/>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18FB"/>
    <w:rsid w:val="00711AA9"/>
    <w:rsid w:val="00722155"/>
    <w:rsid w:val="00730C87"/>
    <w:rsid w:val="00737F19"/>
    <w:rsid w:val="00742572"/>
    <w:rsid w:val="007460EE"/>
    <w:rsid w:val="00751450"/>
    <w:rsid w:val="00756315"/>
    <w:rsid w:val="00765C14"/>
    <w:rsid w:val="00782BF8"/>
    <w:rsid w:val="00783C75"/>
    <w:rsid w:val="007849D9"/>
    <w:rsid w:val="00787433"/>
    <w:rsid w:val="007A10F1"/>
    <w:rsid w:val="007A3D50"/>
    <w:rsid w:val="007B2D29"/>
    <w:rsid w:val="007B2F5D"/>
    <w:rsid w:val="007B412F"/>
    <w:rsid w:val="007B4AF7"/>
    <w:rsid w:val="007B4DBF"/>
    <w:rsid w:val="007C5458"/>
    <w:rsid w:val="007D27C2"/>
    <w:rsid w:val="007D2C67"/>
    <w:rsid w:val="007E06BB"/>
    <w:rsid w:val="007F50D1"/>
    <w:rsid w:val="00816D52"/>
    <w:rsid w:val="00831048"/>
    <w:rsid w:val="00834272"/>
    <w:rsid w:val="008625C1"/>
    <w:rsid w:val="0087671D"/>
    <w:rsid w:val="008806F9"/>
    <w:rsid w:val="00887957"/>
    <w:rsid w:val="00893881"/>
    <w:rsid w:val="008A2126"/>
    <w:rsid w:val="008A57E3"/>
    <w:rsid w:val="008B5BF4"/>
    <w:rsid w:val="008C0CEE"/>
    <w:rsid w:val="008C1B18"/>
    <w:rsid w:val="008D46EC"/>
    <w:rsid w:val="008E0E25"/>
    <w:rsid w:val="008E360B"/>
    <w:rsid w:val="008E61A1"/>
    <w:rsid w:val="009031EF"/>
    <w:rsid w:val="00916FB9"/>
    <w:rsid w:val="00917EA3"/>
    <w:rsid w:val="00917EE0"/>
    <w:rsid w:val="00921C89"/>
    <w:rsid w:val="00926966"/>
    <w:rsid w:val="00926D03"/>
    <w:rsid w:val="00934036"/>
    <w:rsid w:val="00934889"/>
    <w:rsid w:val="0094541D"/>
    <w:rsid w:val="009473EA"/>
    <w:rsid w:val="00954E7E"/>
    <w:rsid w:val="009554D9"/>
    <w:rsid w:val="00956C08"/>
    <w:rsid w:val="009572F9"/>
    <w:rsid w:val="00960D0F"/>
    <w:rsid w:val="0098366F"/>
    <w:rsid w:val="00983A03"/>
    <w:rsid w:val="00986063"/>
    <w:rsid w:val="00991F67"/>
    <w:rsid w:val="00992876"/>
    <w:rsid w:val="009A0DCE"/>
    <w:rsid w:val="009A22CD"/>
    <w:rsid w:val="009A3E4B"/>
    <w:rsid w:val="009A71F7"/>
    <w:rsid w:val="009B35FD"/>
    <w:rsid w:val="009B37E0"/>
    <w:rsid w:val="009B6815"/>
    <w:rsid w:val="009D2967"/>
    <w:rsid w:val="009D3C2B"/>
    <w:rsid w:val="009E4191"/>
    <w:rsid w:val="009F2AB1"/>
    <w:rsid w:val="009F4FAF"/>
    <w:rsid w:val="009F612C"/>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078A"/>
    <w:rsid w:val="00A92F6F"/>
    <w:rsid w:val="00A97523"/>
    <w:rsid w:val="00AA7824"/>
    <w:rsid w:val="00AB0FA3"/>
    <w:rsid w:val="00AB73BF"/>
    <w:rsid w:val="00AC335C"/>
    <w:rsid w:val="00AC463E"/>
    <w:rsid w:val="00AD1282"/>
    <w:rsid w:val="00AD3BE2"/>
    <w:rsid w:val="00AD3E3D"/>
    <w:rsid w:val="00AE1EE4"/>
    <w:rsid w:val="00AE36EC"/>
    <w:rsid w:val="00AE7406"/>
    <w:rsid w:val="00AF1688"/>
    <w:rsid w:val="00AF46E6"/>
    <w:rsid w:val="00AF5139"/>
    <w:rsid w:val="00B06EDA"/>
    <w:rsid w:val="00B1161F"/>
    <w:rsid w:val="00B11661"/>
    <w:rsid w:val="00B24018"/>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04F"/>
    <w:rsid w:val="00BF3E48"/>
    <w:rsid w:val="00C15F1B"/>
    <w:rsid w:val="00C16288"/>
    <w:rsid w:val="00C17D1D"/>
    <w:rsid w:val="00C45923"/>
    <w:rsid w:val="00C46D3E"/>
    <w:rsid w:val="00C543E7"/>
    <w:rsid w:val="00C54E71"/>
    <w:rsid w:val="00C70225"/>
    <w:rsid w:val="00C71BF3"/>
    <w:rsid w:val="00C72198"/>
    <w:rsid w:val="00C739BE"/>
    <w:rsid w:val="00C73C7D"/>
    <w:rsid w:val="00C75005"/>
    <w:rsid w:val="00C970DF"/>
    <w:rsid w:val="00CA7E71"/>
    <w:rsid w:val="00CB2673"/>
    <w:rsid w:val="00CB701D"/>
    <w:rsid w:val="00CC190A"/>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B72C6"/>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853"/>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40CF"/>
    <w:rsid w:val="00F848B9"/>
    <w:rsid w:val="00F900B4"/>
    <w:rsid w:val="00FA0F2E"/>
    <w:rsid w:val="00FA4DB1"/>
    <w:rsid w:val="00FB3F2A"/>
    <w:rsid w:val="00FC3593"/>
    <w:rsid w:val="00FD117D"/>
    <w:rsid w:val="00FD72E3"/>
    <w:rsid w:val="00FE06FC"/>
    <w:rsid w:val="00FE726E"/>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45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D6452"/>
    <w:rPr>
      <w:rFonts w:ascii="Times New Roman" w:hAnsi="Times New Roman"/>
      <w:b w:val="0"/>
      <w:i w:val="0"/>
      <w:sz w:val="22"/>
    </w:rPr>
  </w:style>
  <w:style w:type="paragraph" w:styleId="NoSpacing">
    <w:name w:val="No Spacing"/>
    <w:uiPriority w:val="1"/>
    <w:qFormat/>
    <w:rsid w:val="002D6452"/>
    <w:pPr>
      <w:spacing w:after="0" w:line="240" w:lineRule="auto"/>
    </w:pPr>
  </w:style>
  <w:style w:type="paragraph" w:customStyle="1" w:styleId="scemptylineheader">
    <w:name w:val="sc_emptyline_header"/>
    <w:qFormat/>
    <w:rsid w:val="002D645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D645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D645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D645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64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D6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D6452"/>
    <w:rPr>
      <w:color w:val="808080"/>
    </w:rPr>
  </w:style>
  <w:style w:type="paragraph" w:customStyle="1" w:styleId="scdirectionallanguage">
    <w:name w:val="sc_directional_language"/>
    <w:qFormat/>
    <w:rsid w:val="002D64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D6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D645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D645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D645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D645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D64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D645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D645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D64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D64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D645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D645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D64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D645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D645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D645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D6452"/>
    <w:rPr>
      <w:rFonts w:ascii="Times New Roman" w:hAnsi="Times New Roman"/>
      <w:color w:val="auto"/>
      <w:sz w:val="22"/>
    </w:rPr>
  </w:style>
  <w:style w:type="paragraph" w:customStyle="1" w:styleId="scclippagebillheader">
    <w:name w:val="sc_clip_page_bill_header"/>
    <w:qFormat/>
    <w:rsid w:val="002D64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D645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D645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D6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452"/>
    <w:rPr>
      <w:lang w:val="en-US"/>
    </w:rPr>
  </w:style>
  <w:style w:type="paragraph" w:styleId="Footer">
    <w:name w:val="footer"/>
    <w:basedOn w:val="Normal"/>
    <w:link w:val="FooterChar"/>
    <w:uiPriority w:val="99"/>
    <w:unhideWhenUsed/>
    <w:rsid w:val="002D6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452"/>
    <w:rPr>
      <w:lang w:val="en-US"/>
    </w:rPr>
  </w:style>
  <w:style w:type="paragraph" w:styleId="ListParagraph">
    <w:name w:val="List Paragraph"/>
    <w:basedOn w:val="Normal"/>
    <w:uiPriority w:val="34"/>
    <w:qFormat/>
    <w:rsid w:val="002D6452"/>
    <w:pPr>
      <w:ind w:left="720"/>
      <w:contextualSpacing/>
    </w:pPr>
  </w:style>
  <w:style w:type="paragraph" w:customStyle="1" w:styleId="scbillfooter">
    <w:name w:val="sc_bill_footer"/>
    <w:qFormat/>
    <w:rsid w:val="002D645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D6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D645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D645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D6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D6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D6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D6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D6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D645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D6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D645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D6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D6452"/>
    <w:pPr>
      <w:widowControl w:val="0"/>
      <w:suppressAutoHyphens/>
      <w:spacing w:after="0" w:line="360" w:lineRule="auto"/>
    </w:pPr>
    <w:rPr>
      <w:rFonts w:ascii="Times New Roman" w:hAnsi="Times New Roman"/>
      <w:lang w:val="en-US"/>
    </w:rPr>
  </w:style>
  <w:style w:type="paragraph" w:customStyle="1" w:styleId="sctableln">
    <w:name w:val="sc_table_ln"/>
    <w:qFormat/>
    <w:rsid w:val="002D645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D645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D6452"/>
    <w:rPr>
      <w:strike/>
      <w:dstrike w:val="0"/>
    </w:rPr>
  </w:style>
  <w:style w:type="character" w:customStyle="1" w:styleId="scinsert">
    <w:name w:val="sc_insert"/>
    <w:uiPriority w:val="1"/>
    <w:qFormat/>
    <w:rsid w:val="002D6452"/>
    <w:rPr>
      <w:caps w:val="0"/>
      <w:smallCaps w:val="0"/>
      <w:strike w:val="0"/>
      <w:dstrike w:val="0"/>
      <w:vanish w:val="0"/>
      <w:u w:val="single"/>
      <w:vertAlign w:val="baseline"/>
    </w:rPr>
  </w:style>
  <w:style w:type="character" w:customStyle="1" w:styleId="scinsertred">
    <w:name w:val="sc_insert_red"/>
    <w:uiPriority w:val="1"/>
    <w:qFormat/>
    <w:rsid w:val="002D6452"/>
    <w:rPr>
      <w:caps w:val="0"/>
      <w:smallCaps w:val="0"/>
      <w:strike w:val="0"/>
      <w:dstrike w:val="0"/>
      <w:vanish w:val="0"/>
      <w:color w:val="FF0000"/>
      <w:u w:val="single"/>
      <w:vertAlign w:val="baseline"/>
    </w:rPr>
  </w:style>
  <w:style w:type="character" w:customStyle="1" w:styleId="scinsertblue">
    <w:name w:val="sc_insert_blue"/>
    <w:uiPriority w:val="1"/>
    <w:qFormat/>
    <w:rsid w:val="002D6452"/>
    <w:rPr>
      <w:caps w:val="0"/>
      <w:smallCaps w:val="0"/>
      <w:strike w:val="0"/>
      <w:dstrike w:val="0"/>
      <w:vanish w:val="0"/>
      <w:color w:val="0070C0"/>
      <w:u w:val="single"/>
      <w:vertAlign w:val="baseline"/>
    </w:rPr>
  </w:style>
  <w:style w:type="character" w:customStyle="1" w:styleId="scstrikered">
    <w:name w:val="sc_strike_red"/>
    <w:uiPriority w:val="1"/>
    <w:qFormat/>
    <w:rsid w:val="002D6452"/>
    <w:rPr>
      <w:strike/>
      <w:dstrike w:val="0"/>
      <w:color w:val="FF0000"/>
    </w:rPr>
  </w:style>
  <w:style w:type="character" w:customStyle="1" w:styleId="scstrikeblue">
    <w:name w:val="sc_strike_blue"/>
    <w:uiPriority w:val="1"/>
    <w:qFormat/>
    <w:rsid w:val="002D6452"/>
    <w:rPr>
      <w:strike/>
      <w:dstrike w:val="0"/>
      <w:color w:val="0070C0"/>
    </w:rPr>
  </w:style>
  <w:style w:type="character" w:customStyle="1" w:styleId="scinsertbluenounderline">
    <w:name w:val="sc_insert_blue_no_underline"/>
    <w:uiPriority w:val="1"/>
    <w:qFormat/>
    <w:rsid w:val="002D645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D645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D6452"/>
    <w:rPr>
      <w:strike/>
      <w:dstrike w:val="0"/>
      <w:color w:val="0070C0"/>
      <w:lang w:val="en-US"/>
    </w:rPr>
  </w:style>
  <w:style w:type="character" w:customStyle="1" w:styleId="scstrikerednoncodified">
    <w:name w:val="sc_strike_red_non_codified"/>
    <w:uiPriority w:val="1"/>
    <w:qFormat/>
    <w:rsid w:val="002D6452"/>
    <w:rPr>
      <w:strike/>
      <w:dstrike w:val="0"/>
      <w:color w:val="FF0000"/>
    </w:rPr>
  </w:style>
  <w:style w:type="paragraph" w:customStyle="1" w:styleId="scbillsiglines">
    <w:name w:val="sc_bill_sig_lines"/>
    <w:qFormat/>
    <w:rsid w:val="002D645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D6452"/>
    <w:rPr>
      <w:bdr w:val="none" w:sz="0" w:space="0" w:color="auto"/>
      <w:shd w:val="clear" w:color="auto" w:fill="FEC6C6"/>
    </w:rPr>
  </w:style>
  <w:style w:type="character" w:customStyle="1" w:styleId="screstoreblue">
    <w:name w:val="sc_restore_blue"/>
    <w:uiPriority w:val="1"/>
    <w:qFormat/>
    <w:rsid w:val="002D6452"/>
    <w:rPr>
      <w:color w:val="4472C4" w:themeColor="accent1"/>
      <w:bdr w:val="none" w:sz="0" w:space="0" w:color="auto"/>
      <w:shd w:val="clear" w:color="auto" w:fill="auto"/>
    </w:rPr>
  </w:style>
  <w:style w:type="character" w:customStyle="1" w:styleId="screstorered">
    <w:name w:val="sc_restore_red"/>
    <w:uiPriority w:val="1"/>
    <w:qFormat/>
    <w:rsid w:val="002D6452"/>
    <w:rPr>
      <w:color w:val="FF0000"/>
      <w:bdr w:val="none" w:sz="0" w:space="0" w:color="auto"/>
      <w:shd w:val="clear" w:color="auto" w:fill="auto"/>
    </w:rPr>
  </w:style>
  <w:style w:type="character" w:customStyle="1" w:styleId="scstrikenewblue">
    <w:name w:val="sc_strike_new_blue"/>
    <w:uiPriority w:val="1"/>
    <w:qFormat/>
    <w:rsid w:val="002D6452"/>
    <w:rPr>
      <w:strike w:val="0"/>
      <w:dstrike/>
      <w:color w:val="0070C0"/>
      <w:u w:val="none"/>
    </w:rPr>
  </w:style>
  <w:style w:type="character" w:customStyle="1" w:styleId="scstrikenewred">
    <w:name w:val="sc_strike_new_red"/>
    <w:uiPriority w:val="1"/>
    <w:qFormat/>
    <w:rsid w:val="002D6452"/>
    <w:rPr>
      <w:strike w:val="0"/>
      <w:dstrike/>
      <w:color w:val="FF0000"/>
      <w:u w:val="none"/>
    </w:rPr>
  </w:style>
  <w:style w:type="character" w:customStyle="1" w:styleId="scamendsenate">
    <w:name w:val="sc_amend_senate"/>
    <w:uiPriority w:val="1"/>
    <w:qFormat/>
    <w:rsid w:val="002D6452"/>
    <w:rPr>
      <w:bdr w:val="none" w:sz="0" w:space="0" w:color="auto"/>
      <w:shd w:val="clear" w:color="auto" w:fill="FFF2CC" w:themeFill="accent4" w:themeFillTint="33"/>
    </w:rPr>
  </w:style>
  <w:style w:type="character" w:customStyle="1" w:styleId="scamendhouse">
    <w:name w:val="sc_amend_house"/>
    <w:uiPriority w:val="1"/>
    <w:qFormat/>
    <w:rsid w:val="002D645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10&amp;session=126&amp;summary=B" TargetMode="External" Id="Rfef8b6796c9443ab" /><Relationship Type="http://schemas.openxmlformats.org/officeDocument/2006/relationships/hyperlink" Target="https://www.scstatehouse.gov/sess126_2025-2026/prever/5310_20260304.docx" TargetMode="External" Id="Rffa6c3653d3e4b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2133"/>
    <w:rsid w:val="000F401F"/>
    <w:rsid w:val="00140B15"/>
    <w:rsid w:val="00192F42"/>
    <w:rsid w:val="001B20DA"/>
    <w:rsid w:val="001C48FD"/>
    <w:rsid w:val="002A7C8A"/>
    <w:rsid w:val="002D4365"/>
    <w:rsid w:val="002E26DC"/>
    <w:rsid w:val="003E4FBC"/>
    <w:rsid w:val="003F4940"/>
    <w:rsid w:val="004E2BB5"/>
    <w:rsid w:val="00580C56"/>
    <w:rsid w:val="006B363F"/>
    <w:rsid w:val="007070D2"/>
    <w:rsid w:val="00730C87"/>
    <w:rsid w:val="00776F2C"/>
    <w:rsid w:val="008F7723"/>
    <w:rsid w:val="009031EF"/>
    <w:rsid w:val="00912A5F"/>
    <w:rsid w:val="00916FB9"/>
    <w:rsid w:val="00940EED"/>
    <w:rsid w:val="00985255"/>
    <w:rsid w:val="009C3651"/>
    <w:rsid w:val="00A51DBA"/>
    <w:rsid w:val="00B20DA6"/>
    <w:rsid w:val="00B457AF"/>
    <w:rsid w:val="00BF56C3"/>
    <w:rsid w:val="00C818FB"/>
    <w:rsid w:val="00CC0451"/>
    <w:rsid w:val="00D6665C"/>
    <w:rsid w:val="00D900BD"/>
    <w:rsid w:val="00E76813"/>
    <w:rsid w:val="00E8085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9a1244a3-5c97-4b5c-a222-7ef37d33a2ec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2026-03-04T00:00:00-05:00</T_BILL_DT_VERSION>
  <T_BILL_D_HOUSEINTRODATE>2026-03-04</T_BILL_D_HOUSEINTRODATE>
  <T_BILL_D_INTRODATE>2026-03-04</T_BILL_D_INTRODATE>
  <T_BILL_N_INTERNALVERSIONNUMBER>1</T_BILL_N_INTERNALVERSIONNUMBER>
  <T_BILL_N_SESSION>126</T_BILL_N_SESSION>
  <T_BILL_N_VERSIONNUMBER>1</T_BILL_N_VERSIONNUMBER>
  <T_BILL_N_YEAR>2026</T_BILL_N_YEAR>
  <T_BILL_REQUEST_REQUEST>59d1b876-87a9-43ad-a94a-bd0d30dcf0dd</T_BILL_REQUEST_REQUEST>
  <T_BILL_R_ORIGINALDRAFT>95343221-18ca-4fdf-bc4d-0c7a583c0c9e</T_BILL_R_ORIGINALDRAFT>
  <T_BILL_SPONSOR_SPONSOR>74bef6f0-7690-435d-b22b-bbef3db3616c</T_BILL_SPONSOR_SPONSOR>
  <T_BILL_T_BILLNAME>[5310]</T_BILL_T_BILLNAME>
  <T_BILL_T_BILLNUMBER>5310</T_BILL_T_BILLNUMBER>
  <T_BILL_T_BILLTITLE>TO AMEND THE SOUTH CAROLINA CODE OF LAWS BY ADDING SECTION 44‑96‑195 SO AS TO PROHIBIT LAND APPLICATION OF SLUDGE AND THE SALE AND DISTRIBUTION OF COMPOST AND OTHER AGRICULTURAL PRODUCTS AND MATERIALS CONTAINING SLUDGE AND SEPTAGE.</T_BILL_T_BILLTITLE>
  <T_BILL_T_CHAMBER>house</T_BILL_T_CHAMBER>
  <T_BILL_T_FILENAME> </T_BILL_T_FILENAME>
  <T_BILL_T_LEGTYPE>bill_statewide</T_BILL_T_LEGTYPE>
  <T_BILL_T_RATNUMBERSTRING>HNone</T_BILL_T_RATNUMBERSTRING>
  <T_BILL_T_SECTIONS>[{"SectionUUID":"7378ee5a-6c12-48c6-b2c3-a288fe7fa608","SectionName":"code_section","SectionNumber":1,"SectionType":"code_section","CodeSections":[{"CodeSectionBookmarkName":"ns_T44C96N195_30c7c79c3","IsConstitutionSection":false,"Identity":"44-96-195","IsNew":true,"SubSections":[{"Level":1,"Identity":"T44C96N195SA","SubSectionBookmarkName":"ss_T44C96N195SA_lv1_87885638b","IsNewSubSection":false,"SubSectionReplacement":""},{"Level":2,"Identity":"T44C96N195S1","SubSectionBookmarkName":"ss_T44C96N195S1_lv2_6f5bbff59","IsNewSubSection":false,"SubSectionReplacement":""},{"Level":3,"Identity":"T44C96N195Sa","SubSectionBookmarkName":"ss_T44C96N195Sa_lv3_457106fb7","IsNewSubSection":false,"SubSectionReplacement":""},{"Level":3,"Identity":"T44C96N195Sb","SubSectionBookmarkName":"ss_T44C96N195Sb_lv3_dceba5803","IsNewSubSection":false,"SubSectionReplacement":""},{"Level":3,"Identity":"T44C96N195Sc","SubSectionBookmarkName":"ss_T44C96N195Sc_lv3_8eee352c9","IsNewSubSection":false,"SubSectionReplacement":""},{"Level":2,"Identity":"T44C96N195S2","SubSectionBookmarkName":"ss_T44C96N195S2_lv2_92ca14d00","IsNewSubSection":false,"SubSectionReplacement":""},{"Level":3,"Identity":"T44C96N195Sa","SubSectionBookmarkName":"ss_T44C96N195Sa_lv3_d5f3c602e","IsNewSubSection":false,"SubSectionReplacement":""},{"Level":3,"Identity":"T44C96N195Sb","SubSectionBookmarkName":"ss_T44C96N195Sb_lv3_dd0ea37af","IsNewSubSection":false,"SubSectionReplacement":""},{"Level":1,"Identity":"T44C96N195SB","SubSectionBookmarkName":"ss_T44C96N195SB_lv1_83993390f","IsNewSubSection":false,"SubSectionReplacement":""},{"Level":2,"Identity":"T44C96N195S1","SubSectionBookmarkName":"ss_T44C96N195S1_lv2_9cf9c98b3","IsNewSubSection":false,"SubSectionReplacement":""},{"Level":2,"Identity":"T44C96N195S2","SubSectionBookmarkName":"ss_T44C96N195S2_lv2_0cb400ddb","IsNewSubSection":false,"SubSectionReplacement":""},{"Level":2,"Identity":"T44C96N195S3","SubSectionBookmarkName":"ss_T44C96N195S3_lv2_35cbc3033","IsNewSubSection":false,"SubSectionReplacement":""}],"TitleRelatedTo":"","TitleSoAsTo":"prohibit land application of sludge and the sale and distribution of compost and other agricultural products and materials containing sludge and septage","Deleted":false,"IsStricken":false}],"TitleText":"","DisableControls":false,"Deleted":false,"RepealItems":[],"SectionBookmarkName":"bs_num_1_4c78742fa"},{"SectionUUID":"8f03ca95-8faa-4d43-a9c2-8afc498075bd","SectionName":"standard_eff_date_section","SectionNumber":2,"SectionType":"drafting_clause","CodeSections":[],"TitleText":"","DisableControls":false,"Deleted":false,"RepealItems":[],"SectionBookmarkName":"bs_num_2_lastsection"}]</T_BILL_T_SECTIONS>
  <T_BILL_T_SUBJECT>Solid Waste Management</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35669E72-2E9E-4A02-8E28-D5B57CAACE2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2478</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2026-02-25T14:10:00Z</cp:lastPrinted>
  <dcterms:created xsi:type="dcterms:W3CDTF">2026-02-25T14:11:00Z</dcterms:created>
  <dcterms:modified xsi:type="dcterms:W3CDTF">2026-02-25T14:11:00Z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