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Atkinson, Yow and C. Mitchell</w:t>
      </w:r>
    </w:p>
    <w:p>
      <w:pPr>
        <w:widowControl w:val="false"/>
        <w:spacing w:after="0"/>
        <w:jc w:val="left"/>
      </w:pPr>
      <w:r>
        <w:rPr>
          <w:rFonts w:ascii="Times New Roman"/>
          <w:sz w:val="22"/>
        </w:rPr>
        <w:t xml:space="preserve">Document Path: LC-0657WAB26.docx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Charter School Playoffs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36256e87713841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500d95a00e48b4">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105BA" w:rsidRDefault="00432135" w14:paraId="238DBA13" w14:textId="6D6A1D20">
      <w:pPr>
        <w:pStyle w:val="scemptylineheader"/>
      </w:pPr>
      <w:bookmarkStart w:name="open_doc_here" w:id="0"/>
      <w:bookmarkEnd w:id="0"/>
    </w:p>
    <w:p w:rsidRPr="00BB0725" w:rsidR="00A73EFA" w:rsidP="00E105BA" w:rsidRDefault="00A73EFA" w14:paraId="0F2821AE" w14:textId="1AEC459F">
      <w:pPr>
        <w:pStyle w:val="scemptylineheader"/>
      </w:pPr>
    </w:p>
    <w:p w:rsidRPr="00BB0725" w:rsidR="00A73EFA" w:rsidP="00E105BA" w:rsidRDefault="00A73EFA" w14:paraId="11A0BB39" w14:textId="753794F0">
      <w:pPr>
        <w:pStyle w:val="scemptylineheader"/>
      </w:pPr>
    </w:p>
    <w:p w:rsidRPr="00DF3B44" w:rsidR="00A73EFA" w:rsidP="00E105BA" w:rsidRDefault="00A73EFA" w14:paraId="5E3B3739" w14:textId="7059B385">
      <w:pPr>
        <w:pStyle w:val="scemptylineheader"/>
      </w:pPr>
    </w:p>
    <w:p w:rsidRPr="00DF3B44" w:rsidR="00A73EFA" w:rsidP="00E105BA" w:rsidRDefault="00A73EFA" w14:paraId="20C2646B" w14:textId="3C48EABB">
      <w:pPr>
        <w:pStyle w:val="scemptylineheader"/>
      </w:pPr>
    </w:p>
    <w:p w:rsidRPr="00DF3B44" w:rsidR="00A73EFA" w:rsidP="00E105BA" w:rsidRDefault="00A73EFA" w14:paraId="5C932720" w14:textId="5461D3AF">
      <w:pPr>
        <w:pStyle w:val="scemptylineheader"/>
      </w:pPr>
    </w:p>
    <w:p w:rsidRPr="00DF3B44" w:rsidR="002C3463" w:rsidP="00037F04" w:rsidRDefault="002C3463" w14:paraId="1450D0B1" w14:textId="77777777">
      <w:pPr>
        <w:pStyle w:val="scemptylineheader"/>
      </w:pPr>
    </w:p>
    <w:p w:rsidRPr="00DF3B44" w:rsidR="008E61A1" w:rsidP="00446987" w:rsidRDefault="008E61A1" w14:paraId="7B62D683" w14:textId="77777777">
      <w:pPr>
        <w:pStyle w:val="scemptylineheader"/>
      </w:pPr>
    </w:p>
    <w:p w:rsidRPr="00DF3B44" w:rsidR="002C3463" w:rsidP="00EB120E" w:rsidRDefault="002C3463" w14:paraId="19CC52FB" w14:textId="77777777">
      <w:pPr>
        <w:pStyle w:val="scbillheader"/>
      </w:pPr>
      <w:r w:rsidRPr="00DF3B44">
        <w:t>A bill</w:t>
      </w:r>
    </w:p>
    <w:p w:rsidRPr="00DF3B44" w:rsidR="002C3463" w:rsidP="001164F9" w:rsidRDefault="002C3463" w14:paraId="4E98368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2770F" w14:paraId="4070E6F5" w14:textId="045589BD">
          <w:pPr>
            <w:pStyle w:val="scbilltitle"/>
          </w:pPr>
          <w:r>
            <w:t>TO AMEND THE SOUTH CAROLINA CODE OF LAWS BY ADDING SECTION 59‑40‑53 SO AS TO ESTABLISH A SEPARATE STATE CHAMPIONSHIP BRACKET FOR CHARTER SCHOOLS IN INTERSCHOLASTIC ATHLETICS AND TO PROVIDE POSTSEASON RANKING, SEEDING, AND ELIGIBILITY PROCEDURES; AND BY AMENDING SECTION 59‑40‑50, RELATING TO REQUIREMENTS FOR CHARTER SCHOOLS, SO AS TO MAKE A CONFORMING CHANGE.</w:t>
          </w:r>
        </w:p>
      </w:sdtContent>
    </w:sdt>
    <w:bookmarkStart w:name="at_cf7dcfebb" w:displacedByCustomXml="prev" w:id="1"/>
    <w:bookmarkEnd w:id="1"/>
    <w:p w:rsidRPr="00DF3B44" w:rsidR="006C18F0" w:rsidP="006C18F0" w:rsidRDefault="006C18F0" w14:paraId="46591FE4" w14:textId="77777777">
      <w:pPr>
        <w:pStyle w:val="scbillwhereasclause"/>
      </w:pPr>
    </w:p>
    <w:p w:rsidRPr="0094541D" w:rsidR="007E06BB" w:rsidP="0094541D" w:rsidRDefault="002C3463" w14:paraId="64295454" w14:textId="77777777">
      <w:pPr>
        <w:pStyle w:val="scenactingwords"/>
      </w:pPr>
      <w:bookmarkStart w:name="ew_c89302cb8" w:id="2"/>
      <w:r w:rsidRPr="0094541D">
        <w:t>B</w:t>
      </w:r>
      <w:bookmarkEnd w:id="2"/>
      <w:r w:rsidRPr="0094541D">
        <w:t>e it enacted by the General Assembly of the State of South Carolina:</w:t>
      </w:r>
    </w:p>
    <w:p w:rsidRPr="00DF3B44" w:rsidR="007E06BB" w:rsidP="00787433" w:rsidRDefault="007E06BB" w14:paraId="209506F0" w14:textId="77777777">
      <w:pPr>
        <w:pStyle w:val="scemptyline"/>
      </w:pPr>
    </w:p>
    <w:p w:rsidR="009A7853" w:rsidRDefault="009A7853" w14:paraId="1037F8A9" w14:textId="77777777">
      <w:pPr>
        <w:pStyle w:val="scdirectionallanguage"/>
      </w:pPr>
      <w:bookmarkStart w:name="bs_num_1_3c5e58a17" w:id="3"/>
      <w:r>
        <w:t>S</w:t>
      </w:r>
      <w:bookmarkEnd w:id="3"/>
      <w:r>
        <w:t>ECTION 1.</w:t>
      </w:r>
      <w:r>
        <w:tab/>
      </w:r>
      <w:bookmarkStart w:name="dl_381702c6e" w:id="4"/>
      <w:r>
        <w:t>C</w:t>
      </w:r>
      <w:bookmarkEnd w:id="4"/>
      <w:r>
        <w:t>hapter 40, Title 59 of the S.C. Code is amended by adding:</w:t>
      </w:r>
    </w:p>
    <w:p w:rsidR="009A7853" w:rsidRDefault="009A7853" w14:paraId="4E4B2C35" w14:textId="77777777">
      <w:pPr>
        <w:pStyle w:val="scnewcodesection"/>
      </w:pPr>
    </w:p>
    <w:p w:rsidR="005566C0" w:rsidP="005566C0" w:rsidRDefault="009A7853" w14:paraId="34EBCBAA" w14:textId="5BC5AB6F">
      <w:pPr>
        <w:pStyle w:val="scnewcodesection"/>
      </w:pPr>
      <w:r>
        <w:tab/>
      </w:r>
      <w:bookmarkStart w:name="ns_T59C40N53_e85996664" w:id="5"/>
      <w:r>
        <w:t>S</w:t>
      </w:r>
      <w:bookmarkEnd w:id="5"/>
      <w:r>
        <w:t>ection 59‑40‑53.</w:t>
      </w:r>
      <w:r>
        <w:tab/>
      </w:r>
      <w:bookmarkStart w:name="ss_T59C40N53SA_lv1_3794173ef" w:id="6"/>
      <w:r w:rsidR="005566C0">
        <w:t>(</w:t>
      </w:r>
      <w:bookmarkEnd w:id="6"/>
      <w:r w:rsidR="005566C0">
        <w:t xml:space="preserve">A) Notwithstanding another provision of law or any rule of the South Carolina High School League, charter schools that are members of the South Carolina High School League shall compete in a separate state championship </w:t>
      </w:r>
      <w:r w:rsidR="00380F07">
        <w:t xml:space="preserve">playoff </w:t>
      </w:r>
      <w:r w:rsidR="005566C0">
        <w:t>bracket for postseason interscholastic athletic competition as provided in this section.</w:t>
      </w:r>
      <w:r w:rsidR="00FD5766">
        <w:t xml:space="preserve"> Charter schools are ineligible to participate in other postseason interscholastic competitions.</w:t>
      </w:r>
    </w:p>
    <w:p w:rsidR="005566C0" w:rsidP="005566C0" w:rsidRDefault="005566C0" w14:paraId="54F10D80" w14:textId="491F79E2">
      <w:pPr>
        <w:pStyle w:val="scnewcodesection"/>
      </w:pPr>
      <w:r>
        <w:tab/>
      </w:r>
      <w:bookmarkStart w:name="ss_T59C40N53SB_lv1_3fef33bfe" w:id="7"/>
      <w:r>
        <w:t>(</w:t>
      </w:r>
      <w:bookmarkEnd w:id="7"/>
      <w:r>
        <w:t xml:space="preserve">B) Charter schools shall compete in their assigned regions during the regular season in accordance with rules of the South Carolina High School League. For postseason competition in team sports designated by the </w:t>
      </w:r>
      <w:r w:rsidR="001F37CC">
        <w:t>l</w:t>
      </w:r>
      <w:r>
        <w:t xml:space="preserve">eague, all qualifying charter schools shall be placed in a combined statewide charter school championship </w:t>
      </w:r>
      <w:r w:rsidR="00380F07">
        <w:t xml:space="preserve">playoff </w:t>
      </w:r>
      <w:r>
        <w:t>bracket separate from all other member schools.</w:t>
      </w:r>
    </w:p>
    <w:p w:rsidR="005566C0" w:rsidP="005566C0" w:rsidRDefault="005566C0" w14:paraId="3E9FD20C" w14:textId="4CF9F26F">
      <w:pPr>
        <w:pStyle w:val="scnewcodesection"/>
      </w:pPr>
      <w:r>
        <w:tab/>
      </w:r>
      <w:bookmarkStart w:name="ss_T59C40N53SC_lv1_4ef6721de" w:id="8"/>
      <w:r>
        <w:t>(</w:t>
      </w:r>
      <w:bookmarkEnd w:id="8"/>
      <w:r>
        <w:t>C)</w:t>
      </w:r>
      <w:bookmarkStart w:name="ss_T59C40N53S1_lv2_37133dc05" w:id="9"/>
      <w:r w:rsidR="001F37CC">
        <w:t>(</w:t>
      </w:r>
      <w:bookmarkEnd w:id="9"/>
      <w:r w:rsidR="001F37CC">
        <w:t xml:space="preserve">1) </w:t>
      </w:r>
      <w:r>
        <w:t xml:space="preserve">To qualify for the charter school state championship </w:t>
      </w:r>
      <w:r w:rsidR="00380F07">
        <w:t xml:space="preserve">playoff </w:t>
      </w:r>
      <w:r>
        <w:t>bracket, a charter school must:</w:t>
      </w:r>
    </w:p>
    <w:p w:rsidR="005566C0" w:rsidP="005566C0" w:rsidRDefault="005566C0" w14:paraId="1449FB71" w14:textId="77777777">
      <w:pPr>
        <w:pStyle w:val="scnewcodesection"/>
      </w:pPr>
      <w:r>
        <w:tab/>
      </w:r>
      <w:r>
        <w:tab/>
      </w:r>
      <w:r w:rsidR="001F37CC">
        <w:tab/>
      </w:r>
      <w:bookmarkStart w:name="ss_T59C40N53Sa_lv3_42bf6cebe" w:id="10"/>
      <w:r>
        <w:t>(</w:t>
      </w:r>
      <w:bookmarkEnd w:id="10"/>
      <w:r w:rsidR="001F37CC">
        <w:t>a</w:t>
      </w:r>
      <w:r>
        <w:t xml:space="preserve">) participate in a </w:t>
      </w:r>
      <w:proofErr w:type="gramStart"/>
      <w:r>
        <w:t>region</w:t>
      </w:r>
      <w:proofErr w:type="gramEnd"/>
      <w:r>
        <w:t xml:space="preserve"> schedule established by the </w:t>
      </w:r>
      <w:r w:rsidR="001F37CC">
        <w:t>l</w:t>
      </w:r>
      <w:r>
        <w:t>eague; and</w:t>
      </w:r>
    </w:p>
    <w:p w:rsidR="005566C0" w:rsidP="005566C0" w:rsidRDefault="005566C0" w14:paraId="753FD2CC" w14:textId="77777777">
      <w:pPr>
        <w:pStyle w:val="scnewcodesection"/>
      </w:pPr>
      <w:r>
        <w:tab/>
      </w:r>
      <w:r>
        <w:tab/>
      </w:r>
      <w:r w:rsidR="001F37CC">
        <w:tab/>
      </w:r>
      <w:bookmarkStart w:name="ss_T59C40N53Sb_lv3_8c7bca923" w:id="11"/>
      <w:r>
        <w:t>(</w:t>
      </w:r>
      <w:bookmarkEnd w:id="11"/>
      <w:r w:rsidR="001F37CC">
        <w:t>b</w:t>
      </w:r>
      <w:r>
        <w:t xml:space="preserve">) meet the minimum number of contests for the applicable sport as determined by </w:t>
      </w:r>
      <w:r w:rsidR="001F37CC">
        <w:t>l</w:t>
      </w:r>
      <w:r>
        <w:t>eague regulation</w:t>
      </w:r>
      <w:r w:rsidR="001F37CC">
        <w:t>.</w:t>
      </w:r>
    </w:p>
    <w:p w:rsidR="005566C0" w:rsidP="005566C0" w:rsidRDefault="005566C0" w14:paraId="2C86D785" w14:textId="3A5D43B2">
      <w:pPr>
        <w:pStyle w:val="scnewcodesection"/>
      </w:pPr>
      <w:r>
        <w:tab/>
      </w:r>
      <w:r>
        <w:tab/>
      </w:r>
      <w:bookmarkStart w:name="ss_T59C40N53S2_lv2_7c0ff5503" w:id="12"/>
      <w:r>
        <w:t>(</w:t>
      </w:r>
      <w:bookmarkEnd w:id="12"/>
      <w:r w:rsidR="001F37CC">
        <w:t>2</w:t>
      </w:r>
      <w:r>
        <w:t xml:space="preserve">) </w:t>
      </w:r>
      <w:r w:rsidR="001F37CC">
        <w:t>C</w:t>
      </w:r>
      <w:r>
        <w:t xml:space="preserve">harter school region champions shall automatically qualify for the charter school state championship </w:t>
      </w:r>
      <w:r w:rsidR="00380F07">
        <w:t xml:space="preserve">playoff </w:t>
      </w:r>
      <w:r>
        <w:t>bracket</w:t>
      </w:r>
      <w:r w:rsidR="001F37CC">
        <w:t>.</w:t>
      </w:r>
    </w:p>
    <w:p w:rsidR="005566C0" w:rsidP="005566C0" w:rsidRDefault="005566C0" w14:paraId="4C06C316" w14:textId="3F0A05B0">
      <w:pPr>
        <w:pStyle w:val="scnewcodesection"/>
      </w:pPr>
      <w:r>
        <w:tab/>
      </w:r>
      <w:r>
        <w:tab/>
      </w:r>
      <w:bookmarkStart w:name="ss_T59C40N53S3_lv2_1965d98e1" w:id="13"/>
      <w:r>
        <w:t>(</w:t>
      </w:r>
      <w:bookmarkEnd w:id="13"/>
      <w:r w:rsidR="001F37CC">
        <w:t>3</w:t>
      </w:r>
      <w:r>
        <w:t xml:space="preserve">) All qualifying charter schools shall be seeded pursuant to </w:t>
      </w:r>
      <w:r w:rsidR="00380F07">
        <w:t>the postseason ranking formula provided in subsectio</w:t>
      </w:r>
      <w:r>
        <w:t>n (D).</w:t>
      </w:r>
    </w:p>
    <w:p w:rsidR="005566C0" w:rsidP="005566C0" w:rsidRDefault="005566C0" w14:paraId="3A76FE8E" w14:textId="5C352947">
      <w:pPr>
        <w:pStyle w:val="scnewcodesection"/>
      </w:pPr>
      <w:r>
        <w:tab/>
      </w:r>
      <w:bookmarkStart w:name="ss_T59C40N53SD_lv1_6d7de5a65" w:id="14"/>
      <w:r>
        <w:t>(</w:t>
      </w:r>
      <w:bookmarkEnd w:id="14"/>
      <w:r>
        <w:t>D)</w:t>
      </w:r>
      <w:bookmarkStart w:name="ss_T59C40N53S1_lv2_6e96c6db3" w:id="15"/>
      <w:r>
        <w:t>(</w:t>
      </w:r>
      <w:bookmarkEnd w:id="15"/>
      <w:r>
        <w:t xml:space="preserve">1) The South Carolina High School League shall utilize a uniform </w:t>
      </w:r>
      <w:r w:rsidR="001F37CC">
        <w:t>p</w:t>
      </w:r>
      <w:r>
        <w:t xml:space="preserve">ostseason </w:t>
      </w:r>
      <w:r w:rsidR="001F37CC">
        <w:t>r</w:t>
      </w:r>
      <w:r>
        <w:t xml:space="preserve">anking </w:t>
      </w:r>
      <w:r w:rsidR="001F37CC">
        <w:t>f</w:t>
      </w:r>
      <w:r>
        <w:t>ormula to determine seeding for charter schools in applicable team sports. The formula must assign a numerical ranking score to each qualifying charter school based upon the following components:</w:t>
      </w:r>
    </w:p>
    <w:p w:rsidR="005566C0" w:rsidP="005566C0" w:rsidRDefault="005566C0" w14:paraId="02106615" w14:textId="20D20564">
      <w:pPr>
        <w:pStyle w:val="scnewcodesection"/>
      </w:pPr>
      <w:r>
        <w:tab/>
      </w:r>
      <w:r>
        <w:tab/>
      </w:r>
      <w:r>
        <w:tab/>
      </w:r>
      <w:bookmarkStart w:name="ss_T59C40N53Sa_lv3_1ac795c93" w:id="16"/>
      <w:r>
        <w:t>(</w:t>
      </w:r>
      <w:bookmarkEnd w:id="16"/>
      <w:r>
        <w:t xml:space="preserve">a) Winning Percentage (WP), calculated by dividing a team’s weighted wins by the total </w:t>
      </w:r>
      <w:r>
        <w:lastRenderedPageBreak/>
        <w:t>number of contests played. The League shall establish weight values for home, away, neutral</w:t>
      </w:r>
      <w:r w:rsidR="00DB6EA0">
        <w:t xml:space="preserve"> </w:t>
      </w:r>
      <w:r>
        <w:t xml:space="preserve">site, and contests against </w:t>
      </w:r>
      <w:proofErr w:type="gramStart"/>
      <w:r>
        <w:t>nonmember</w:t>
      </w:r>
      <w:proofErr w:type="gramEnd"/>
      <w:r>
        <w:t xml:space="preserve"> schools. This component shall account for thirty‑five percent of the final ranking </w:t>
      </w:r>
      <w:proofErr w:type="gramStart"/>
      <w:r>
        <w:t>score</w:t>
      </w:r>
      <w:r w:rsidR="001F37CC">
        <w:t>;</w:t>
      </w:r>
      <w:proofErr w:type="gramEnd"/>
    </w:p>
    <w:p w:rsidR="005566C0" w:rsidP="005566C0" w:rsidRDefault="005566C0" w14:paraId="4A28D499" w14:textId="77777777">
      <w:pPr>
        <w:pStyle w:val="scnewcodesection"/>
      </w:pPr>
      <w:r>
        <w:tab/>
      </w:r>
      <w:r>
        <w:tab/>
      </w:r>
      <w:r>
        <w:tab/>
      </w:r>
      <w:bookmarkStart w:name="ss_T59C40N53Sb_lv3_ae7e83eff" w:id="17"/>
      <w:r>
        <w:t>(</w:t>
      </w:r>
      <w:bookmarkEnd w:id="17"/>
      <w:r>
        <w:t>b) Opponents’ Winning Percentage (OWP), determined by calculating the average winning percentage of each opponent, excluding contests played against the team being evaluated. This component shall account for thirty‑five percent of the final ranking score</w:t>
      </w:r>
      <w:r w:rsidR="001F37CC">
        <w:t>; and</w:t>
      </w:r>
    </w:p>
    <w:p w:rsidR="005566C0" w:rsidP="005566C0" w:rsidRDefault="005566C0" w14:paraId="1B70C86E" w14:textId="77777777">
      <w:pPr>
        <w:pStyle w:val="scnewcodesection"/>
      </w:pPr>
      <w:r>
        <w:tab/>
      </w:r>
      <w:r>
        <w:tab/>
      </w:r>
      <w:r>
        <w:tab/>
      </w:r>
      <w:bookmarkStart w:name="ss_T59C40N53Sc_lv3_8b107bd47" w:id="18"/>
      <w:r>
        <w:t>(</w:t>
      </w:r>
      <w:bookmarkEnd w:id="18"/>
      <w:r>
        <w:t>c) Opponents’ Opponents’ Winning Percentage (OOWP), determined by calculating the average opponents’ winning percentage of each opponent. This component shall account for thirty percent of the final ranking score.</w:t>
      </w:r>
    </w:p>
    <w:p w:rsidR="005566C0" w:rsidP="005566C0" w:rsidRDefault="005566C0" w14:paraId="50C5DC15" w14:textId="77777777">
      <w:pPr>
        <w:pStyle w:val="scnewcodesection"/>
      </w:pPr>
      <w:r>
        <w:tab/>
      </w:r>
      <w:r>
        <w:tab/>
      </w:r>
      <w:bookmarkStart w:name="ss_T59C40N53S2_lv2_045ee0c2f" w:id="19"/>
      <w:r>
        <w:t>(</w:t>
      </w:r>
      <w:bookmarkEnd w:id="19"/>
      <w:r>
        <w:t xml:space="preserve">2) </w:t>
      </w:r>
      <w:r w:rsidRPr="005566C0">
        <w:t xml:space="preserve">The League shall publish the </w:t>
      </w:r>
      <w:r w:rsidR="001F37CC">
        <w:t xml:space="preserve">formula </w:t>
      </w:r>
      <w:r w:rsidRPr="005566C0">
        <w:t xml:space="preserve">methodology, </w:t>
      </w:r>
      <w:r w:rsidR="001F37CC">
        <w:t xml:space="preserve">formula </w:t>
      </w:r>
      <w:r w:rsidRPr="005566C0">
        <w:t>weighting values, and resulting rankings on its official website.</w:t>
      </w:r>
    </w:p>
    <w:p w:rsidR="005566C0" w:rsidP="005566C0" w:rsidRDefault="005566C0" w14:paraId="5198ED57" w14:textId="77777777">
      <w:pPr>
        <w:pStyle w:val="scnewcodesection"/>
      </w:pPr>
      <w:r>
        <w:tab/>
      </w:r>
      <w:bookmarkStart w:name="ss_T59C40N53SE_lv1_78ceb4076" w:id="20"/>
      <w:r>
        <w:t>(</w:t>
      </w:r>
      <w:bookmarkEnd w:id="20"/>
      <w:r>
        <w:t>E) In the event of identical ranking scores, ties must be broken in the following order:</w:t>
      </w:r>
    </w:p>
    <w:p w:rsidR="005566C0" w:rsidP="005566C0" w:rsidRDefault="005566C0" w14:paraId="72D60908" w14:textId="77777777">
      <w:pPr>
        <w:pStyle w:val="scnewcodesection"/>
      </w:pPr>
      <w:r>
        <w:tab/>
      </w:r>
      <w:r>
        <w:tab/>
      </w:r>
      <w:bookmarkStart w:name="ss_T59C40N53S1_lv2_3d6a5a3df" w:id="21"/>
      <w:r>
        <w:t>(</w:t>
      </w:r>
      <w:bookmarkEnd w:id="21"/>
      <w:r>
        <w:t xml:space="preserve">1) head‑to‑head </w:t>
      </w:r>
      <w:proofErr w:type="gramStart"/>
      <w:r>
        <w:t>result;</w:t>
      </w:r>
      <w:proofErr w:type="gramEnd"/>
    </w:p>
    <w:p w:rsidR="005566C0" w:rsidP="005566C0" w:rsidRDefault="005566C0" w14:paraId="18255D5D" w14:textId="77777777">
      <w:pPr>
        <w:pStyle w:val="scnewcodesection"/>
      </w:pPr>
      <w:r>
        <w:tab/>
      </w:r>
      <w:r>
        <w:tab/>
      </w:r>
      <w:bookmarkStart w:name="ss_T59C40N53S2_lv2_1317d9327" w:id="22"/>
      <w:r>
        <w:t>(</w:t>
      </w:r>
      <w:bookmarkEnd w:id="22"/>
      <w:r>
        <w:t xml:space="preserve">2) higher winning </w:t>
      </w:r>
      <w:proofErr w:type="gramStart"/>
      <w:r>
        <w:t>percentage;</w:t>
      </w:r>
      <w:proofErr w:type="gramEnd"/>
    </w:p>
    <w:p w:rsidR="005566C0" w:rsidP="005566C0" w:rsidRDefault="005566C0" w14:paraId="6C7B6A29" w14:textId="77777777">
      <w:pPr>
        <w:pStyle w:val="scnewcodesection"/>
      </w:pPr>
      <w:r>
        <w:tab/>
      </w:r>
      <w:r>
        <w:tab/>
      </w:r>
      <w:bookmarkStart w:name="ss_T59C40N53S3_lv2_2cd72e6df" w:id="23"/>
      <w:r>
        <w:t>(</w:t>
      </w:r>
      <w:bookmarkEnd w:id="23"/>
      <w:r>
        <w:t xml:space="preserve">3) higher opponents’ winning </w:t>
      </w:r>
      <w:proofErr w:type="gramStart"/>
      <w:r>
        <w:t>percentage;</w:t>
      </w:r>
      <w:proofErr w:type="gramEnd"/>
    </w:p>
    <w:p w:rsidR="005566C0" w:rsidP="005566C0" w:rsidRDefault="005566C0" w14:paraId="55A49BA2" w14:textId="77777777">
      <w:pPr>
        <w:pStyle w:val="scnewcodesection"/>
      </w:pPr>
      <w:r>
        <w:tab/>
      </w:r>
      <w:r>
        <w:tab/>
      </w:r>
      <w:bookmarkStart w:name="ss_T59C40N53S4_lv2_1eb0f9dae" w:id="24"/>
      <w:r>
        <w:t>(</w:t>
      </w:r>
      <w:bookmarkEnd w:id="24"/>
      <w:r>
        <w:t xml:space="preserve">4) higher opponents’ opponents’ winning </w:t>
      </w:r>
      <w:proofErr w:type="gramStart"/>
      <w:r>
        <w:t>percentage;</w:t>
      </w:r>
      <w:proofErr w:type="gramEnd"/>
    </w:p>
    <w:p w:rsidR="005566C0" w:rsidP="005566C0" w:rsidRDefault="005566C0" w14:paraId="26F36FB1" w14:textId="77777777">
      <w:pPr>
        <w:pStyle w:val="scnewcodesection"/>
      </w:pPr>
      <w:r>
        <w:tab/>
      </w:r>
      <w:r>
        <w:tab/>
      </w:r>
      <w:bookmarkStart w:name="ss_T59C40N53S5_lv2_75ef342ee" w:id="25"/>
      <w:r>
        <w:t>(</w:t>
      </w:r>
      <w:bookmarkEnd w:id="25"/>
      <w:r>
        <w:t>5) coin toss or other neutral method established by League regulation.</w:t>
      </w:r>
    </w:p>
    <w:p w:rsidR="005566C0" w:rsidP="005566C0" w:rsidRDefault="005566C0" w14:paraId="6410AAF9" w14:textId="77777777">
      <w:pPr>
        <w:pStyle w:val="scnewcodesection"/>
      </w:pPr>
      <w:r>
        <w:tab/>
      </w:r>
      <w:bookmarkStart w:name="ss_T59C40N53SF_lv1_52e27534c" w:id="26"/>
      <w:r>
        <w:t>(</w:t>
      </w:r>
      <w:bookmarkEnd w:id="26"/>
      <w:r>
        <w:t xml:space="preserve">F) Charter schools shall comply with all scheduling, score‑reporting, and data‑submission requirements established by the </w:t>
      </w:r>
      <w:r w:rsidR="001F37CC">
        <w:t>l</w:t>
      </w:r>
      <w:r>
        <w:t xml:space="preserve">eague. All contests against </w:t>
      </w:r>
      <w:r w:rsidR="001F37CC">
        <w:t>l</w:t>
      </w:r>
      <w:r>
        <w:t xml:space="preserve">eague member schools must be included in ranking calculations, regardless of classification. Charter school athletes participating in interscholastic athletic </w:t>
      </w:r>
      <w:proofErr w:type="gramStart"/>
      <w:r>
        <w:t>competition</w:t>
      </w:r>
      <w:proofErr w:type="gramEnd"/>
      <w:r>
        <w:t xml:space="preserve">, including postseason </w:t>
      </w:r>
      <w:proofErr w:type="gramStart"/>
      <w:r>
        <w:t>competition</w:t>
      </w:r>
      <w:proofErr w:type="gramEnd"/>
      <w:r>
        <w:t xml:space="preserve"> under this section, must meet the academic eligibility requirements of Section 59‑39‑160.</w:t>
      </w:r>
    </w:p>
    <w:p w:rsidR="009A7853" w:rsidP="005566C0" w:rsidRDefault="005566C0" w14:paraId="6E7BEBD8" w14:textId="77777777">
      <w:pPr>
        <w:pStyle w:val="scnewcodesection"/>
      </w:pPr>
      <w:r>
        <w:tab/>
      </w:r>
      <w:bookmarkStart w:name="ss_T59C40N53SG_lv1_193872fe8" w:id="27"/>
      <w:r>
        <w:t>(</w:t>
      </w:r>
      <w:bookmarkEnd w:id="27"/>
      <w:r>
        <w:t>G) The South Carolina High School League shall promulgate rules consistent with this section to ensure uniform implementation beginning with the next reclassification cycle following July 1, 2026.</w:t>
      </w:r>
    </w:p>
    <w:p w:rsidR="00C81104" w:rsidP="00C81104" w:rsidRDefault="00C81104" w14:paraId="2313B20F" w14:textId="77777777">
      <w:pPr>
        <w:pStyle w:val="scemptyline"/>
      </w:pPr>
    </w:p>
    <w:p w:rsidR="00C81104" w:rsidP="00C81104" w:rsidRDefault="00C81104" w14:paraId="45A2B534" w14:textId="613DFB12">
      <w:pPr>
        <w:pStyle w:val="scdirectionallanguage"/>
      </w:pPr>
      <w:bookmarkStart w:name="bs_num_2_dfcee2b79" w:id="28"/>
      <w:r>
        <w:t>S</w:t>
      </w:r>
      <w:bookmarkEnd w:id="28"/>
      <w:r>
        <w:t>ECTION 2.</w:t>
      </w:r>
      <w:r>
        <w:tab/>
      </w:r>
      <w:bookmarkStart w:name="dl_349bed43d" w:id="29"/>
      <w:r>
        <w:t>S</w:t>
      </w:r>
      <w:bookmarkEnd w:id="29"/>
      <w:r>
        <w:t>ection 59‑40‑50(C)</w:t>
      </w:r>
      <w:r w:rsidR="00C22FE4">
        <w:t>(3)(a)</w:t>
      </w:r>
      <w:r>
        <w:t xml:space="preserve"> of the S.C. Code is amended to read:</w:t>
      </w:r>
    </w:p>
    <w:p w:rsidR="00F378DC" w:rsidRDefault="00F378DC" w14:paraId="0E0E57DF" w14:textId="77777777">
      <w:pPr>
        <w:pStyle w:val="sccodifiedsection"/>
      </w:pPr>
    </w:p>
    <w:p w:rsidR="00060E03" w:rsidP="00C22FE4" w:rsidRDefault="00F378DC" w14:paraId="16EA5ABE" w14:textId="13FF5F95">
      <w:pPr>
        <w:pStyle w:val="sccodifiedsection"/>
      </w:pPr>
      <w:bookmarkStart w:name="cs_T59C40N50_1be8cd3b0" w:id="30"/>
      <w:r>
        <w:tab/>
      </w:r>
      <w:bookmarkStart w:name="ss_T59C40N50Sa_lv1_35968a501" w:id="31"/>
      <w:bookmarkEnd w:id="30"/>
      <w:r>
        <w:t>(</w:t>
      </w:r>
      <w:bookmarkEnd w:id="31"/>
      <w:r>
        <w:t>a) A charter school is eligible for federally sponsored, state‑sponsored or district‑sponsored interscholastic leagues, competitions, awards, scholarships, grants, and recognition programs for students, educators, administrators, staff, and schools to the same extent as all other public schools</w:t>
      </w:r>
      <w:r w:rsidR="00380F07">
        <w:rPr>
          <w:rStyle w:val="scinsert"/>
        </w:rPr>
        <w:t>, subject to the provisions of Section 59‑40‑53 regarding postseason playoffs</w:t>
      </w:r>
      <w:r>
        <w:t>.</w:t>
      </w:r>
    </w:p>
    <w:p w:rsidR="009A7853" w:rsidRDefault="009A7853" w14:paraId="7BFF4508" w14:textId="77777777">
      <w:pPr>
        <w:pStyle w:val="scemptyline"/>
      </w:pPr>
    </w:p>
    <w:p w:rsidRPr="00DF3B44" w:rsidR="007A10F1" w:rsidP="007A10F1" w:rsidRDefault="00E27805" w14:paraId="0B083367" w14:textId="538F6CFD">
      <w:pPr>
        <w:pStyle w:val="scnoncodifiedsection"/>
      </w:pPr>
      <w:bookmarkStart w:name="bs_num_3_lastsection" w:id="32"/>
      <w:bookmarkStart w:name="eff_date_section" w:id="33"/>
      <w:r w:rsidRPr="00DF3B44">
        <w:t>S</w:t>
      </w:r>
      <w:bookmarkEnd w:id="32"/>
      <w:r w:rsidRPr="00DF3B44">
        <w:t>ECTION 3.</w:t>
      </w:r>
      <w:r w:rsidRPr="00DF3B44" w:rsidR="005D3013">
        <w:tab/>
      </w:r>
      <w:r w:rsidRPr="005618C3" w:rsidR="005618C3">
        <w:t>This act takes effect upon approval by the Governor and applies beginning with the next League reclassification cycle</w:t>
      </w:r>
      <w:r w:rsidR="005618C3">
        <w:t xml:space="preserve"> following July 1, 2026</w:t>
      </w:r>
      <w:r w:rsidRPr="00DF3B44" w:rsidR="007A10F1">
        <w:t>.</w:t>
      </w:r>
      <w:bookmarkEnd w:id="33"/>
    </w:p>
    <w:p w:rsidRPr="00DF3B44" w:rsidR="005516F6" w:rsidP="009E4191" w:rsidRDefault="007A10F1" w14:paraId="54A8B4A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36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57EC" w14:textId="77777777" w:rsidR="003C60AA" w:rsidRDefault="003C60AA" w:rsidP="0010329A">
      <w:pPr>
        <w:spacing w:after="0" w:line="240" w:lineRule="auto"/>
      </w:pPr>
      <w:r>
        <w:separator/>
      </w:r>
    </w:p>
    <w:p w14:paraId="3AA1F38B" w14:textId="77777777" w:rsidR="003C60AA" w:rsidRDefault="003C60AA"/>
  </w:endnote>
  <w:endnote w:type="continuationSeparator" w:id="0">
    <w:p w14:paraId="5B0C692F" w14:textId="77777777" w:rsidR="003C60AA" w:rsidRDefault="003C60AA" w:rsidP="0010329A">
      <w:pPr>
        <w:spacing w:after="0" w:line="240" w:lineRule="auto"/>
      </w:pPr>
      <w:r>
        <w:continuationSeparator/>
      </w:r>
    </w:p>
    <w:p w14:paraId="062C09C4" w14:textId="77777777" w:rsidR="003C60AA" w:rsidRDefault="003C60AA"/>
  </w:endnote>
  <w:endnote w:type="continuationNotice" w:id="1">
    <w:p w14:paraId="4CC343D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6A8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3C22B59" w14:textId="34C0A7B5" w:rsidR="00685035" w:rsidRPr="007B4AF7" w:rsidRDefault="00A129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13D85">
              <w:t>[5311]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3D8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D4D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4AC9" w14:textId="77777777" w:rsidR="003C60AA" w:rsidRDefault="003C60AA" w:rsidP="0010329A">
      <w:pPr>
        <w:spacing w:after="0" w:line="240" w:lineRule="auto"/>
      </w:pPr>
      <w:r>
        <w:separator/>
      </w:r>
    </w:p>
    <w:p w14:paraId="72710C89" w14:textId="77777777" w:rsidR="003C60AA" w:rsidRDefault="003C60AA"/>
  </w:footnote>
  <w:footnote w:type="continuationSeparator" w:id="0">
    <w:p w14:paraId="308ACCEF" w14:textId="77777777" w:rsidR="003C60AA" w:rsidRDefault="003C60AA" w:rsidP="0010329A">
      <w:pPr>
        <w:spacing w:after="0" w:line="240" w:lineRule="auto"/>
      </w:pPr>
      <w:r>
        <w:continuationSeparator/>
      </w:r>
    </w:p>
    <w:p w14:paraId="57E4CC0F" w14:textId="77777777" w:rsidR="003C60AA" w:rsidRDefault="003C60AA"/>
  </w:footnote>
  <w:footnote w:type="continuationNotice" w:id="1">
    <w:p w14:paraId="4DC3D27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DDF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7FB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181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6DB"/>
    <w:rsid w:val="00060E03"/>
    <w:rsid w:val="0006464F"/>
    <w:rsid w:val="00066B54"/>
    <w:rsid w:val="00072FCD"/>
    <w:rsid w:val="00074A4F"/>
    <w:rsid w:val="00077B65"/>
    <w:rsid w:val="00082383"/>
    <w:rsid w:val="000A3C25"/>
    <w:rsid w:val="000B4C02"/>
    <w:rsid w:val="000B5B4A"/>
    <w:rsid w:val="000B7FE1"/>
    <w:rsid w:val="000C36E4"/>
    <w:rsid w:val="000C3E88"/>
    <w:rsid w:val="000C46B9"/>
    <w:rsid w:val="000C54D5"/>
    <w:rsid w:val="000C58E4"/>
    <w:rsid w:val="000C6F9A"/>
    <w:rsid w:val="000D2E26"/>
    <w:rsid w:val="000D2F44"/>
    <w:rsid w:val="000D33E4"/>
    <w:rsid w:val="000D4D65"/>
    <w:rsid w:val="000E578A"/>
    <w:rsid w:val="000F0085"/>
    <w:rsid w:val="000F2250"/>
    <w:rsid w:val="0010329A"/>
    <w:rsid w:val="00105756"/>
    <w:rsid w:val="001164F9"/>
    <w:rsid w:val="0011719C"/>
    <w:rsid w:val="001301F8"/>
    <w:rsid w:val="00140049"/>
    <w:rsid w:val="00171601"/>
    <w:rsid w:val="001730EB"/>
    <w:rsid w:val="00173276"/>
    <w:rsid w:val="00176122"/>
    <w:rsid w:val="0019025B"/>
    <w:rsid w:val="00192AF7"/>
    <w:rsid w:val="00197366"/>
    <w:rsid w:val="001A136C"/>
    <w:rsid w:val="001A2319"/>
    <w:rsid w:val="001B6DA2"/>
    <w:rsid w:val="001C121B"/>
    <w:rsid w:val="001C25EC"/>
    <w:rsid w:val="001C332D"/>
    <w:rsid w:val="001F2A41"/>
    <w:rsid w:val="001F313F"/>
    <w:rsid w:val="001F331D"/>
    <w:rsid w:val="001F37CC"/>
    <w:rsid w:val="001F394C"/>
    <w:rsid w:val="002038AA"/>
    <w:rsid w:val="002114C8"/>
    <w:rsid w:val="0021166F"/>
    <w:rsid w:val="002162DF"/>
    <w:rsid w:val="00230038"/>
    <w:rsid w:val="00233975"/>
    <w:rsid w:val="00236D73"/>
    <w:rsid w:val="00246535"/>
    <w:rsid w:val="00257F60"/>
    <w:rsid w:val="00260010"/>
    <w:rsid w:val="0026082A"/>
    <w:rsid w:val="002625EA"/>
    <w:rsid w:val="00262AC5"/>
    <w:rsid w:val="00264AE9"/>
    <w:rsid w:val="00275AE6"/>
    <w:rsid w:val="00277F29"/>
    <w:rsid w:val="002836D8"/>
    <w:rsid w:val="002A7989"/>
    <w:rsid w:val="002B02F3"/>
    <w:rsid w:val="002B0C97"/>
    <w:rsid w:val="002B4BD5"/>
    <w:rsid w:val="002C3463"/>
    <w:rsid w:val="002C4B49"/>
    <w:rsid w:val="002D266D"/>
    <w:rsid w:val="002D5B3D"/>
    <w:rsid w:val="002D7447"/>
    <w:rsid w:val="002E315A"/>
    <w:rsid w:val="002E4F8C"/>
    <w:rsid w:val="002E7353"/>
    <w:rsid w:val="002F05E9"/>
    <w:rsid w:val="002F560C"/>
    <w:rsid w:val="002F5847"/>
    <w:rsid w:val="002F7E22"/>
    <w:rsid w:val="0030425A"/>
    <w:rsid w:val="003421F1"/>
    <w:rsid w:val="0034279C"/>
    <w:rsid w:val="00354F64"/>
    <w:rsid w:val="003559A1"/>
    <w:rsid w:val="00356936"/>
    <w:rsid w:val="00361563"/>
    <w:rsid w:val="00371D36"/>
    <w:rsid w:val="00373E17"/>
    <w:rsid w:val="00376409"/>
    <w:rsid w:val="003775E6"/>
    <w:rsid w:val="00380F07"/>
    <w:rsid w:val="00381998"/>
    <w:rsid w:val="003A5F1C"/>
    <w:rsid w:val="003C3E2E"/>
    <w:rsid w:val="003C60AA"/>
    <w:rsid w:val="003D4A3C"/>
    <w:rsid w:val="003D55B2"/>
    <w:rsid w:val="003D6D9D"/>
    <w:rsid w:val="003E0033"/>
    <w:rsid w:val="003E5452"/>
    <w:rsid w:val="003E7165"/>
    <w:rsid w:val="003E7FF6"/>
    <w:rsid w:val="004046B5"/>
    <w:rsid w:val="00406F27"/>
    <w:rsid w:val="004116B8"/>
    <w:rsid w:val="00413D85"/>
    <w:rsid w:val="004141B8"/>
    <w:rsid w:val="004203B9"/>
    <w:rsid w:val="00432135"/>
    <w:rsid w:val="00446987"/>
    <w:rsid w:val="00446D28"/>
    <w:rsid w:val="00452EDB"/>
    <w:rsid w:val="00466CD0"/>
    <w:rsid w:val="00473583"/>
    <w:rsid w:val="00477F32"/>
    <w:rsid w:val="00481850"/>
    <w:rsid w:val="004851A0"/>
    <w:rsid w:val="00485E2F"/>
    <w:rsid w:val="0048627F"/>
    <w:rsid w:val="004932AB"/>
    <w:rsid w:val="00494BEF"/>
    <w:rsid w:val="004A5512"/>
    <w:rsid w:val="004A6BE5"/>
    <w:rsid w:val="004B0C18"/>
    <w:rsid w:val="004C1A04"/>
    <w:rsid w:val="004C20BC"/>
    <w:rsid w:val="004C3747"/>
    <w:rsid w:val="004C5C9A"/>
    <w:rsid w:val="004D1442"/>
    <w:rsid w:val="004D3DCB"/>
    <w:rsid w:val="004D69E2"/>
    <w:rsid w:val="004E1119"/>
    <w:rsid w:val="004E1946"/>
    <w:rsid w:val="004E24C9"/>
    <w:rsid w:val="004E5EED"/>
    <w:rsid w:val="004E66E9"/>
    <w:rsid w:val="004E7DDE"/>
    <w:rsid w:val="004F0090"/>
    <w:rsid w:val="004F172C"/>
    <w:rsid w:val="005002ED"/>
    <w:rsid w:val="00500DBC"/>
    <w:rsid w:val="005102BE"/>
    <w:rsid w:val="00523F7F"/>
    <w:rsid w:val="00524D54"/>
    <w:rsid w:val="00543CC6"/>
    <w:rsid w:val="0054531B"/>
    <w:rsid w:val="00546C24"/>
    <w:rsid w:val="005476FF"/>
    <w:rsid w:val="005516F6"/>
    <w:rsid w:val="00552842"/>
    <w:rsid w:val="00554E89"/>
    <w:rsid w:val="005566C0"/>
    <w:rsid w:val="005618C3"/>
    <w:rsid w:val="00564B58"/>
    <w:rsid w:val="00570117"/>
    <w:rsid w:val="00572281"/>
    <w:rsid w:val="005761C3"/>
    <w:rsid w:val="005801DD"/>
    <w:rsid w:val="00581D50"/>
    <w:rsid w:val="005835FE"/>
    <w:rsid w:val="00592A40"/>
    <w:rsid w:val="005A28BC"/>
    <w:rsid w:val="005A5377"/>
    <w:rsid w:val="005B5C59"/>
    <w:rsid w:val="005B688B"/>
    <w:rsid w:val="005B7817"/>
    <w:rsid w:val="005C06C8"/>
    <w:rsid w:val="005C23D7"/>
    <w:rsid w:val="005C40EB"/>
    <w:rsid w:val="005D02B4"/>
    <w:rsid w:val="005D3013"/>
    <w:rsid w:val="005E1E50"/>
    <w:rsid w:val="005E2B9C"/>
    <w:rsid w:val="005E3332"/>
    <w:rsid w:val="005F76B0"/>
    <w:rsid w:val="00604429"/>
    <w:rsid w:val="006067B0"/>
    <w:rsid w:val="00606A8B"/>
    <w:rsid w:val="00607C8D"/>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58AB"/>
    <w:rsid w:val="00690DBA"/>
    <w:rsid w:val="006964F9"/>
    <w:rsid w:val="006A395F"/>
    <w:rsid w:val="006A65E2"/>
    <w:rsid w:val="006B37BD"/>
    <w:rsid w:val="006C092D"/>
    <w:rsid w:val="006C099D"/>
    <w:rsid w:val="006C18F0"/>
    <w:rsid w:val="006C20FC"/>
    <w:rsid w:val="006C7E01"/>
    <w:rsid w:val="006D1731"/>
    <w:rsid w:val="006D64A5"/>
    <w:rsid w:val="006E0935"/>
    <w:rsid w:val="006E19AF"/>
    <w:rsid w:val="006E353F"/>
    <w:rsid w:val="006E35AB"/>
    <w:rsid w:val="00706D23"/>
    <w:rsid w:val="00711AA9"/>
    <w:rsid w:val="00722155"/>
    <w:rsid w:val="00730C87"/>
    <w:rsid w:val="00737F19"/>
    <w:rsid w:val="00762FF0"/>
    <w:rsid w:val="00782BF8"/>
    <w:rsid w:val="00783C75"/>
    <w:rsid w:val="007849D9"/>
    <w:rsid w:val="00787433"/>
    <w:rsid w:val="007A10F1"/>
    <w:rsid w:val="007A3D50"/>
    <w:rsid w:val="007B2D29"/>
    <w:rsid w:val="007B3FEB"/>
    <w:rsid w:val="007B412F"/>
    <w:rsid w:val="007B4AF7"/>
    <w:rsid w:val="007B4DBF"/>
    <w:rsid w:val="007C5458"/>
    <w:rsid w:val="007D2C67"/>
    <w:rsid w:val="007E06BB"/>
    <w:rsid w:val="007F50D1"/>
    <w:rsid w:val="00816D52"/>
    <w:rsid w:val="00831048"/>
    <w:rsid w:val="00834272"/>
    <w:rsid w:val="008625C1"/>
    <w:rsid w:val="008708E3"/>
    <w:rsid w:val="00874532"/>
    <w:rsid w:val="0087671D"/>
    <w:rsid w:val="008806F9"/>
    <w:rsid w:val="00887957"/>
    <w:rsid w:val="0089439B"/>
    <w:rsid w:val="008A57E3"/>
    <w:rsid w:val="008B5BF4"/>
    <w:rsid w:val="008C0CEE"/>
    <w:rsid w:val="008C1B18"/>
    <w:rsid w:val="008C48ED"/>
    <w:rsid w:val="008D46EC"/>
    <w:rsid w:val="008E0E25"/>
    <w:rsid w:val="008E61A1"/>
    <w:rsid w:val="009031EF"/>
    <w:rsid w:val="00917EA3"/>
    <w:rsid w:val="00917EE0"/>
    <w:rsid w:val="00921C89"/>
    <w:rsid w:val="00926966"/>
    <w:rsid w:val="00926D03"/>
    <w:rsid w:val="009311C9"/>
    <w:rsid w:val="00931DF9"/>
    <w:rsid w:val="00934036"/>
    <w:rsid w:val="00934889"/>
    <w:rsid w:val="0094541D"/>
    <w:rsid w:val="009472B0"/>
    <w:rsid w:val="009473EA"/>
    <w:rsid w:val="00954E7E"/>
    <w:rsid w:val="009554D9"/>
    <w:rsid w:val="009572F9"/>
    <w:rsid w:val="00960D0F"/>
    <w:rsid w:val="0098366F"/>
    <w:rsid w:val="00983A03"/>
    <w:rsid w:val="00986063"/>
    <w:rsid w:val="00991F67"/>
    <w:rsid w:val="00992876"/>
    <w:rsid w:val="009A0DCE"/>
    <w:rsid w:val="009A22CD"/>
    <w:rsid w:val="009A3E4B"/>
    <w:rsid w:val="009A7853"/>
    <w:rsid w:val="009B35FD"/>
    <w:rsid w:val="009B6815"/>
    <w:rsid w:val="009C1F8A"/>
    <w:rsid w:val="009D2967"/>
    <w:rsid w:val="009D3C2B"/>
    <w:rsid w:val="009E4191"/>
    <w:rsid w:val="009F2AB1"/>
    <w:rsid w:val="009F4FAF"/>
    <w:rsid w:val="009F68F1"/>
    <w:rsid w:val="00A04529"/>
    <w:rsid w:val="00A0584B"/>
    <w:rsid w:val="00A1299C"/>
    <w:rsid w:val="00A17135"/>
    <w:rsid w:val="00A21A6F"/>
    <w:rsid w:val="00A24E56"/>
    <w:rsid w:val="00A26A62"/>
    <w:rsid w:val="00A35A9B"/>
    <w:rsid w:val="00A4070E"/>
    <w:rsid w:val="00A40CA0"/>
    <w:rsid w:val="00A504A7"/>
    <w:rsid w:val="00A53677"/>
    <w:rsid w:val="00A53BF2"/>
    <w:rsid w:val="00A60D68"/>
    <w:rsid w:val="00A73EFA"/>
    <w:rsid w:val="00A76697"/>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645"/>
    <w:rsid w:val="00B32B4D"/>
    <w:rsid w:val="00B348E9"/>
    <w:rsid w:val="00B4137E"/>
    <w:rsid w:val="00B54DF7"/>
    <w:rsid w:val="00B56223"/>
    <w:rsid w:val="00B56E0F"/>
    <w:rsid w:val="00B56E79"/>
    <w:rsid w:val="00B5739A"/>
    <w:rsid w:val="00B57AA7"/>
    <w:rsid w:val="00B57C5D"/>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2DE2"/>
    <w:rsid w:val="00BF3E48"/>
    <w:rsid w:val="00C06CEA"/>
    <w:rsid w:val="00C115EB"/>
    <w:rsid w:val="00C15F1B"/>
    <w:rsid w:val="00C16288"/>
    <w:rsid w:val="00C17D1D"/>
    <w:rsid w:val="00C22FE4"/>
    <w:rsid w:val="00C2770F"/>
    <w:rsid w:val="00C45923"/>
    <w:rsid w:val="00C543E7"/>
    <w:rsid w:val="00C70225"/>
    <w:rsid w:val="00C72198"/>
    <w:rsid w:val="00C73C7D"/>
    <w:rsid w:val="00C75005"/>
    <w:rsid w:val="00C81104"/>
    <w:rsid w:val="00C956E6"/>
    <w:rsid w:val="00C970DF"/>
    <w:rsid w:val="00CA6FA9"/>
    <w:rsid w:val="00CA7E71"/>
    <w:rsid w:val="00CB2673"/>
    <w:rsid w:val="00CB701D"/>
    <w:rsid w:val="00CC3F0E"/>
    <w:rsid w:val="00CD08C9"/>
    <w:rsid w:val="00CD1FE8"/>
    <w:rsid w:val="00CD38CD"/>
    <w:rsid w:val="00CD3E0C"/>
    <w:rsid w:val="00CD5565"/>
    <w:rsid w:val="00CD616C"/>
    <w:rsid w:val="00CF1F36"/>
    <w:rsid w:val="00CF68D6"/>
    <w:rsid w:val="00CF7B4A"/>
    <w:rsid w:val="00D009F8"/>
    <w:rsid w:val="00D078DA"/>
    <w:rsid w:val="00D07D7A"/>
    <w:rsid w:val="00D14995"/>
    <w:rsid w:val="00D16987"/>
    <w:rsid w:val="00D204F2"/>
    <w:rsid w:val="00D2455C"/>
    <w:rsid w:val="00D25023"/>
    <w:rsid w:val="00D27F8C"/>
    <w:rsid w:val="00D33843"/>
    <w:rsid w:val="00D46773"/>
    <w:rsid w:val="00D54A6F"/>
    <w:rsid w:val="00D57D57"/>
    <w:rsid w:val="00D62E42"/>
    <w:rsid w:val="00D76EB5"/>
    <w:rsid w:val="00D772FB"/>
    <w:rsid w:val="00DA1AA0"/>
    <w:rsid w:val="00DA512B"/>
    <w:rsid w:val="00DB6EA0"/>
    <w:rsid w:val="00DC44A8"/>
    <w:rsid w:val="00DE4BEE"/>
    <w:rsid w:val="00DE5B3D"/>
    <w:rsid w:val="00DE7112"/>
    <w:rsid w:val="00DF19BE"/>
    <w:rsid w:val="00DF3B44"/>
    <w:rsid w:val="00E105BA"/>
    <w:rsid w:val="00E1372E"/>
    <w:rsid w:val="00E20F24"/>
    <w:rsid w:val="00E21D30"/>
    <w:rsid w:val="00E24D9A"/>
    <w:rsid w:val="00E27805"/>
    <w:rsid w:val="00E27A11"/>
    <w:rsid w:val="00E30497"/>
    <w:rsid w:val="00E358A2"/>
    <w:rsid w:val="00E35C9A"/>
    <w:rsid w:val="00E36D0F"/>
    <w:rsid w:val="00E3771B"/>
    <w:rsid w:val="00E40979"/>
    <w:rsid w:val="00E43F26"/>
    <w:rsid w:val="00E52A36"/>
    <w:rsid w:val="00E6378B"/>
    <w:rsid w:val="00E63EC3"/>
    <w:rsid w:val="00E653DA"/>
    <w:rsid w:val="00E65958"/>
    <w:rsid w:val="00E84FE5"/>
    <w:rsid w:val="00E87936"/>
    <w:rsid w:val="00E879A5"/>
    <w:rsid w:val="00E879FC"/>
    <w:rsid w:val="00EA2574"/>
    <w:rsid w:val="00EA2F1F"/>
    <w:rsid w:val="00EA3F2E"/>
    <w:rsid w:val="00EA57EC"/>
    <w:rsid w:val="00EA6208"/>
    <w:rsid w:val="00EB120E"/>
    <w:rsid w:val="00EB34C8"/>
    <w:rsid w:val="00EB46E2"/>
    <w:rsid w:val="00EC0045"/>
    <w:rsid w:val="00ED452E"/>
    <w:rsid w:val="00EE105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8DC"/>
    <w:rsid w:val="00F44D36"/>
    <w:rsid w:val="00F46262"/>
    <w:rsid w:val="00F4795D"/>
    <w:rsid w:val="00F50A61"/>
    <w:rsid w:val="00F50B82"/>
    <w:rsid w:val="00F525CD"/>
    <w:rsid w:val="00F5286C"/>
    <w:rsid w:val="00F52E12"/>
    <w:rsid w:val="00F638CA"/>
    <w:rsid w:val="00F640C5"/>
    <w:rsid w:val="00F657C5"/>
    <w:rsid w:val="00F80EF7"/>
    <w:rsid w:val="00F900B4"/>
    <w:rsid w:val="00FA0F2E"/>
    <w:rsid w:val="00FA4DB1"/>
    <w:rsid w:val="00FB3F2A"/>
    <w:rsid w:val="00FB6602"/>
    <w:rsid w:val="00FC3593"/>
    <w:rsid w:val="00FD117D"/>
    <w:rsid w:val="00FD5766"/>
    <w:rsid w:val="00FD72E3"/>
    <w:rsid w:val="00FE06FC"/>
    <w:rsid w:val="00FE31B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1D17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85"/>
    <w:rPr>
      <w:lang w:val="en-US"/>
    </w:rPr>
  </w:style>
  <w:style w:type="character" w:default="1" w:styleId="DefaultParagraphFont">
    <w:name w:val="Default Paragraph Font"/>
    <w:uiPriority w:val="1"/>
    <w:semiHidden/>
    <w:unhideWhenUsed/>
    <w:rsid w:val="00413D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3D85"/>
  </w:style>
  <w:style w:type="character" w:styleId="LineNumber">
    <w:name w:val="line number"/>
    <w:uiPriority w:val="99"/>
    <w:semiHidden/>
    <w:unhideWhenUsed/>
    <w:rsid w:val="00413D85"/>
    <w:rPr>
      <w:rFonts w:ascii="Times New Roman" w:hAnsi="Times New Roman"/>
      <w:b w:val="0"/>
      <w:i w:val="0"/>
      <w:sz w:val="22"/>
    </w:rPr>
  </w:style>
  <w:style w:type="paragraph" w:styleId="NoSpacing">
    <w:name w:val="No Spacing"/>
    <w:uiPriority w:val="1"/>
    <w:qFormat/>
    <w:rsid w:val="00413D85"/>
    <w:pPr>
      <w:spacing w:after="0" w:line="240" w:lineRule="auto"/>
    </w:pPr>
  </w:style>
  <w:style w:type="paragraph" w:customStyle="1" w:styleId="scemptylineheader">
    <w:name w:val="sc_emptyline_header"/>
    <w:qFormat/>
    <w:rsid w:val="00413D8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3D8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3D8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3D8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3D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3D85"/>
    <w:rPr>
      <w:color w:val="808080"/>
    </w:rPr>
  </w:style>
  <w:style w:type="paragraph" w:customStyle="1" w:styleId="scdirectionallanguage">
    <w:name w:val="sc_directional_language"/>
    <w:qFormat/>
    <w:rsid w:val="00413D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3D8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3D8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3D8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3D8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3D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3D8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3D8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3D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3D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3D8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3D8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3D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3D8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3D8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3D8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3D85"/>
    <w:rPr>
      <w:rFonts w:ascii="Times New Roman" w:hAnsi="Times New Roman"/>
      <w:color w:val="auto"/>
      <w:sz w:val="22"/>
    </w:rPr>
  </w:style>
  <w:style w:type="paragraph" w:customStyle="1" w:styleId="scclippagebillheader">
    <w:name w:val="sc_clip_page_bill_header"/>
    <w:qFormat/>
    <w:rsid w:val="00413D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3D8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3D8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3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85"/>
    <w:rPr>
      <w:lang w:val="en-US"/>
    </w:rPr>
  </w:style>
  <w:style w:type="paragraph" w:styleId="Footer">
    <w:name w:val="footer"/>
    <w:basedOn w:val="Normal"/>
    <w:link w:val="FooterChar"/>
    <w:uiPriority w:val="99"/>
    <w:unhideWhenUsed/>
    <w:rsid w:val="00413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85"/>
    <w:rPr>
      <w:lang w:val="en-US"/>
    </w:rPr>
  </w:style>
  <w:style w:type="paragraph" w:styleId="ListParagraph">
    <w:name w:val="List Paragraph"/>
    <w:basedOn w:val="Normal"/>
    <w:uiPriority w:val="34"/>
    <w:qFormat/>
    <w:rsid w:val="00413D85"/>
    <w:pPr>
      <w:ind w:left="720"/>
      <w:contextualSpacing/>
    </w:pPr>
  </w:style>
  <w:style w:type="paragraph" w:customStyle="1" w:styleId="scbillfooter">
    <w:name w:val="sc_bill_footer"/>
    <w:qFormat/>
    <w:rsid w:val="00413D8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3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3D8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3D8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3D8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3D8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3D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3D85"/>
    <w:pPr>
      <w:widowControl w:val="0"/>
      <w:suppressAutoHyphens/>
      <w:spacing w:after="0" w:line="360" w:lineRule="auto"/>
    </w:pPr>
    <w:rPr>
      <w:rFonts w:ascii="Times New Roman" w:hAnsi="Times New Roman"/>
      <w:lang w:val="en-US"/>
    </w:rPr>
  </w:style>
  <w:style w:type="paragraph" w:customStyle="1" w:styleId="sctableln">
    <w:name w:val="sc_table_ln"/>
    <w:qFormat/>
    <w:rsid w:val="00413D8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3D8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3D85"/>
    <w:rPr>
      <w:strike/>
      <w:dstrike w:val="0"/>
    </w:rPr>
  </w:style>
  <w:style w:type="character" w:customStyle="1" w:styleId="scinsert">
    <w:name w:val="sc_insert"/>
    <w:uiPriority w:val="1"/>
    <w:qFormat/>
    <w:rsid w:val="00413D85"/>
    <w:rPr>
      <w:caps w:val="0"/>
      <w:smallCaps w:val="0"/>
      <w:strike w:val="0"/>
      <w:dstrike w:val="0"/>
      <w:vanish w:val="0"/>
      <w:u w:val="single"/>
      <w:vertAlign w:val="baseline"/>
    </w:rPr>
  </w:style>
  <w:style w:type="character" w:customStyle="1" w:styleId="scinsertred">
    <w:name w:val="sc_insert_red"/>
    <w:uiPriority w:val="1"/>
    <w:qFormat/>
    <w:rsid w:val="00413D85"/>
    <w:rPr>
      <w:caps w:val="0"/>
      <w:smallCaps w:val="0"/>
      <w:strike w:val="0"/>
      <w:dstrike w:val="0"/>
      <w:vanish w:val="0"/>
      <w:color w:val="FF0000"/>
      <w:u w:val="single"/>
      <w:vertAlign w:val="baseline"/>
    </w:rPr>
  </w:style>
  <w:style w:type="character" w:customStyle="1" w:styleId="scinsertblue">
    <w:name w:val="sc_insert_blue"/>
    <w:uiPriority w:val="1"/>
    <w:qFormat/>
    <w:rsid w:val="00413D85"/>
    <w:rPr>
      <w:caps w:val="0"/>
      <w:smallCaps w:val="0"/>
      <w:strike w:val="0"/>
      <w:dstrike w:val="0"/>
      <w:vanish w:val="0"/>
      <w:color w:val="0070C0"/>
      <w:u w:val="single"/>
      <w:vertAlign w:val="baseline"/>
    </w:rPr>
  </w:style>
  <w:style w:type="character" w:customStyle="1" w:styleId="scstrikered">
    <w:name w:val="sc_strike_red"/>
    <w:uiPriority w:val="1"/>
    <w:qFormat/>
    <w:rsid w:val="00413D85"/>
    <w:rPr>
      <w:strike/>
      <w:dstrike w:val="0"/>
      <w:color w:val="FF0000"/>
    </w:rPr>
  </w:style>
  <w:style w:type="character" w:customStyle="1" w:styleId="scstrikeblue">
    <w:name w:val="sc_strike_blue"/>
    <w:uiPriority w:val="1"/>
    <w:qFormat/>
    <w:rsid w:val="00413D85"/>
    <w:rPr>
      <w:strike/>
      <w:dstrike w:val="0"/>
      <w:color w:val="0070C0"/>
    </w:rPr>
  </w:style>
  <w:style w:type="character" w:customStyle="1" w:styleId="scinsertbluenounderline">
    <w:name w:val="sc_insert_blue_no_underline"/>
    <w:uiPriority w:val="1"/>
    <w:qFormat/>
    <w:rsid w:val="00413D8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3D8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3D85"/>
    <w:rPr>
      <w:strike/>
      <w:dstrike w:val="0"/>
      <w:color w:val="0070C0"/>
      <w:lang w:val="en-US"/>
    </w:rPr>
  </w:style>
  <w:style w:type="character" w:customStyle="1" w:styleId="scstrikerednoncodified">
    <w:name w:val="sc_strike_red_non_codified"/>
    <w:uiPriority w:val="1"/>
    <w:qFormat/>
    <w:rsid w:val="00413D85"/>
    <w:rPr>
      <w:strike/>
      <w:dstrike w:val="0"/>
      <w:color w:val="FF0000"/>
    </w:rPr>
  </w:style>
  <w:style w:type="paragraph" w:customStyle="1" w:styleId="scbillsiglines">
    <w:name w:val="sc_bill_sig_lines"/>
    <w:qFormat/>
    <w:rsid w:val="00413D8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3D85"/>
    <w:rPr>
      <w:bdr w:val="none" w:sz="0" w:space="0" w:color="auto"/>
      <w:shd w:val="clear" w:color="auto" w:fill="FEC6C6"/>
    </w:rPr>
  </w:style>
  <w:style w:type="character" w:customStyle="1" w:styleId="screstoreblue">
    <w:name w:val="sc_restore_blue"/>
    <w:uiPriority w:val="1"/>
    <w:qFormat/>
    <w:rsid w:val="00413D85"/>
    <w:rPr>
      <w:color w:val="4472C4" w:themeColor="accent1"/>
      <w:bdr w:val="none" w:sz="0" w:space="0" w:color="auto"/>
      <w:shd w:val="clear" w:color="auto" w:fill="auto"/>
    </w:rPr>
  </w:style>
  <w:style w:type="character" w:customStyle="1" w:styleId="screstorered">
    <w:name w:val="sc_restore_red"/>
    <w:uiPriority w:val="1"/>
    <w:qFormat/>
    <w:rsid w:val="00413D85"/>
    <w:rPr>
      <w:color w:val="FF0000"/>
      <w:bdr w:val="none" w:sz="0" w:space="0" w:color="auto"/>
      <w:shd w:val="clear" w:color="auto" w:fill="auto"/>
    </w:rPr>
  </w:style>
  <w:style w:type="character" w:customStyle="1" w:styleId="scstrikenewblue">
    <w:name w:val="sc_strike_new_blue"/>
    <w:uiPriority w:val="1"/>
    <w:qFormat/>
    <w:rsid w:val="00413D85"/>
    <w:rPr>
      <w:strike w:val="0"/>
      <w:dstrike/>
      <w:color w:val="0070C0"/>
      <w:u w:val="none"/>
    </w:rPr>
  </w:style>
  <w:style w:type="character" w:customStyle="1" w:styleId="scstrikenewred">
    <w:name w:val="sc_strike_new_red"/>
    <w:uiPriority w:val="1"/>
    <w:qFormat/>
    <w:rsid w:val="00413D85"/>
    <w:rPr>
      <w:strike w:val="0"/>
      <w:dstrike/>
      <w:color w:val="FF0000"/>
      <w:u w:val="none"/>
    </w:rPr>
  </w:style>
  <w:style w:type="character" w:customStyle="1" w:styleId="scamendsenate">
    <w:name w:val="sc_amend_senate"/>
    <w:uiPriority w:val="1"/>
    <w:qFormat/>
    <w:rsid w:val="00413D85"/>
    <w:rPr>
      <w:bdr w:val="none" w:sz="0" w:space="0" w:color="auto"/>
      <w:shd w:val="clear" w:color="auto" w:fill="FFF2CC" w:themeFill="accent4" w:themeFillTint="33"/>
    </w:rPr>
  </w:style>
  <w:style w:type="character" w:customStyle="1" w:styleId="scamendhouse">
    <w:name w:val="sc_amend_house"/>
    <w:uiPriority w:val="1"/>
    <w:qFormat/>
    <w:rsid w:val="00413D8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80F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11&amp;session=126&amp;summary=B" TargetMode="External" Id="R36256e8771384119" /><Relationship Type="http://schemas.openxmlformats.org/officeDocument/2006/relationships/hyperlink" Target="https://www.scstatehouse.gov/sess126_2025-2026/prever/5311_20260304.docx" TargetMode="External" Id="Raa500d95a00e48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121B"/>
    <w:rsid w:val="001C48FD"/>
    <w:rsid w:val="002A7C8A"/>
    <w:rsid w:val="002D4365"/>
    <w:rsid w:val="003E4FBC"/>
    <w:rsid w:val="003F4940"/>
    <w:rsid w:val="004E2BB5"/>
    <w:rsid w:val="00580C56"/>
    <w:rsid w:val="005B5C59"/>
    <w:rsid w:val="006B363F"/>
    <w:rsid w:val="007070D2"/>
    <w:rsid w:val="00730C87"/>
    <w:rsid w:val="00776F2C"/>
    <w:rsid w:val="00874532"/>
    <w:rsid w:val="008F7723"/>
    <w:rsid w:val="009031EF"/>
    <w:rsid w:val="00912A5F"/>
    <w:rsid w:val="00940EED"/>
    <w:rsid w:val="00985255"/>
    <w:rsid w:val="009C3651"/>
    <w:rsid w:val="00A51DBA"/>
    <w:rsid w:val="00A76697"/>
    <w:rsid w:val="00B20DA6"/>
    <w:rsid w:val="00B457AF"/>
    <w:rsid w:val="00B56E0F"/>
    <w:rsid w:val="00BF2DE2"/>
    <w:rsid w:val="00BF56C3"/>
    <w:rsid w:val="00C818FB"/>
    <w:rsid w:val="00CC0451"/>
    <w:rsid w:val="00D6665C"/>
    <w:rsid w:val="00D900BD"/>
    <w:rsid w:val="00E76813"/>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44e3aae3-5357-48fd-b980-56a737bfcc12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2daa92ea-0250-40f6-86ee-bfe7dfdbc454</T_BILL_REQUEST_REQUEST>
  <T_BILL_R_ORIGINALDRAFT>29cc4b6a-8ba3-4d9c-a69a-49d7a94ed302</T_BILL_R_ORIGINALDRAFT>
  <T_BILL_SPONSOR_SPONSOR>fca2a2b6-dd97-45a1-bfba-f22405819358</T_BILL_SPONSOR_SPONSOR>
  <T_BILL_T_BILLNAME>[5311]</T_BILL_T_BILLNAME>
  <T_BILL_T_BILLNUMBER>5311</T_BILL_T_BILLNUMBER>
  <T_BILL_T_BILLTITLE>TO AMEND THE SOUTH CAROLINA CODE OF LAWS BY ADDING SECTION 59‑40‑53 SO AS TO ESTABLISH A SEPARATE STATE CHAMPIONSHIP BRACKET FOR CHARTER SCHOOLS IN INTERSCHOLASTIC ATHLETICS AND TO PROVIDE POSTSEASON RANKING, SEEDING, AND ELIGIBILITY PROCEDURES; AND BY AMENDING SECTION 59‑40‑50, RELATING TO REQUIREMENTS FOR CHARTER SCHOOLS, SO AS TO MAKE A CONFORMING CHANGE.</T_BILL_T_BILLTITLE>
  <T_BILL_T_CHAMBER>house</T_BILL_T_CHAMBER>
  <T_BILL_T_FILENAME> </T_BILL_T_FILENAME>
  <T_BILL_T_LEGTYPE>bill_statewide</T_BILL_T_LEGTYPE>
  <T_BILL_T_RATNUMBERSTRING>HNone</T_BILL_T_RATNUMBERSTRING>
  <T_BILL_T_SECTIONS>[{"SectionUUID":"5876294c-4f19-4528-b387-fcd54a14cd1e","SectionName":"code_section","SectionNumber":1,"SectionType":"code_section","CodeSections":[{"CodeSectionBookmarkName":"ns_T59C40N53_e85996664","IsConstitutionSection":false,"Identity":"59-40-53","IsNew":true,"SubSections":[{"Level":1,"Identity":"T59C40N53SA","SubSectionBookmarkName":"ss_T59C40N53SA_lv1_3794173ef","IsNewSubSection":false,"SubSectionReplacement":""},{"Level":1,"Identity":"T59C40N53SB","SubSectionBookmarkName":"ss_T59C40N53SB_lv1_3fef33bfe","IsNewSubSection":false,"SubSectionReplacement":""},{"Level":1,"Identity":"T59C40N53SC","SubSectionBookmarkName":"ss_T59C40N53SC_lv1_4ef6721de","IsNewSubSection":false,"SubSectionReplacement":""},{"Level":2,"Identity":"T59C40N53S1","SubSectionBookmarkName":"ss_T59C40N53S1_lv2_37133dc05","IsNewSubSection":false,"SubSectionReplacement":""},{"Level":3,"Identity":"T59C40N53Sa","SubSectionBookmarkName":"ss_T59C40N53Sa_lv3_42bf6cebe","IsNewSubSection":false,"SubSectionReplacement":""},{"Level":3,"Identity":"T59C40N53Sb","SubSectionBookmarkName":"ss_T59C40N53Sb_lv3_8c7bca923","IsNewSubSection":false,"SubSectionReplacement":""},{"Level":2,"Identity":"T59C40N53S2","SubSectionBookmarkName":"ss_T59C40N53S2_lv2_7c0ff5503","IsNewSubSection":false,"SubSectionReplacement":""},{"Level":2,"Identity":"T59C40N53S3","SubSectionBookmarkName":"ss_T59C40N53S3_lv2_1965d98e1","IsNewSubSection":false,"SubSectionReplacement":""},{"Level":1,"Identity":"T59C40N53SD","SubSectionBookmarkName":"ss_T59C40N53SD_lv1_6d7de5a65","IsNewSubSection":false,"SubSectionReplacement":""},{"Level":2,"Identity":"T59C40N53S1","SubSectionBookmarkName":"ss_T59C40N53S1_lv2_6e96c6db3","IsNewSubSection":false,"SubSectionReplacement":""},{"Level":3,"Identity":"T59C40N53Sa","SubSectionBookmarkName":"ss_T59C40N53Sa_lv3_1ac795c93","IsNewSubSection":false,"SubSectionReplacement":""},{"Level":3,"Identity":"T59C40N53Sb","SubSectionBookmarkName":"ss_T59C40N53Sb_lv3_ae7e83eff","IsNewSubSection":false,"SubSectionReplacement":""},{"Level":3,"Identity":"T59C40N53Sc","SubSectionBookmarkName":"ss_T59C40N53Sc_lv3_8b107bd47","IsNewSubSection":false,"SubSectionReplacement":""},{"Level":2,"Identity":"T59C40N53S2","SubSectionBookmarkName":"ss_T59C40N53S2_lv2_045ee0c2f","IsNewSubSection":false,"SubSectionReplacement":""},{"Level":1,"Identity":"T59C40N53SE","SubSectionBookmarkName":"ss_T59C40N53SE_lv1_78ceb4076","IsNewSubSection":false,"SubSectionReplacement":""},{"Level":2,"Identity":"T59C40N53S1","SubSectionBookmarkName":"ss_T59C40N53S1_lv2_3d6a5a3df","IsNewSubSection":false,"SubSectionReplacement":""},{"Level":2,"Identity":"T59C40N53S2","SubSectionBookmarkName":"ss_T59C40N53S2_lv2_1317d9327","IsNewSubSection":false,"SubSectionReplacement":""},{"Level":2,"Identity":"T59C40N53S3","SubSectionBookmarkName":"ss_T59C40N53S3_lv2_2cd72e6df","IsNewSubSection":false,"SubSectionReplacement":""},{"Level":2,"Identity":"T59C40N53S4","SubSectionBookmarkName":"ss_T59C40N53S4_lv2_1eb0f9dae","IsNewSubSection":false,"SubSectionReplacement":""},{"Level":2,"Identity":"T59C40N53S5","SubSectionBookmarkName":"ss_T59C40N53S5_lv2_75ef342ee","IsNewSubSection":false,"SubSectionReplacement":""},{"Level":1,"Identity":"T59C40N53SF","SubSectionBookmarkName":"ss_T59C40N53SF_lv1_52e27534c","IsNewSubSection":false,"SubSectionReplacement":""},{"Level":1,"Identity":"T59C40N53SG","SubSectionBookmarkName":"ss_T59C40N53SG_lv1_193872fe8","IsNewSubSection":false,"SubSectionReplacement":""}],"TitleRelatedTo":"","TitleSoAsTo":"AN ACT TO ESTABLISH A SEPARATE STATE CHAMPIONSHIP BRACKET FOR CHARTER SCHOOLS IN INTERSCHOLASTIC ATHLETICS AND TO PROVIDE POSTSEASON RANKING, SEEDING, AND ELIGIBILITY PROCEDURES","Deleted":false,"IsStricken":false}],"TitleText":"","DisableControls":false,"Deleted":false,"RepealItems":[],"SectionBookmarkName":"bs_num_1_3c5e58a17"},{"SectionUUID":"435fa326-a0fe-49ac-855f-15cea7c7d306","SectionName":"code_section","SectionNumber":2,"SectionType":"code_section","CodeSections":[{"CodeSectionBookmarkName":"cs_T59C40N50_1be8cd3b0","IsConstitutionSection":false,"Identity":"59-40-50","IsNew":false,"SubSections":[{"Level":1,"Identity":"T59C40N50Sa","SubSectionBookmarkName":"ss_T59C40N50Sa_lv1_35968a501","IsNewSubSection":false,"SubSectionReplacement":""}],"TitleRelatedTo":"requirements for charter schools","TitleSoAsTo":"make a conforming change","Deleted":false,"IsStricken":false}],"TitleText":"","DisableControls":false,"Deleted":false,"RepealItems":[],"SectionBookmarkName":"bs_num_2_dfcee2b79"},{"SectionUUID":"8f03ca95-8faa-4d43-a9c2-8afc498075bd","SectionName":"standard_eff_date_section","SectionNumber":3,"SectionType":"drafting_clause","CodeSections":[],"TitleText":"","DisableControls":false,"Deleted":false,"RepealItems":[],"SectionBookmarkName":"bs_num_3_lastsection"}]</T_BILL_T_SECTIONS>
  <T_BILL_T_SUBJECT>Charter School Playoffs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3988</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2026-02-24T14:19:00Z</cp:lastPrinted>
  <dcterms:created xsi:type="dcterms:W3CDTF">2026-03-04T16:26:00Z</dcterms:created>
  <dcterms:modified xsi:type="dcterms:W3CDTF">2026-03-04T16:26:00Z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