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M.M. Smith</w:t>
      </w:r>
    </w:p>
    <w:p>
      <w:pPr>
        <w:widowControl w:val="false"/>
        <w:spacing w:after="0"/>
        <w:jc w:val="left"/>
      </w:pPr>
      <w:r>
        <w:rPr>
          <w:rFonts w:ascii="Times New Roman"/>
          <w:sz w:val="22"/>
        </w:rPr>
        <w:t xml:space="preserve">Document Path: LC-0460VR26.docx</w:t>
      </w:r>
    </w:p>
    <w:p>
      <w:pPr>
        <w:widowControl w:val="false"/>
        <w:spacing w:after="0"/>
        <w:jc w:val="left"/>
      </w:pPr>
    </w:p>
    <w:p>
      <w:pPr>
        <w:widowControl w:val="false"/>
        <w:spacing w:after="0"/>
        <w:jc w:val="left"/>
      </w:pPr>
      <w:r>
        <w:rPr>
          <w:rFonts w:ascii="Times New Roman"/>
          <w:sz w:val="22"/>
        </w:rPr>
        <w:t xml:space="preserve">Introduced in the House on March 4,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Prehospital Healthcare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3/4/2026</w:t>
      </w:r>
      <w:r>
        <w:tab/>
        <w:t>House</w:t>
      </w:r>
      <w:r>
        <w:tab/>
        <w:t xml:space="preserve">Introduced and read first time</w:t>
      </w:r>
      <w:r>
        <w:t xml:space="preserve"> (</w:t>
      </w:r>
      <w:hyperlink w:history="true" r:id="R2ad896f6276948d7">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3/4/2026</w:t>
      </w:r>
      <w:r>
        <w:tab/>
        <w:t>House</w:t>
      </w:r>
      <w:r>
        <w:tab/>
        <w:t xml:space="preserve">Referred to Committee on</w:t>
      </w:r>
      <w:r>
        <w:rPr>
          <w:b/>
        </w:rPr>
        <w:t xml:space="preserve"> Medical, Military, Public and Municipal Affairs</w:t>
      </w:r>
      <w:r>
        <w:t xml:space="preserve"> (</w:t>
      </w:r>
      <w:hyperlink w:history="true" r:id="Ra8e3e9833cf74d68">
        <w:r w:rsidRPr="00770434">
          <w:rPr>
            <w:rStyle w:val="Hyperlink"/>
          </w:rPr>
          <w:t>House Journal</w:t>
        </w:r>
        <w:r w:rsidRPr="00770434">
          <w:rPr>
            <w:rStyle w:val="Hyperlink"/>
          </w:rPr>
          <w:noBreakHyphen/>
          <w:t>page 87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f4c3ac47f4d46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7f962fe08f4f8c">
        <w:r>
          <w:rPr>
            <w:rStyle w:val="Hyperlink"/>
            <w:u w:val="single"/>
          </w:rPr>
          <w:t>03/04/2026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E4B7B" w14:paraId="40FEFADA" w14:textId="4B6D6C3C">
          <w:pPr>
            <w:pStyle w:val="scbilltitle"/>
          </w:pPr>
          <w:r>
            <w:rPr>
              <w:caps w:val="0"/>
            </w:rPr>
            <w:t>TO AMEND THE SOUTH CAROLINA CODE OF LAWS BY ADDING ARTICLE 9 TO CHAPTER 61, TITLE 44 SO AS TO ADDRESS CONTINUOUS QUALITY IMPROVEMENT PROGRAMS IMPLEMENTED BY PREHOSPITAL CLINICIANS, INCLUDING CONFIDENTIALITY AND PRIVILEGE OF DATA AND REPORTS; TO ESTABLISH CERTAIN PENALTIES FOR UNAUTHORIZED USE OF INFORMATION; AND FOR OTHER PURPOSES.</w:t>
          </w:r>
        </w:p>
      </w:sdtContent>
    </w:sdt>
    <w:bookmarkStart w:name="at_c2f9ad63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ee5c22ff"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634E3D" w:rsidRDefault="00634E3D" w14:paraId="52A4F0F6" w14:textId="77777777">
      <w:pPr>
        <w:pStyle w:val="scdirectionallanguage"/>
      </w:pPr>
      <w:bookmarkStart w:name="bs_num_1_cbc6aa5ea" w:id="3"/>
      <w:r>
        <w:t>S</w:t>
      </w:r>
      <w:bookmarkEnd w:id="3"/>
      <w:r>
        <w:t>ECTION 1.</w:t>
      </w:r>
      <w:r>
        <w:tab/>
      </w:r>
      <w:bookmarkStart w:name="dl_6cf04e407" w:id="4"/>
      <w:r>
        <w:t>C</w:t>
      </w:r>
      <w:bookmarkEnd w:id="4"/>
      <w:r>
        <w:t>hapter 61, Title 44 of the S.C. Code is amended by adding:</w:t>
      </w:r>
    </w:p>
    <w:p w:rsidR="00634E3D" w:rsidRDefault="00634E3D" w14:paraId="22971AF1" w14:textId="77777777">
      <w:pPr>
        <w:pStyle w:val="scnewcodesection"/>
      </w:pPr>
    </w:p>
    <w:p w:rsidR="00634E3D" w:rsidRDefault="00634E3D" w14:paraId="30F7300B" w14:textId="77777777">
      <w:pPr>
        <w:pStyle w:val="scnewcodesection"/>
        <w:jc w:val="center"/>
      </w:pPr>
      <w:bookmarkStart w:name="up_3b4925bcf" w:id="5"/>
      <w:r>
        <w:t>A</w:t>
      </w:r>
      <w:bookmarkEnd w:id="5"/>
      <w:r>
        <w:t>rticle 9</w:t>
      </w:r>
    </w:p>
    <w:p w:rsidR="00634E3D" w:rsidRDefault="00634E3D" w14:paraId="15FAE8DF" w14:textId="77777777">
      <w:pPr>
        <w:pStyle w:val="scnewcodesection"/>
      </w:pPr>
    </w:p>
    <w:p w:rsidR="00634E3D" w:rsidRDefault="00977137" w14:paraId="55C46271" w14:textId="215BDD66">
      <w:pPr>
        <w:pStyle w:val="scnewcodesection"/>
        <w:jc w:val="center"/>
      </w:pPr>
      <w:bookmarkStart w:name="up_e89e1eeb0" w:id="6"/>
      <w:r>
        <w:t>C</w:t>
      </w:r>
      <w:bookmarkEnd w:id="6"/>
      <w:r>
        <w:t>ontinuous Quality Control for Prehospital Clinicians</w:t>
      </w:r>
    </w:p>
    <w:p w:rsidR="00634E3D" w:rsidRDefault="00634E3D" w14:paraId="6A016210" w14:textId="77777777">
      <w:pPr>
        <w:pStyle w:val="scnewcodesection"/>
      </w:pPr>
    </w:p>
    <w:p w:rsidR="0027587C" w:rsidP="0027587C" w:rsidRDefault="00634E3D" w14:paraId="0B0D3997" w14:textId="77777777">
      <w:pPr>
        <w:pStyle w:val="scnewcodesection"/>
      </w:pPr>
      <w:r>
        <w:tab/>
      </w:r>
      <w:bookmarkStart w:name="ns_T44C61N900_4a2845061" w:id="7"/>
      <w:r>
        <w:t>S</w:t>
      </w:r>
      <w:bookmarkEnd w:id="7"/>
      <w:r>
        <w:t>ection 44‑61‑900.</w:t>
      </w:r>
      <w:r>
        <w:tab/>
      </w:r>
      <w:bookmarkStart w:name="up_994d2e03e" w:id="8"/>
      <w:r w:rsidR="0027587C">
        <w:t>F</w:t>
      </w:r>
      <w:bookmarkEnd w:id="8"/>
      <w:r w:rsidR="0027587C">
        <w:t>or the purposes of this article:</w:t>
      </w:r>
    </w:p>
    <w:p w:rsidR="0027587C" w:rsidP="0027587C" w:rsidRDefault="0027587C" w14:paraId="15670C08" w14:textId="6B2E30AA">
      <w:pPr>
        <w:pStyle w:val="scnewcodesection"/>
      </w:pPr>
      <w:r>
        <w:tab/>
      </w:r>
      <w:bookmarkStart w:name="ss_T44C61N900S1_lv1_cf1e7c517" w:id="9"/>
      <w:r>
        <w:t>(</w:t>
      </w:r>
      <w:bookmarkEnd w:id="9"/>
      <w:r>
        <w:t>1) “Continuous quality improvement” means an ongoing process of identifying, analyzing, trending, and implementing changes to improve patient care outcomes and organizational performance as well as efficiency by using a structured approach to problem</w:t>
      </w:r>
      <w:r w:rsidR="003B597D">
        <w:t xml:space="preserve"> </w:t>
      </w:r>
      <w:r>
        <w:t xml:space="preserve">solving, data collection, and analysis to enhance the quality of care delivered, which is </w:t>
      </w:r>
      <w:r w:rsidRPr="0027587C">
        <w:t xml:space="preserve">overseen by the licensed provider’s </w:t>
      </w:r>
      <w:r>
        <w:t xml:space="preserve">retained </w:t>
      </w:r>
      <w:r w:rsidRPr="0027587C">
        <w:t xml:space="preserve">medical control physician </w:t>
      </w:r>
      <w:r w:rsidR="00977137">
        <w:t>required by</w:t>
      </w:r>
      <w:r w:rsidRPr="0027587C">
        <w:t xml:space="preserve"> Section 44‑61‑40.</w:t>
      </w:r>
    </w:p>
    <w:p w:rsidR="0027587C" w:rsidP="0027587C" w:rsidRDefault="0027587C" w14:paraId="2D455A66" w14:textId="795AEDDA">
      <w:pPr>
        <w:pStyle w:val="scnewcodesection"/>
      </w:pPr>
      <w:r>
        <w:tab/>
      </w:r>
      <w:bookmarkStart w:name="ss_T44C61N900S2_lv1_a49dbad4d" w:id="10"/>
      <w:r>
        <w:t>(</w:t>
      </w:r>
      <w:bookmarkEnd w:id="10"/>
      <w:r>
        <w:t>2) “Emergency medical services clinician” means a person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rsidR="0027587C" w:rsidP="0027587C" w:rsidRDefault="0027587C" w14:paraId="58A9C1D3" w14:textId="60F2B0F2">
      <w:pPr>
        <w:pStyle w:val="scnewcodesection"/>
      </w:pPr>
      <w:r>
        <w:tab/>
      </w:r>
      <w:bookmarkStart w:name="ss_T44C61N900S3_lv1_8603ce2ac" w:id="11"/>
      <w:r>
        <w:t>(</w:t>
      </w:r>
      <w:bookmarkEnd w:id="11"/>
      <w:r>
        <w:t>3) “Prehospital care” means the provision of mobile integrated healthcare, community paramedicine, both of which may include telehealth, emergency medical care or transportation by trained and certified or licensed emergency medical services clinicians at the scene of an emergency and while transporting sick or injured persons to a medical care facility or provider.</w:t>
      </w:r>
    </w:p>
    <w:p w:rsidR="00634E3D" w:rsidP="0027587C" w:rsidRDefault="0027587C" w14:paraId="521BF7EC" w14:textId="258EEBDD">
      <w:pPr>
        <w:pStyle w:val="scnewcodesection"/>
      </w:pPr>
      <w:r>
        <w:tab/>
      </w:r>
      <w:bookmarkStart w:name="ss_T44C61N900S4_lv1_a3f734515" w:id="12"/>
      <w:r>
        <w:t>(</w:t>
      </w:r>
      <w:bookmarkEnd w:id="12"/>
      <w:r>
        <w:t>4) “Prehospital clinician” means emergency medical services personnel, firefighters, who support or directly render prehospital care.</w:t>
      </w:r>
    </w:p>
    <w:p w:rsidR="00634E3D" w:rsidRDefault="00634E3D" w14:paraId="1602F918" w14:textId="77777777">
      <w:pPr>
        <w:pStyle w:val="scnewcodesection"/>
      </w:pPr>
    </w:p>
    <w:p w:rsidR="0027587C" w:rsidP="0027587C" w:rsidRDefault="00634E3D" w14:paraId="5E7BFC30" w14:textId="77777777">
      <w:pPr>
        <w:pStyle w:val="scnewcodesection"/>
      </w:pPr>
      <w:r>
        <w:lastRenderedPageBreak/>
        <w:tab/>
      </w:r>
      <w:bookmarkStart w:name="ns_T44C61N910_7fa9b7312" w:id="13"/>
      <w:r>
        <w:t>S</w:t>
      </w:r>
      <w:bookmarkEnd w:id="13"/>
      <w:r>
        <w:t>ection 44‑61‑910.</w:t>
      </w:r>
      <w:r>
        <w:tab/>
      </w:r>
      <w:bookmarkStart w:name="ss_T44C61N910SA_lv1_af0ce1a27" w:id="14"/>
      <w:r w:rsidR="0027587C">
        <w:t>(</w:t>
      </w:r>
      <w:bookmarkEnd w:id="14"/>
      <w:r w:rsidR="0027587C">
        <w:t>A) All activities, records, reports, data, and proceedings associated with continuous quality improvement programs implemented by prehospital clinicians are:</w:t>
      </w:r>
    </w:p>
    <w:p w:rsidR="0027587C" w:rsidP="0027587C" w:rsidRDefault="0027587C" w14:paraId="09083FAF" w14:textId="687361FE">
      <w:pPr>
        <w:pStyle w:val="scnewcodesection"/>
      </w:pPr>
      <w:r>
        <w:tab/>
      </w:r>
      <w:r>
        <w:tab/>
      </w:r>
      <w:bookmarkStart w:name="ss_T44C61N910S1_lv2_ae55219cb" w:id="15"/>
      <w:r>
        <w:t>(</w:t>
      </w:r>
      <w:bookmarkEnd w:id="15"/>
      <w:r>
        <w:t>1) privileged and confidential;</w:t>
      </w:r>
    </w:p>
    <w:p w:rsidR="0027587C" w:rsidP="0027587C" w:rsidRDefault="0027587C" w14:paraId="1959E74C" w14:textId="77777777">
      <w:pPr>
        <w:pStyle w:val="scnewcodesection"/>
      </w:pPr>
      <w:r>
        <w:tab/>
      </w:r>
      <w:r>
        <w:tab/>
      </w:r>
      <w:bookmarkStart w:name="ss_T44C61N910S2_lv2_203682f7e" w:id="16"/>
      <w:r>
        <w:t>(</w:t>
      </w:r>
      <w:bookmarkEnd w:id="16"/>
      <w:r>
        <w:t>2) exempt from disclosure pursuant to Chapter 4, Title 30;</w:t>
      </w:r>
    </w:p>
    <w:p w:rsidR="0027587C" w:rsidP="0027587C" w:rsidRDefault="0027587C" w14:paraId="30BA4879" w14:textId="3C1A74B6">
      <w:pPr>
        <w:pStyle w:val="scnewcodesection"/>
      </w:pPr>
      <w:r>
        <w:tab/>
      </w:r>
      <w:r>
        <w:tab/>
      </w:r>
      <w:bookmarkStart w:name="ss_T44C61N910S3_lv2_8b232fc47" w:id="17"/>
      <w:r>
        <w:t>(</w:t>
      </w:r>
      <w:bookmarkEnd w:id="17"/>
      <w:r>
        <w:t>3) not subject to disclosure or discovery in any civil, criminal, or administrative proceeding; and</w:t>
      </w:r>
    </w:p>
    <w:p w:rsidR="0027587C" w:rsidP="0027587C" w:rsidRDefault="0027587C" w14:paraId="6EB39083" w14:textId="676CCED5">
      <w:pPr>
        <w:pStyle w:val="scnewcodesection"/>
      </w:pPr>
      <w:r>
        <w:tab/>
      </w:r>
      <w:r>
        <w:tab/>
      </w:r>
      <w:bookmarkStart w:name="ss_T44C61N910S4_lv2_470f776a0" w:id="18"/>
      <w:r>
        <w:t>(</w:t>
      </w:r>
      <w:bookmarkEnd w:id="18"/>
      <w:r>
        <w:t>4) may not be used as evidence in any criminal, civil, or administrative proceeding.</w:t>
      </w:r>
    </w:p>
    <w:p w:rsidR="0027587C" w:rsidP="0027587C" w:rsidRDefault="0027587C" w14:paraId="79BBE8CC" w14:textId="6A5C5C44">
      <w:pPr>
        <w:pStyle w:val="scnewcodesection"/>
      </w:pPr>
      <w:r>
        <w:tab/>
      </w:r>
      <w:bookmarkStart w:name="ss_T44C61N910SB_lv1_994bd1a72" w:id="19"/>
      <w:r>
        <w:t>(</w:t>
      </w:r>
      <w:bookmarkEnd w:id="19"/>
      <w:r>
        <w:t>B) The privilege and confidentiality provided for in subsection (A) extend to, without limitation:</w:t>
      </w:r>
    </w:p>
    <w:p w:rsidR="0027587C" w:rsidP="0027587C" w:rsidRDefault="0027587C" w14:paraId="38DEDA03" w14:textId="77777777">
      <w:pPr>
        <w:pStyle w:val="scnewcodesection"/>
      </w:pPr>
      <w:r>
        <w:tab/>
      </w:r>
      <w:r>
        <w:tab/>
      </w:r>
      <w:bookmarkStart w:name="ss_T44C61N910S1_lv2_d393313b6" w:id="20"/>
      <w:r>
        <w:t>(</w:t>
      </w:r>
      <w:bookmarkEnd w:id="20"/>
      <w:r>
        <w:t>1) peer review processes;</w:t>
      </w:r>
    </w:p>
    <w:p w:rsidR="0027587C" w:rsidP="0027587C" w:rsidRDefault="0027587C" w14:paraId="585E8153" w14:textId="77777777">
      <w:pPr>
        <w:pStyle w:val="scnewcodesection"/>
      </w:pPr>
      <w:r>
        <w:tab/>
      </w:r>
      <w:r>
        <w:tab/>
      </w:r>
      <w:bookmarkStart w:name="ss_T44C61N910S2_lv2_360bca6af" w:id="21"/>
      <w:r>
        <w:t>(</w:t>
      </w:r>
      <w:bookmarkEnd w:id="21"/>
      <w:r>
        <w:t>2) incident debriefings and reviews;</w:t>
      </w:r>
    </w:p>
    <w:p w:rsidR="0027587C" w:rsidP="0027587C" w:rsidRDefault="0027587C" w14:paraId="3C943DFF" w14:textId="77777777">
      <w:pPr>
        <w:pStyle w:val="scnewcodesection"/>
      </w:pPr>
      <w:r>
        <w:tab/>
      </w:r>
      <w:r>
        <w:tab/>
      </w:r>
      <w:bookmarkStart w:name="ss_T44C61N910S3_lv2_4c638e1e6" w:id="22"/>
      <w:r>
        <w:t>(</w:t>
      </w:r>
      <w:bookmarkEnd w:id="22"/>
      <w:r>
        <w:t>3) morbidity and mortality reviews;</w:t>
      </w:r>
    </w:p>
    <w:p w:rsidR="0027587C" w:rsidP="0027587C" w:rsidRDefault="0027587C" w14:paraId="1E1B283F" w14:textId="77777777">
      <w:pPr>
        <w:pStyle w:val="scnewcodesection"/>
      </w:pPr>
      <w:r>
        <w:tab/>
      </w:r>
      <w:r>
        <w:tab/>
      </w:r>
      <w:bookmarkStart w:name="ss_T44C61N910S4_lv2_d3f7c54cd" w:id="23"/>
      <w:r>
        <w:t>(</w:t>
      </w:r>
      <w:bookmarkEnd w:id="23"/>
      <w:r>
        <w:t>4) data collection and analysis;</w:t>
      </w:r>
    </w:p>
    <w:p w:rsidR="0027587C" w:rsidP="0027587C" w:rsidRDefault="0027587C" w14:paraId="12E3ACBD" w14:textId="77777777">
      <w:pPr>
        <w:pStyle w:val="scnewcodesection"/>
      </w:pPr>
      <w:r>
        <w:tab/>
      </w:r>
      <w:r>
        <w:tab/>
      </w:r>
      <w:bookmarkStart w:name="ss_T44C61N910S5_lv2_8b300d527" w:id="24"/>
      <w:r>
        <w:t>(</w:t>
      </w:r>
      <w:bookmarkEnd w:id="24"/>
      <w:r>
        <w:t>5) case studies and discussions;</w:t>
      </w:r>
    </w:p>
    <w:p w:rsidR="0027587C" w:rsidP="0027587C" w:rsidRDefault="0027587C" w14:paraId="43669CCF" w14:textId="77777777">
      <w:pPr>
        <w:pStyle w:val="scnewcodesection"/>
      </w:pPr>
      <w:r>
        <w:tab/>
      </w:r>
      <w:r>
        <w:tab/>
      </w:r>
      <w:bookmarkStart w:name="ss_T44C61N910S6_lv2_631147f8e" w:id="25"/>
      <w:r>
        <w:t>(</w:t>
      </w:r>
      <w:bookmarkEnd w:id="25"/>
      <w:r>
        <w:t>6) training sessions;</w:t>
      </w:r>
    </w:p>
    <w:p w:rsidR="0027587C" w:rsidP="0027587C" w:rsidRDefault="0027587C" w14:paraId="529A9C59" w14:textId="77777777">
      <w:pPr>
        <w:pStyle w:val="scnewcodesection"/>
      </w:pPr>
      <w:r>
        <w:tab/>
      </w:r>
      <w:r>
        <w:tab/>
      </w:r>
      <w:bookmarkStart w:name="ss_T44C61N910S7_lv2_144daccf3" w:id="26"/>
      <w:r>
        <w:t>(</w:t>
      </w:r>
      <w:bookmarkEnd w:id="26"/>
      <w:r>
        <w:t>7) performance evaluations related to clinical care;</w:t>
      </w:r>
    </w:p>
    <w:p w:rsidR="0027587C" w:rsidP="0027587C" w:rsidRDefault="0027587C" w14:paraId="106CD26F" w14:textId="77777777">
      <w:pPr>
        <w:pStyle w:val="scnewcodesection"/>
      </w:pPr>
      <w:r>
        <w:tab/>
      </w:r>
      <w:r>
        <w:tab/>
      </w:r>
      <w:bookmarkStart w:name="ss_T44C61N910S8_lv2_03b8ea746" w:id="27"/>
      <w:r>
        <w:t>(</w:t>
      </w:r>
      <w:bookmarkEnd w:id="27"/>
      <w:r>
        <w:t>8) information related to initial credentialing processes; and</w:t>
      </w:r>
    </w:p>
    <w:p w:rsidR="0027587C" w:rsidP="0027587C" w:rsidRDefault="0027587C" w14:paraId="39D1A678" w14:textId="4F0F7C2D">
      <w:pPr>
        <w:pStyle w:val="scnewcodesection"/>
      </w:pPr>
      <w:r>
        <w:tab/>
      </w:r>
      <w:r>
        <w:tab/>
      </w:r>
      <w:bookmarkStart w:name="ss_T44C61N910S9_lv2_d44f3a1cb" w:id="28"/>
      <w:r>
        <w:t>(</w:t>
      </w:r>
      <w:bookmarkEnd w:id="28"/>
      <w:r>
        <w:t>9) documentation related to hiring and onboarding process</w:t>
      </w:r>
      <w:r w:rsidR="003B597D">
        <w:t>es</w:t>
      </w:r>
      <w:r>
        <w:t>.</w:t>
      </w:r>
    </w:p>
    <w:p w:rsidR="00634E3D" w:rsidP="0027587C" w:rsidRDefault="0027587C" w14:paraId="0B1AD7D4" w14:textId="3AEC21A3">
      <w:pPr>
        <w:pStyle w:val="scnewcodesection"/>
      </w:pPr>
      <w:r>
        <w:tab/>
      </w:r>
      <w:bookmarkStart w:name="ss_T44C61N910SC_lv1_0e2a18ee1" w:id="29"/>
      <w:r>
        <w:t>(</w:t>
      </w:r>
      <w:bookmarkEnd w:id="29"/>
      <w:r>
        <w:t>C) Information produced by continuous quality improvement activities shall be used solely for improving the quality of care and services provided by prehospital providers.</w:t>
      </w:r>
    </w:p>
    <w:p w:rsidR="00634E3D" w:rsidRDefault="00634E3D" w14:paraId="1FD685C8" w14:textId="77777777">
      <w:pPr>
        <w:pStyle w:val="scnewcodesection"/>
      </w:pPr>
    </w:p>
    <w:p w:rsidR="0027587C" w:rsidP="0027587C" w:rsidRDefault="00634E3D" w14:paraId="1162984A" w14:textId="3FE1F1CB">
      <w:pPr>
        <w:pStyle w:val="scnewcodesection"/>
      </w:pPr>
      <w:r>
        <w:tab/>
      </w:r>
      <w:bookmarkStart w:name="ns_T44C61N920_685d023d5" w:id="30"/>
      <w:r>
        <w:t>S</w:t>
      </w:r>
      <w:bookmarkEnd w:id="30"/>
      <w:r>
        <w:t>ection 44‑61‑920.</w:t>
      </w:r>
      <w:r>
        <w:tab/>
      </w:r>
      <w:bookmarkStart w:name="up_de9bc28da" w:id="31"/>
      <w:r w:rsidR="0027587C">
        <w:t>T</w:t>
      </w:r>
      <w:bookmarkEnd w:id="31"/>
      <w:r w:rsidR="0027587C">
        <w:t>he protections from disclosure contained in Section 44‑61‑910(A) do not apply to:</w:t>
      </w:r>
    </w:p>
    <w:p w:rsidR="0027587C" w:rsidP="0027587C" w:rsidRDefault="0027587C" w14:paraId="0E790090" w14:textId="77777777">
      <w:pPr>
        <w:pStyle w:val="scnewcodesection"/>
      </w:pPr>
      <w:r>
        <w:tab/>
      </w:r>
      <w:r>
        <w:tab/>
      </w:r>
      <w:bookmarkStart w:name="ss_T44C61N920S1_lv1_1b92fb1e3" w:id="32"/>
      <w:r>
        <w:t>(</w:t>
      </w:r>
      <w:bookmarkEnd w:id="32"/>
      <w:r>
        <w:t>1) information that is otherwise available from original sources not associated with continuous quality improvement activities; or</w:t>
      </w:r>
    </w:p>
    <w:p w:rsidR="00634E3D" w:rsidP="0027587C" w:rsidRDefault="0027587C" w14:paraId="03D7121E" w14:textId="53175832">
      <w:pPr>
        <w:pStyle w:val="scnewcodesection"/>
      </w:pPr>
      <w:r>
        <w:tab/>
      </w:r>
      <w:r>
        <w:tab/>
      </w:r>
      <w:bookmarkStart w:name="ss_T44C61N920S2_lv1_c3cce8344" w:id="33"/>
      <w:r>
        <w:t>(</w:t>
      </w:r>
      <w:bookmarkEnd w:id="33"/>
      <w:r>
        <w:t>2) voluntary disclosure by the provider or a participant in continuous quality improvement activities, unless otherwise prohibited by law.</w:t>
      </w:r>
    </w:p>
    <w:p w:rsidR="00634E3D" w:rsidRDefault="00634E3D" w14:paraId="6CDEAECF" w14:textId="77777777">
      <w:pPr>
        <w:pStyle w:val="scnewcodesection"/>
      </w:pPr>
    </w:p>
    <w:p w:rsidR="00634E3D" w:rsidRDefault="00634E3D" w14:paraId="35E537F5" w14:textId="23C34A4D">
      <w:pPr>
        <w:pStyle w:val="scnewcodesection"/>
      </w:pPr>
      <w:r>
        <w:tab/>
      </w:r>
      <w:bookmarkStart w:name="ns_T44C61N930_4e37f95e8" w:id="34"/>
      <w:r>
        <w:t>S</w:t>
      </w:r>
      <w:bookmarkEnd w:id="34"/>
      <w:r>
        <w:t>ection 44‑61‑930.</w:t>
      </w:r>
      <w:r>
        <w:tab/>
      </w:r>
      <w:r w:rsidR="0027587C">
        <w:t xml:space="preserve">A person who makes an </w:t>
      </w:r>
      <w:r w:rsidRPr="0027587C" w:rsidR="0027587C">
        <w:t>unauthorized disclosure of or use of continuous quality improvement and peer review in violation of this article is subject to the penalty provisions of Section 44‑61‑160.</w:t>
      </w:r>
    </w:p>
    <w:p w:rsidR="00634E3D" w:rsidRDefault="00634E3D" w14:paraId="35A0761D" w14:textId="77777777">
      <w:pPr>
        <w:pStyle w:val="scnewcodesection"/>
      </w:pPr>
    </w:p>
    <w:p w:rsidR="00634E3D" w:rsidRDefault="00634E3D" w14:paraId="67E014A5" w14:textId="2AB2A3A3">
      <w:pPr>
        <w:pStyle w:val="scnewcodesection"/>
      </w:pPr>
      <w:r>
        <w:tab/>
      </w:r>
      <w:bookmarkStart w:name="ns_T44C61N940_e42af4109" w:id="35"/>
      <w:r>
        <w:t>S</w:t>
      </w:r>
      <w:bookmarkEnd w:id="35"/>
      <w:r>
        <w:t>ection 44‑61‑940.</w:t>
      </w:r>
      <w:r>
        <w:tab/>
      </w:r>
      <w:r w:rsidRPr="0027587C" w:rsidR="0027587C">
        <w:t>Continuous quality improvement participants acting in good faith and within the scope of the participant’s duties are immune from civil or criminal liability for any act, omission, or statement related</w:t>
      </w:r>
      <w:r w:rsidR="005E4B7B">
        <w:t xml:space="preserve"> to</w:t>
      </w:r>
      <w:r w:rsidRPr="0027587C" w:rsidR="0027587C">
        <w:t xml:space="preserve"> the continuous quality improvement activity in which the participant is participating. A participant who engages in wilful misconduct or gross negligence associated with a continuous quality improvement activity is not immune from civil or criminal liability for his acts, omissions, or statements.</w:t>
      </w:r>
      <w:r w:rsidRPr="0027587C" w:rsidR="0027587C">
        <w:tab/>
      </w:r>
    </w:p>
    <w:p w:rsidR="00634E3D" w:rsidRDefault="00634E3D" w14:paraId="1A84DD2E" w14:textId="77777777">
      <w:pPr>
        <w:pStyle w:val="scemptyline"/>
      </w:pPr>
    </w:p>
    <w:p w:rsidRPr="00DF3B44" w:rsidR="007A10F1" w:rsidP="007A10F1" w:rsidRDefault="00E27805" w14:paraId="0E9393B4" w14:textId="3A662836">
      <w:pPr>
        <w:pStyle w:val="scnoncodifiedsection"/>
      </w:pPr>
      <w:bookmarkStart w:name="bs_num_2_lastsection" w:id="36"/>
      <w:bookmarkStart w:name="eff_date_section" w:id="37"/>
      <w:r w:rsidRPr="00DF3B44">
        <w:t>S</w:t>
      </w:r>
      <w:bookmarkEnd w:id="36"/>
      <w:r w:rsidRPr="00DF3B44">
        <w:t>ECTION 2.</w:t>
      </w:r>
      <w:r w:rsidRPr="00DF3B44" w:rsidR="005D3013">
        <w:tab/>
      </w:r>
      <w:r w:rsidRPr="00DF3B44" w:rsidR="007A10F1">
        <w:t>This act takes effect upon approval by the Governor.</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A6AE4">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9E59E96" w:rsidR="00685035" w:rsidRPr="007B4AF7" w:rsidRDefault="00352E2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C122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A3009">
              <w:rPr>
                <w:noProof/>
              </w:rPr>
              <w:t>LC-0460VR26.docx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0B3"/>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3677"/>
    <w:rsid w:val="000B4C02"/>
    <w:rsid w:val="000B5B4A"/>
    <w:rsid w:val="000B7FE1"/>
    <w:rsid w:val="000C3E88"/>
    <w:rsid w:val="000C45ED"/>
    <w:rsid w:val="000C46B9"/>
    <w:rsid w:val="000C58E4"/>
    <w:rsid w:val="000C6F9A"/>
    <w:rsid w:val="000D2F44"/>
    <w:rsid w:val="000D33E4"/>
    <w:rsid w:val="000D3F2F"/>
    <w:rsid w:val="000E578A"/>
    <w:rsid w:val="000F2250"/>
    <w:rsid w:val="0010329A"/>
    <w:rsid w:val="00105756"/>
    <w:rsid w:val="001164F9"/>
    <w:rsid w:val="0011719C"/>
    <w:rsid w:val="00140049"/>
    <w:rsid w:val="00147618"/>
    <w:rsid w:val="00171601"/>
    <w:rsid w:val="001730EB"/>
    <w:rsid w:val="00173276"/>
    <w:rsid w:val="00176122"/>
    <w:rsid w:val="0019025B"/>
    <w:rsid w:val="00192AF7"/>
    <w:rsid w:val="00197366"/>
    <w:rsid w:val="001A136C"/>
    <w:rsid w:val="001A708D"/>
    <w:rsid w:val="001B6DA2"/>
    <w:rsid w:val="001C25EC"/>
    <w:rsid w:val="001D558A"/>
    <w:rsid w:val="001F2A41"/>
    <w:rsid w:val="001F313F"/>
    <w:rsid w:val="001F331D"/>
    <w:rsid w:val="001F394C"/>
    <w:rsid w:val="002038AA"/>
    <w:rsid w:val="002114C8"/>
    <w:rsid w:val="0021166F"/>
    <w:rsid w:val="002162DF"/>
    <w:rsid w:val="00230038"/>
    <w:rsid w:val="00231C9F"/>
    <w:rsid w:val="00233975"/>
    <w:rsid w:val="00236D73"/>
    <w:rsid w:val="00246535"/>
    <w:rsid w:val="00257F60"/>
    <w:rsid w:val="002625EA"/>
    <w:rsid w:val="00262AC5"/>
    <w:rsid w:val="00264AE9"/>
    <w:rsid w:val="0027587C"/>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A6AE4"/>
    <w:rsid w:val="003B597D"/>
    <w:rsid w:val="003C3E2E"/>
    <w:rsid w:val="003C60AA"/>
    <w:rsid w:val="003D4A3C"/>
    <w:rsid w:val="003D55B2"/>
    <w:rsid w:val="003E0033"/>
    <w:rsid w:val="003E5452"/>
    <w:rsid w:val="003E7165"/>
    <w:rsid w:val="003E7FF6"/>
    <w:rsid w:val="003F2DFF"/>
    <w:rsid w:val="004046B5"/>
    <w:rsid w:val="00406F27"/>
    <w:rsid w:val="004141B8"/>
    <w:rsid w:val="004203B9"/>
    <w:rsid w:val="00432135"/>
    <w:rsid w:val="004353BC"/>
    <w:rsid w:val="00446987"/>
    <w:rsid w:val="00446D28"/>
    <w:rsid w:val="00451891"/>
    <w:rsid w:val="00466CD0"/>
    <w:rsid w:val="00473583"/>
    <w:rsid w:val="00477B0D"/>
    <w:rsid w:val="00477F32"/>
    <w:rsid w:val="00481850"/>
    <w:rsid w:val="004851A0"/>
    <w:rsid w:val="0048627F"/>
    <w:rsid w:val="004932AB"/>
    <w:rsid w:val="00494BEF"/>
    <w:rsid w:val="004A21AB"/>
    <w:rsid w:val="004A5512"/>
    <w:rsid w:val="004A6BE5"/>
    <w:rsid w:val="004B0C18"/>
    <w:rsid w:val="004C1A04"/>
    <w:rsid w:val="004C20BC"/>
    <w:rsid w:val="004C5C9A"/>
    <w:rsid w:val="004D1442"/>
    <w:rsid w:val="004D23FD"/>
    <w:rsid w:val="004D3DCB"/>
    <w:rsid w:val="004E1946"/>
    <w:rsid w:val="004E66E9"/>
    <w:rsid w:val="004E7DDE"/>
    <w:rsid w:val="004F0090"/>
    <w:rsid w:val="004F172C"/>
    <w:rsid w:val="005002ED"/>
    <w:rsid w:val="00500DBC"/>
    <w:rsid w:val="005102BE"/>
    <w:rsid w:val="00523F7F"/>
    <w:rsid w:val="005240A7"/>
    <w:rsid w:val="00524D54"/>
    <w:rsid w:val="0054531B"/>
    <w:rsid w:val="0054564D"/>
    <w:rsid w:val="00546C24"/>
    <w:rsid w:val="005476FF"/>
    <w:rsid w:val="005516F6"/>
    <w:rsid w:val="00552842"/>
    <w:rsid w:val="00554E89"/>
    <w:rsid w:val="00564B58"/>
    <w:rsid w:val="00572281"/>
    <w:rsid w:val="005801DD"/>
    <w:rsid w:val="00592A40"/>
    <w:rsid w:val="00593B4F"/>
    <w:rsid w:val="00594742"/>
    <w:rsid w:val="005A28BC"/>
    <w:rsid w:val="005A5377"/>
    <w:rsid w:val="005B7817"/>
    <w:rsid w:val="005C06C8"/>
    <w:rsid w:val="005C23D7"/>
    <w:rsid w:val="005C40EB"/>
    <w:rsid w:val="005D02B4"/>
    <w:rsid w:val="005D3013"/>
    <w:rsid w:val="005E1E50"/>
    <w:rsid w:val="005E2B9C"/>
    <w:rsid w:val="005E3332"/>
    <w:rsid w:val="005E4B7B"/>
    <w:rsid w:val="005F76B0"/>
    <w:rsid w:val="00604429"/>
    <w:rsid w:val="006067B0"/>
    <w:rsid w:val="00606A8B"/>
    <w:rsid w:val="00611EBA"/>
    <w:rsid w:val="006213A8"/>
    <w:rsid w:val="00623BEA"/>
    <w:rsid w:val="006347E9"/>
    <w:rsid w:val="00634E3D"/>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53B14"/>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031EF"/>
    <w:rsid w:val="00911F0C"/>
    <w:rsid w:val="00917EA3"/>
    <w:rsid w:val="00917EE0"/>
    <w:rsid w:val="00921C89"/>
    <w:rsid w:val="00923166"/>
    <w:rsid w:val="00926966"/>
    <w:rsid w:val="00926D03"/>
    <w:rsid w:val="009337CF"/>
    <w:rsid w:val="00934036"/>
    <w:rsid w:val="00934889"/>
    <w:rsid w:val="0094541D"/>
    <w:rsid w:val="009473EA"/>
    <w:rsid w:val="00954E7E"/>
    <w:rsid w:val="009554D9"/>
    <w:rsid w:val="009572F9"/>
    <w:rsid w:val="00960D0F"/>
    <w:rsid w:val="00977137"/>
    <w:rsid w:val="0098366F"/>
    <w:rsid w:val="00983A03"/>
    <w:rsid w:val="00986063"/>
    <w:rsid w:val="00991F67"/>
    <w:rsid w:val="00992876"/>
    <w:rsid w:val="009A0DCE"/>
    <w:rsid w:val="009A22CD"/>
    <w:rsid w:val="009A3E4B"/>
    <w:rsid w:val="009B35FD"/>
    <w:rsid w:val="009B6815"/>
    <w:rsid w:val="009D2967"/>
    <w:rsid w:val="009D3C2B"/>
    <w:rsid w:val="009D623C"/>
    <w:rsid w:val="009E4191"/>
    <w:rsid w:val="009F2AB1"/>
    <w:rsid w:val="009F4FAF"/>
    <w:rsid w:val="009F68F1"/>
    <w:rsid w:val="00A04529"/>
    <w:rsid w:val="00A0584B"/>
    <w:rsid w:val="00A14BFC"/>
    <w:rsid w:val="00A17135"/>
    <w:rsid w:val="00A21A6F"/>
    <w:rsid w:val="00A24E56"/>
    <w:rsid w:val="00A26A62"/>
    <w:rsid w:val="00A35A9B"/>
    <w:rsid w:val="00A3693F"/>
    <w:rsid w:val="00A4070E"/>
    <w:rsid w:val="00A40CA0"/>
    <w:rsid w:val="00A504A7"/>
    <w:rsid w:val="00A53677"/>
    <w:rsid w:val="00A53BF2"/>
    <w:rsid w:val="00A60D68"/>
    <w:rsid w:val="00A66B03"/>
    <w:rsid w:val="00A73EFA"/>
    <w:rsid w:val="00A77A3B"/>
    <w:rsid w:val="00A836D7"/>
    <w:rsid w:val="00A92F6F"/>
    <w:rsid w:val="00A97523"/>
    <w:rsid w:val="00AA3009"/>
    <w:rsid w:val="00AA7824"/>
    <w:rsid w:val="00AB0FA3"/>
    <w:rsid w:val="00AB73BF"/>
    <w:rsid w:val="00AC335C"/>
    <w:rsid w:val="00AC463E"/>
    <w:rsid w:val="00AC4A11"/>
    <w:rsid w:val="00AD3627"/>
    <w:rsid w:val="00AD3BE2"/>
    <w:rsid w:val="00AD3E3D"/>
    <w:rsid w:val="00AD6141"/>
    <w:rsid w:val="00AE1EE4"/>
    <w:rsid w:val="00AE36EC"/>
    <w:rsid w:val="00AE7406"/>
    <w:rsid w:val="00AF1688"/>
    <w:rsid w:val="00AF46E6"/>
    <w:rsid w:val="00AF5139"/>
    <w:rsid w:val="00B06EDA"/>
    <w:rsid w:val="00B1161F"/>
    <w:rsid w:val="00B11661"/>
    <w:rsid w:val="00B168CB"/>
    <w:rsid w:val="00B32B4D"/>
    <w:rsid w:val="00B4137E"/>
    <w:rsid w:val="00B5278C"/>
    <w:rsid w:val="00B54DF7"/>
    <w:rsid w:val="00B56223"/>
    <w:rsid w:val="00B56D31"/>
    <w:rsid w:val="00B56E79"/>
    <w:rsid w:val="00B57AA7"/>
    <w:rsid w:val="00B637AA"/>
    <w:rsid w:val="00B63BE2"/>
    <w:rsid w:val="00B7592C"/>
    <w:rsid w:val="00B77934"/>
    <w:rsid w:val="00B809D3"/>
    <w:rsid w:val="00B84B66"/>
    <w:rsid w:val="00B85475"/>
    <w:rsid w:val="00B9090A"/>
    <w:rsid w:val="00B92196"/>
    <w:rsid w:val="00B9228D"/>
    <w:rsid w:val="00B929EC"/>
    <w:rsid w:val="00BB0725"/>
    <w:rsid w:val="00BC073F"/>
    <w:rsid w:val="00BC408A"/>
    <w:rsid w:val="00BC5023"/>
    <w:rsid w:val="00BC556C"/>
    <w:rsid w:val="00BD41F5"/>
    <w:rsid w:val="00BD42DA"/>
    <w:rsid w:val="00BD4684"/>
    <w:rsid w:val="00BE08A7"/>
    <w:rsid w:val="00BE4391"/>
    <w:rsid w:val="00BF3E48"/>
    <w:rsid w:val="00C15F1B"/>
    <w:rsid w:val="00C16288"/>
    <w:rsid w:val="00C17D1D"/>
    <w:rsid w:val="00C45923"/>
    <w:rsid w:val="00C543E7"/>
    <w:rsid w:val="00C62173"/>
    <w:rsid w:val="00C70225"/>
    <w:rsid w:val="00C72198"/>
    <w:rsid w:val="00C73C7D"/>
    <w:rsid w:val="00C75005"/>
    <w:rsid w:val="00C970DF"/>
    <w:rsid w:val="00CA7E71"/>
    <w:rsid w:val="00CB2673"/>
    <w:rsid w:val="00CB701D"/>
    <w:rsid w:val="00CC1C27"/>
    <w:rsid w:val="00CC3F0E"/>
    <w:rsid w:val="00CD08C9"/>
    <w:rsid w:val="00CD1FE8"/>
    <w:rsid w:val="00CD38CD"/>
    <w:rsid w:val="00CD3E0C"/>
    <w:rsid w:val="00CD5565"/>
    <w:rsid w:val="00CD616C"/>
    <w:rsid w:val="00CE4846"/>
    <w:rsid w:val="00CF68D6"/>
    <w:rsid w:val="00CF7B4A"/>
    <w:rsid w:val="00D009F8"/>
    <w:rsid w:val="00D078DA"/>
    <w:rsid w:val="00D14995"/>
    <w:rsid w:val="00D204F2"/>
    <w:rsid w:val="00D2455C"/>
    <w:rsid w:val="00D25023"/>
    <w:rsid w:val="00D27F8C"/>
    <w:rsid w:val="00D33843"/>
    <w:rsid w:val="00D41615"/>
    <w:rsid w:val="00D54A6F"/>
    <w:rsid w:val="00D57D57"/>
    <w:rsid w:val="00D62E42"/>
    <w:rsid w:val="00D772FB"/>
    <w:rsid w:val="00D86E9B"/>
    <w:rsid w:val="00DA1AA0"/>
    <w:rsid w:val="00DA4DA0"/>
    <w:rsid w:val="00DA512B"/>
    <w:rsid w:val="00DC44A8"/>
    <w:rsid w:val="00DE4BEE"/>
    <w:rsid w:val="00DE5B3D"/>
    <w:rsid w:val="00DE7112"/>
    <w:rsid w:val="00DF19BE"/>
    <w:rsid w:val="00DF3B44"/>
    <w:rsid w:val="00E1372E"/>
    <w:rsid w:val="00E21D30"/>
    <w:rsid w:val="00E24D9A"/>
    <w:rsid w:val="00E27723"/>
    <w:rsid w:val="00E27805"/>
    <w:rsid w:val="00E27A11"/>
    <w:rsid w:val="00E30497"/>
    <w:rsid w:val="00E358A2"/>
    <w:rsid w:val="00E35C9A"/>
    <w:rsid w:val="00E3771B"/>
    <w:rsid w:val="00E40979"/>
    <w:rsid w:val="00E43F26"/>
    <w:rsid w:val="00E52A36"/>
    <w:rsid w:val="00E53626"/>
    <w:rsid w:val="00E6378B"/>
    <w:rsid w:val="00E63EC3"/>
    <w:rsid w:val="00E653DA"/>
    <w:rsid w:val="00E65958"/>
    <w:rsid w:val="00E84FE5"/>
    <w:rsid w:val="00E879A5"/>
    <w:rsid w:val="00E879FC"/>
    <w:rsid w:val="00EA2574"/>
    <w:rsid w:val="00EA2F1F"/>
    <w:rsid w:val="00EA3F2E"/>
    <w:rsid w:val="00EA57EC"/>
    <w:rsid w:val="00EA6208"/>
    <w:rsid w:val="00EB120E"/>
    <w:rsid w:val="00EB1478"/>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41A"/>
    <w:rsid w:val="00F25C47"/>
    <w:rsid w:val="00F27D7B"/>
    <w:rsid w:val="00F31D34"/>
    <w:rsid w:val="00F342A1"/>
    <w:rsid w:val="00F36FBA"/>
    <w:rsid w:val="00F44D36"/>
    <w:rsid w:val="00F46262"/>
    <w:rsid w:val="00F4795D"/>
    <w:rsid w:val="00F50A61"/>
    <w:rsid w:val="00F525CD"/>
    <w:rsid w:val="00F5286C"/>
    <w:rsid w:val="00F52E12"/>
    <w:rsid w:val="00F57D85"/>
    <w:rsid w:val="00F614A0"/>
    <w:rsid w:val="00F638CA"/>
    <w:rsid w:val="00F657C5"/>
    <w:rsid w:val="00F81FE2"/>
    <w:rsid w:val="00F900B4"/>
    <w:rsid w:val="00FA0F2E"/>
    <w:rsid w:val="00FA4DB1"/>
    <w:rsid w:val="00FB3F2A"/>
    <w:rsid w:val="00FC1227"/>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93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3693F"/>
    <w:rPr>
      <w:rFonts w:ascii="Times New Roman" w:hAnsi="Times New Roman"/>
      <w:b w:val="0"/>
      <w:i w:val="0"/>
      <w:sz w:val="22"/>
    </w:rPr>
  </w:style>
  <w:style w:type="paragraph" w:styleId="NoSpacing">
    <w:name w:val="No Spacing"/>
    <w:uiPriority w:val="1"/>
    <w:qFormat/>
    <w:rsid w:val="00A3693F"/>
    <w:pPr>
      <w:spacing w:after="0" w:line="240" w:lineRule="auto"/>
    </w:pPr>
  </w:style>
  <w:style w:type="paragraph" w:customStyle="1" w:styleId="scemptylineheader">
    <w:name w:val="sc_emptyline_header"/>
    <w:qFormat/>
    <w:rsid w:val="00A3693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3693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3693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3693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3693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3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3693F"/>
    <w:rPr>
      <w:color w:val="808080"/>
    </w:rPr>
  </w:style>
  <w:style w:type="paragraph" w:customStyle="1" w:styleId="scdirectionallanguage">
    <w:name w:val="sc_directional_language"/>
    <w:qFormat/>
    <w:rsid w:val="00A3693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3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3693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3693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369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3693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3693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3693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3693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3693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3693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3693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3693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369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3693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3693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3693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3693F"/>
    <w:rPr>
      <w:rFonts w:ascii="Times New Roman" w:hAnsi="Times New Roman"/>
      <w:color w:val="auto"/>
      <w:sz w:val="22"/>
    </w:rPr>
  </w:style>
  <w:style w:type="paragraph" w:customStyle="1" w:styleId="scclippagebillheader">
    <w:name w:val="sc_clip_page_bill_header"/>
    <w:qFormat/>
    <w:rsid w:val="00A3693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3693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3693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36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3F"/>
    <w:rPr>
      <w:lang w:val="en-US"/>
    </w:rPr>
  </w:style>
  <w:style w:type="paragraph" w:styleId="Footer">
    <w:name w:val="footer"/>
    <w:basedOn w:val="Normal"/>
    <w:link w:val="FooterChar"/>
    <w:uiPriority w:val="99"/>
    <w:unhideWhenUsed/>
    <w:rsid w:val="00A36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3F"/>
    <w:rPr>
      <w:lang w:val="en-US"/>
    </w:rPr>
  </w:style>
  <w:style w:type="paragraph" w:styleId="ListParagraph">
    <w:name w:val="List Paragraph"/>
    <w:basedOn w:val="Normal"/>
    <w:uiPriority w:val="34"/>
    <w:qFormat/>
    <w:rsid w:val="00A3693F"/>
    <w:pPr>
      <w:ind w:left="720"/>
      <w:contextualSpacing/>
    </w:pPr>
  </w:style>
  <w:style w:type="paragraph" w:customStyle="1" w:styleId="scbillfooter">
    <w:name w:val="sc_bill_footer"/>
    <w:qFormat/>
    <w:rsid w:val="00A3693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3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3693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3693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3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3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3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3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3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3693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3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3693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3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3693F"/>
    <w:pPr>
      <w:widowControl w:val="0"/>
      <w:suppressAutoHyphens/>
      <w:spacing w:after="0" w:line="360" w:lineRule="auto"/>
    </w:pPr>
    <w:rPr>
      <w:rFonts w:ascii="Times New Roman" w:hAnsi="Times New Roman"/>
      <w:lang w:val="en-US"/>
    </w:rPr>
  </w:style>
  <w:style w:type="paragraph" w:customStyle="1" w:styleId="sctableln">
    <w:name w:val="sc_table_ln"/>
    <w:qFormat/>
    <w:rsid w:val="00A3693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3693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3693F"/>
    <w:rPr>
      <w:strike/>
      <w:dstrike w:val="0"/>
    </w:rPr>
  </w:style>
  <w:style w:type="character" w:customStyle="1" w:styleId="scinsert">
    <w:name w:val="sc_insert"/>
    <w:uiPriority w:val="1"/>
    <w:qFormat/>
    <w:rsid w:val="00A3693F"/>
    <w:rPr>
      <w:caps w:val="0"/>
      <w:smallCaps w:val="0"/>
      <w:strike w:val="0"/>
      <w:dstrike w:val="0"/>
      <w:vanish w:val="0"/>
      <w:u w:val="single"/>
      <w:vertAlign w:val="baseline"/>
    </w:rPr>
  </w:style>
  <w:style w:type="character" w:customStyle="1" w:styleId="scinsertred">
    <w:name w:val="sc_insert_red"/>
    <w:uiPriority w:val="1"/>
    <w:qFormat/>
    <w:rsid w:val="00A3693F"/>
    <w:rPr>
      <w:caps w:val="0"/>
      <w:smallCaps w:val="0"/>
      <w:strike w:val="0"/>
      <w:dstrike w:val="0"/>
      <w:vanish w:val="0"/>
      <w:color w:val="FF0000"/>
      <w:u w:val="single"/>
      <w:vertAlign w:val="baseline"/>
    </w:rPr>
  </w:style>
  <w:style w:type="character" w:customStyle="1" w:styleId="scinsertblue">
    <w:name w:val="sc_insert_blue"/>
    <w:uiPriority w:val="1"/>
    <w:qFormat/>
    <w:rsid w:val="00A3693F"/>
    <w:rPr>
      <w:caps w:val="0"/>
      <w:smallCaps w:val="0"/>
      <w:strike w:val="0"/>
      <w:dstrike w:val="0"/>
      <w:vanish w:val="0"/>
      <w:color w:val="0070C0"/>
      <w:u w:val="single"/>
      <w:vertAlign w:val="baseline"/>
    </w:rPr>
  </w:style>
  <w:style w:type="character" w:customStyle="1" w:styleId="scstrikered">
    <w:name w:val="sc_strike_red"/>
    <w:uiPriority w:val="1"/>
    <w:qFormat/>
    <w:rsid w:val="00A3693F"/>
    <w:rPr>
      <w:strike/>
      <w:dstrike w:val="0"/>
      <w:color w:val="FF0000"/>
    </w:rPr>
  </w:style>
  <w:style w:type="character" w:customStyle="1" w:styleId="scstrikeblue">
    <w:name w:val="sc_strike_blue"/>
    <w:uiPriority w:val="1"/>
    <w:qFormat/>
    <w:rsid w:val="00A3693F"/>
    <w:rPr>
      <w:strike/>
      <w:dstrike w:val="0"/>
      <w:color w:val="0070C0"/>
    </w:rPr>
  </w:style>
  <w:style w:type="character" w:customStyle="1" w:styleId="scinsertbluenounderline">
    <w:name w:val="sc_insert_blue_no_underline"/>
    <w:uiPriority w:val="1"/>
    <w:qFormat/>
    <w:rsid w:val="00A3693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3693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3693F"/>
    <w:rPr>
      <w:strike/>
      <w:dstrike w:val="0"/>
      <w:color w:val="0070C0"/>
      <w:lang w:val="en-US"/>
    </w:rPr>
  </w:style>
  <w:style w:type="character" w:customStyle="1" w:styleId="scstrikerednoncodified">
    <w:name w:val="sc_strike_red_non_codified"/>
    <w:uiPriority w:val="1"/>
    <w:qFormat/>
    <w:rsid w:val="00A3693F"/>
    <w:rPr>
      <w:strike/>
      <w:dstrike w:val="0"/>
      <w:color w:val="FF0000"/>
    </w:rPr>
  </w:style>
  <w:style w:type="paragraph" w:customStyle="1" w:styleId="scbillsiglines">
    <w:name w:val="sc_bill_sig_lines"/>
    <w:qFormat/>
    <w:rsid w:val="00A3693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3693F"/>
    <w:rPr>
      <w:bdr w:val="none" w:sz="0" w:space="0" w:color="auto"/>
      <w:shd w:val="clear" w:color="auto" w:fill="FEC6C6"/>
    </w:rPr>
  </w:style>
  <w:style w:type="character" w:customStyle="1" w:styleId="screstoreblue">
    <w:name w:val="sc_restore_blue"/>
    <w:uiPriority w:val="1"/>
    <w:qFormat/>
    <w:rsid w:val="00A3693F"/>
    <w:rPr>
      <w:color w:val="4472C4" w:themeColor="accent1"/>
      <w:bdr w:val="none" w:sz="0" w:space="0" w:color="auto"/>
      <w:shd w:val="clear" w:color="auto" w:fill="auto"/>
    </w:rPr>
  </w:style>
  <w:style w:type="character" w:customStyle="1" w:styleId="screstorered">
    <w:name w:val="sc_restore_red"/>
    <w:uiPriority w:val="1"/>
    <w:qFormat/>
    <w:rsid w:val="00A3693F"/>
    <w:rPr>
      <w:color w:val="FF0000"/>
      <w:bdr w:val="none" w:sz="0" w:space="0" w:color="auto"/>
      <w:shd w:val="clear" w:color="auto" w:fill="auto"/>
    </w:rPr>
  </w:style>
  <w:style w:type="character" w:customStyle="1" w:styleId="scstrikenewblue">
    <w:name w:val="sc_strike_new_blue"/>
    <w:uiPriority w:val="1"/>
    <w:qFormat/>
    <w:rsid w:val="00A3693F"/>
    <w:rPr>
      <w:strike w:val="0"/>
      <w:dstrike/>
      <w:color w:val="0070C0"/>
      <w:u w:val="none"/>
    </w:rPr>
  </w:style>
  <w:style w:type="character" w:customStyle="1" w:styleId="scstrikenewred">
    <w:name w:val="sc_strike_new_red"/>
    <w:uiPriority w:val="1"/>
    <w:qFormat/>
    <w:rsid w:val="00A3693F"/>
    <w:rPr>
      <w:strike w:val="0"/>
      <w:dstrike/>
      <w:color w:val="FF0000"/>
      <w:u w:val="none"/>
    </w:rPr>
  </w:style>
  <w:style w:type="character" w:customStyle="1" w:styleId="scamendsenate">
    <w:name w:val="sc_amend_senate"/>
    <w:uiPriority w:val="1"/>
    <w:qFormat/>
    <w:rsid w:val="00A3693F"/>
    <w:rPr>
      <w:bdr w:val="none" w:sz="0" w:space="0" w:color="auto"/>
      <w:shd w:val="clear" w:color="auto" w:fill="FFF2CC" w:themeFill="accent4" w:themeFillTint="33"/>
    </w:rPr>
  </w:style>
  <w:style w:type="character" w:customStyle="1" w:styleId="scamendhouse">
    <w:name w:val="sc_amend_house"/>
    <w:uiPriority w:val="1"/>
    <w:qFormat/>
    <w:rsid w:val="00A3693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319&amp;session=126&amp;summary=B" TargetMode="External" Id="Rff4c3ac47f4d4601" /><Relationship Type="http://schemas.openxmlformats.org/officeDocument/2006/relationships/hyperlink" Target="https://www.scstatehouse.gov/sess126_2025-2026/prever/5319_20260304.docx" TargetMode="External" Id="Rc67f962fe08f4f8c" /><Relationship Type="http://schemas.openxmlformats.org/officeDocument/2006/relationships/hyperlink" Target="h:\hj\20260304.docx" TargetMode="External" Id="R2ad896f6276948d7" /><Relationship Type="http://schemas.openxmlformats.org/officeDocument/2006/relationships/hyperlink" Target="h:\hj\20260304.docx" TargetMode="External" Id="Ra8e3e9833cf74d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93B4F"/>
    <w:rsid w:val="006B363F"/>
    <w:rsid w:val="007070D2"/>
    <w:rsid w:val="00730C87"/>
    <w:rsid w:val="00753B14"/>
    <w:rsid w:val="00776F2C"/>
    <w:rsid w:val="008F7723"/>
    <w:rsid w:val="009031EF"/>
    <w:rsid w:val="00912A5F"/>
    <w:rsid w:val="00940EED"/>
    <w:rsid w:val="00985255"/>
    <w:rsid w:val="009C3651"/>
    <w:rsid w:val="00A51DBA"/>
    <w:rsid w:val="00B20DA6"/>
    <w:rsid w:val="00B457AF"/>
    <w:rsid w:val="00BF56C3"/>
    <w:rsid w:val="00C818FB"/>
    <w:rsid w:val="00CC0451"/>
    <w:rsid w:val="00CC1C27"/>
    <w:rsid w:val="00CE4846"/>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8f72ad2d-ab28-4c02-913c-e17243cd9b10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2026-03-04T00:00:00-05:00</T_BILL_DT_VERSION>
  <T_BILL_D_HOUSEINTRODATE>2026-03-04</T_BILL_D_HOUSEINTRODATE>
  <T_BILL_D_INTRODATE>2026-03-04</T_BILL_D_INTRODATE>
  <T_BILL_N_INTERNALVERSIONNUMBER>1</T_BILL_N_INTERNALVERSIONNUMBER>
  <T_BILL_N_SESSION>126</T_BILL_N_SESSION>
  <T_BILL_N_VERSIONNUMBER>1</T_BILL_N_VERSIONNUMBER>
  <T_BILL_N_YEAR>2026</T_BILL_N_YEAR>
  <T_BILL_REQUEST_REQUEST>d80d84c8-8f5a-4f58-a268-e773da3cba5d</T_BILL_REQUEST_REQUEST>
  <T_BILL_R_ORIGINALDRAFT>298493b2-522c-4878-98de-32d4d6f25652</T_BILL_R_ORIGINALDRAFT>
  <T_BILL_SPONSOR_SPONSOR>8d5bce3e-9aa7-4a54-b031-f581642dd221</T_BILL_SPONSOR_SPONSOR>
  <T_BILL_T_BILLNAME>[5319]</T_BILL_T_BILLNAME>
  <T_BILL_T_BILLNUMBER>5319</T_BILL_T_BILLNUMBER>
  <T_BILL_T_BILLTITLE>TO AMEND THE SOUTH CAROLINA CODE OF LAWS BY ADDING ARTICLE 9 TO CHAPTER 61, TITLE 44 SO AS TO ADDRESS CONTINUOUS QUALITY IMPROVEMENT PROGRAMS IMPLEMENTED BY PREHOSPITAL CLINICIANS, INCLUDING CONFIDENTIALITY AND PRIVILEGE OF DATA AND REPORTS; TO ESTABLISH CERTAIN PENALTIES FOR UNAUTHORIZED USE OF INFORMATION; AND FOR OTHER PURPOSES.</T_BILL_T_BILLTITLE>
  <T_BILL_T_CHAMBER>house</T_BILL_T_CHAMBER>
  <T_BILL_T_FILENAME> </T_BILL_T_FILENAME>
  <T_BILL_T_LEGTYPE>bill_statewide</T_BILL_T_LEGTYPE>
  <T_BILL_T_RATNUMBERSTRING>HNone</T_BILL_T_RATNUMBERSTRING>
  <T_BILL_T_SECTIONS>[{"SectionUUID":"563111f9-6056-421f-96a6-bcae8562f31e","SectionName":"code_section","SectionNumber":1,"SectionType":"code_section","CodeSections":[{"CodeSectionBookmarkName":"ns_T44C61N900_4a2845061","IsConstitutionSection":false,"Identity":"44-61-900","IsNew":true,"SubSections":[{"Level":1,"Identity":"T44C61N900S1","SubSectionBookmarkName":"ss_T44C61N900S1_lv1_cf1e7c517","IsNewSubSection":false,"SubSectionReplacement":""},{"Level":1,"Identity":"T44C61N900S2","SubSectionBookmarkName":"ss_T44C61N900S2_lv1_a49dbad4d","IsNewSubSection":false,"SubSectionReplacement":""},{"Level":1,"Identity":"T44C61N900S3","SubSectionBookmarkName":"ss_T44C61N900S3_lv1_8603ce2ac","IsNewSubSection":false,"SubSectionReplacement":""},{"Level":1,"Identity":"T44C61N900S4","SubSectionBookmarkName":"ss_T44C61N900S4_lv1_a3f734515","IsNewSubSection":false,"SubSectionReplacement":""}],"TitleRelatedTo":"","TitleSoAsTo":"","Deleted":false,"IsStricken":false},{"CodeSectionBookmarkName":"ns_T44C61N910_7fa9b7312","IsConstitutionSection":false,"Identity":"44-61-910","IsNew":true,"SubSections":[{"Level":1,"Identity":"T44C61N910SA","SubSectionBookmarkName":"ss_T44C61N910SA_lv1_af0ce1a27","IsNewSubSection":false,"SubSectionReplacement":""},{"Level":2,"Identity":"T44C61N910S1","SubSectionBookmarkName":"ss_T44C61N910S1_lv2_ae55219cb","IsNewSubSection":false,"SubSectionReplacement":""},{"Level":2,"Identity":"T44C61N910S2","SubSectionBookmarkName":"ss_T44C61N910S2_lv2_203682f7e","IsNewSubSection":false,"SubSectionReplacement":""},{"Level":2,"Identity":"T44C61N910S3","SubSectionBookmarkName":"ss_T44C61N910S3_lv2_8b232fc47","IsNewSubSection":false,"SubSectionReplacement":""},{"Level":2,"Identity":"T44C61N910S4","SubSectionBookmarkName":"ss_T44C61N910S4_lv2_470f776a0","IsNewSubSection":false,"SubSectionReplacement":""},{"Level":1,"Identity":"T44C61N910SB","SubSectionBookmarkName":"ss_T44C61N910SB_lv1_994bd1a72","IsNewSubSection":false,"SubSectionReplacement":""},{"Level":2,"Identity":"T44C61N910S1","SubSectionBookmarkName":"ss_T44C61N910S1_lv2_d393313b6","IsNewSubSection":false,"SubSectionReplacement":""},{"Level":2,"Identity":"T44C61N910S2","SubSectionBookmarkName":"ss_T44C61N910S2_lv2_360bca6af","IsNewSubSection":false,"SubSectionReplacement":""},{"Level":2,"Identity":"T44C61N910S3","SubSectionBookmarkName":"ss_T44C61N910S3_lv2_4c638e1e6","IsNewSubSection":false,"SubSectionReplacement":""},{"Level":2,"Identity":"T44C61N910S4","SubSectionBookmarkName":"ss_T44C61N910S4_lv2_d3f7c54cd","IsNewSubSection":false,"SubSectionReplacement":""},{"Level":2,"Identity":"T44C61N910S5","SubSectionBookmarkName":"ss_T44C61N910S5_lv2_8b300d527","IsNewSubSection":false,"SubSectionReplacement":""},{"Level":2,"Identity":"T44C61N910S6","SubSectionBookmarkName":"ss_T44C61N910S6_lv2_631147f8e","IsNewSubSection":false,"SubSectionReplacement":""},{"Level":2,"Identity":"T44C61N910S7","SubSectionBookmarkName":"ss_T44C61N910S7_lv2_144daccf3","IsNewSubSection":false,"SubSectionReplacement":""},{"Level":2,"Identity":"T44C61N910S8","SubSectionBookmarkName":"ss_T44C61N910S8_lv2_03b8ea746","IsNewSubSection":false,"SubSectionReplacement":""},{"Level":2,"Identity":"T44C61N910S9","SubSectionBookmarkName":"ss_T44C61N910S9_lv2_d44f3a1cb","IsNewSubSection":false,"SubSectionReplacement":""},{"Level":1,"Identity":"T44C61N910SC","SubSectionBookmarkName":"ss_T44C61N910SC_lv1_0e2a18ee1","IsNewSubSection":false,"SubSectionReplacement":""}],"TitleRelatedTo":"","TitleSoAsTo":"","Deleted":false,"IsStricken":false},{"CodeSectionBookmarkName":"ns_T44C61N920_685d023d5","IsConstitutionSection":false,"Identity":"44-61-920","IsNew":true,"SubSections":[{"Level":1,"Identity":"T44C61N920S1","SubSectionBookmarkName":"ss_T44C61N920S1_lv1_1b92fb1e3","IsNewSubSection":false,"SubSectionReplacement":""},{"Level":1,"Identity":"T44C61N920S2","SubSectionBookmarkName":"ss_T44C61N920S2_lv1_c3cce8344","IsNewSubSection":false,"SubSectionReplacement":""}],"TitleRelatedTo":"","TitleSoAsTo":"","Deleted":false,"IsStricken":false},{"CodeSectionBookmarkName":"ns_T44C61N930_4e37f95e8","IsConstitutionSection":false,"Identity":"44-61-930","IsNew":true,"SubSections":[],"TitleRelatedTo":"","TitleSoAsTo":"","Deleted":false,"IsStricken":false},{"CodeSectionBookmarkName":"ns_T44C61N940_e42af4109","IsConstitutionSection":false,"Identity":"44-61-940","IsNew":true,"SubSections":[],"TitleRelatedTo":"","TitleSoAsTo":"","Deleted":false,"IsStricken":false}],"TitleText":"by adding Article 9 to Chapter 61, TItle 44 so as to address continuous quality improvement programs implemented by prehospital clinicians, including confidentiality and privilege; to establish certain penalties; and for other purposes","DisableControls":false,"Deleted":false,"RepealItems":[],"SectionBookmarkName":"bs_num_1_cbc6aa5ea"},{"SectionUUID":"8f03ca95-8faa-4d43-a9c2-8afc498075bd","SectionName":"standard_eff_date_section","SectionNumber":2,"SectionType":"drafting_clause","CodeSections":[],"TitleText":"","DisableControls":false,"Deleted":false,"RepealItems":[],"SectionBookmarkName":"bs_num_2_lastsection"}]</T_BILL_T_SECTIONS>
  <T_BILL_T_SUBJECT>Prehospital Healthcare</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E083849B-E360-4EF7-B6DB-95D8AA7D11E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3642</Characters>
  <Application>Microsoft Office Word</Application>
  <DocSecurity>0</DocSecurity>
  <Lines>82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2026-03-03T18:53:00Z</cp:lastPrinted>
  <dcterms:created xsi:type="dcterms:W3CDTF">2026-03-03T18:54:00Z</dcterms:created>
  <dcterms:modified xsi:type="dcterms:W3CDTF">2026-03-03T18:54:00Z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e3d229bf-7c89-42ab-8f69-fcc42d2950f5</vt:lpwstr>
  </property>
</Properties>
</file>