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Cox, Harris and Holman</w:t>
      </w:r>
    </w:p>
    <w:p>
      <w:pPr>
        <w:widowControl w:val="false"/>
        <w:spacing w:after="0"/>
        <w:jc w:val="left"/>
      </w:pPr>
      <w:r>
        <w:rPr>
          <w:rFonts w:ascii="Times New Roman"/>
          <w:sz w:val="22"/>
        </w:rPr>
        <w:t xml:space="preserve">Document Path: LC-0521CM26.docx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Medically Recommended Intensive Supervision Pregram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611c331b37840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769cffccd34d79">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3D4C" w:rsidRDefault="00432135" w14:paraId="45384250" w14:textId="00EDE4C2">
      <w:pPr>
        <w:pStyle w:val="scemptylineheader"/>
      </w:pPr>
      <w:bookmarkStart w:name="open_doc_here" w:id="0"/>
      <w:bookmarkEnd w:id="0"/>
    </w:p>
    <w:p w:rsidRPr="00BB0725" w:rsidR="00A73EFA" w:rsidP="00A73D4C" w:rsidRDefault="00A73EFA" w14:paraId="1A54CAFC" w14:textId="416D8A71">
      <w:pPr>
        <w:pStyle w:val="scemptylineheader"/>
      </w:pPr>
    </w:p>
    <w:p w:rsidRPr="00BB0725" w:rsidR="00A73EFA" w:rsidP="00A73D4C" w:rsidRDefault="00A73EFA" w14:paraId="41FBF545" w14:textId="2264F216">
      <w:pPr>
        <w:pStyle w:val="scemptylineheader"/>
      </w:pPr>
    </w:p>
    <w:p w:rsidRPr="00DF3B44" w:rsidR="00A73EFA" w:rsidP="00A73D4C" w:rsidRDefault="00A73EFA" w14:paraId="79FD3C18" w14:textId="15A7FD8D">
      <w:pPr>
        <w:pStyle w:val="scemptylineheader"/>
      </w:pPr>
    </w:p>
    <w:p w:rsidRPr="00DF3B44" w:rsidR="00A73EFA" w:rsidP="00A73D4C" w:rsidRDefault="00A73EFA" w14:paraId="02F7515E" w14:textId="68B6CF9B">
      <w:pPr>
        <w:pStyle w:val="scemptylineheader"/>
      </w:pPr>
    </w:p>
    <w:p w:rsidRPr="00DF3B44" w:rsidR="00A73EFA" w:rsidP="00A73D4C" w:rsidRDefault="00A73EFA" w14:paraId="64F9454F" w14:textId="48474ECA">
      <w:pPr>
        <w:pStyle w:val="scemptylineheader"/>
      </w:pPr>
    </w:p>
    <w:p w:rsidRPr="00DF3B44" w:rsidR="002C3463" w:rsidP="00037F04" w:rsidRDefault="002C3463" w14:paraId="49E4D073" w14:textId="77777777">
      <w:pPr>
        <w:pStyle w:val="scemptylineheader"/>
      </w:pPr>
    </w:p>
    <w:p w:rsidRPr="00DF3B44" w:rsidR="008E61A1" w:rsidP="00446987" w:rsidRDefault="008E61A1" w14:paraId="6A1DBA12" w14:textId="77777777">
      <w:pPr>
        <w:pStyle w:val="scemptylineheader"/>
      </w:pPr>
    </w:p>
    <w:p w:rsidRPr="00DF3B44" w:rsidR="002C3463" w:rsidP="00EB120E" w:rsidRDefault="002C3463" w14:paraId="11782CC4" w14:textId="77777777">
      <w:pPr>
        <w:pStyle w:val="scbillheader"/>
      </w:pPr>
      <w:r w:rsidRPr="00DF3B44">
        <w:t>A bill</w:t>
      </w:r>
    </w:p>
    <w:p w:rsidRPr="00DF3B44" w:rsidR="002C3463" w:rsidP="001164F9" w:rsidRDefault="002C3463" w14:paraId="4A5A28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4C02" w14:paraId="7FC06F0A" w14:textId="0284ED7A">
          <w:pPr>
            <w:pStyle w:val="scbilltitle"/>
          </w:pPr>
          <w:r>
            <w:t>TO AMEND THE SOUTH CAROLINA CODE OF LAWS BY ADDING ARTICLE 17 TO CHAPTER 13, TITLE 24 SO AS TO ESTABLISH THE MEDICALLY RECOMMENDED INTENSIVE SUPERVISION PROGRAM TO BE SUPERVISED BY THE DEPARTMENT OF PROBATION, PAROLE AND PARDON SERVICES.</w:t>
          </w:r>
        </w:p>
      </w:sdtContent>
    </w:sdt>
    <w:bookmarkStart w:name="at_5bf43fdf8" w:displacedByCustomXml="prev" w:id="1"/>
    <w:bookmarkEnd w:id="1"/>
    <w:p w:rsidRPr="00DF3B44" w:rsidR="006C18F0" w:rsidP="006C18F0" w:rsidRDefault="006C18F0" w14:paraId="1470C26E" w14:textId="77777777">
      <w:pPr>
        <w:pStyle w:val="scbillwhereasclause"/>
      </w:pPr>
    </w:p>
    <w:p w:rsidRPr="0094541D" w:rsidR="007E06BB" w:rsidP="0094541D" w:rsidRDefault="002C3463" w14:paraId="44DFA9BD" w14:textId="77777777">
      <w:pPr>
        <w:pStyle w:val="scenactingwords"/>
      </w:pPr>
      <w:bookmarkStart w:name="ew_4ff2c2498" w:id="2"/>
      <w:r w:rsidRPr="0094541D">
        <w:t>B</w:t>
      </w:r>
      <w:bookmarkEnd w:id="2"/>
      <w:r w:rsidRPr="0094541D">
        <w:t>e it enacted by the General Assembly of the State of South Carolina:</w:t>
      </w:r>
    </w:p>
    <w:p w:rsidRPr="00DF3B44" w:rsidR="007E06BB" w:rsidP="00787433" w:rsidRDefault="007E06BB" w14:paraId="537F7ED7" w14:textId="77777777">
      <w:pPr>
        <w:pStyle w:val="scemptyline"/>
      </w:pPr>
    </w:p>
    <w:p w:rsidR="00030E6C" w:rsidRDefault="00030E6C" w14:paraId="5D31ED5F" w14:textId="77777777">
      <w:pPr>
        <w:pStyle w:val="scdirectionallanguage"/>
      </w:pPr>
      <w:bookmarkStart w:name="bs_num_1_87bd16677" w:id="3"/>
      <w:r>
        <w:t>S</w:t>
      </w:r>
      <w:bookmarkEnd w:id="3"/>
      <w:r>
        <w:t>ECTION 1.</w:t>
      </w:r>
      <w:r>
        <w:tab/>
      </w:r>
      <w:bookmarkStart w:name="dl_2f1493945" w:id="4"/>
      <w:r>
        <w:t>C</w:t>
      </w:r>
      <w:bookmarkEnd w:id="4"/>
      <w:r>
        <w:t>hapter 13, Title 24 of the S.C. Code is amended by adding:</w:t>
      </w:r>
    </w:p>
    <w:p w:rsidR="00030E6C" w:rsidRDefault="00030E6C" w14:paraId="5F6C4B99" w14:textId="77777777">
      <w:pPr>
        <w:pStyle w:val="scnewcodesection"/>
      </w:pPr>
    </w:p>
    <w:p w:rsidR="00030E6C" w:rsidRDefault="00030E6C" w14:paraId="589D109C" w14:textId="77777777">
      <w:pPr>
        <w:pStyle w:val="scnewcodesection"/>
        <w:jc w:val="center"/>
      </w:pPr>
      <w:bookmarkStart w:name="up_37e680ece" w:id="5"/>
      <w:r>
        <w:t>A</w:t>
      </w:r>
      <w:bookmarkEnd w:id="5"/>
      <w:r>
        <w:t>rticle 17</w:t>
      </w:r>
    </w:p>
    <w:p w:rsidR="00030E6C" w:rsidRDefault="00030E6C" w14:paraId="1C931D52" w14:textId="77777777">
      <w:pPr>
        <w:pStyle w:val="scnewcodesection"/>
      </w:pPr>
    </w:p>
    <w:p w:rsidR="00030E6C" w:rsidRDefault="002C5F99" w14:paraId="52D894CD" w14:textId="7B75E2EF">
      <w:pPr>
        <w:pStyle w:val="scnewcodesection"/>
        <w:jc w:val="center"/>
      </w:pPr>
      <w:bookmarkStart w:name="up_d5f70c778" w:id="6"/>
      <w:r w:rsidRPr="002C5F99">
        <w:t>M</w:t>
      </w:r>
      <w:bookmarkEnd w:id="6"/>
      <w:r>
        <w:t>edically</w:t>
      </w:r>
      <w:r w:rsidRPr="002C5F99">
        <w:t xml:space="preserve"> R</w:t>
      </w:r>
      <w:r>
        <w:t>ecommended</w:t>
      </w:r>
      <w:r w:rsidRPr="002C5F99">
        <w:t xml:space="preserve"> I</w:t>
      </w:r>
      <w:r>
        <w:t>ntensive</w:t>
      </w:r>
      <w:r w:rsidRPr="002C5F99">
        <w:t xml:space="preserve"> S</w:t>
      </w:r>
      <w:r>
        <w:t>upervision</w:t>
      </w:r>
      <w:r w:rsidR="003C4717">
        <w:t xml:space="preserve"> Program</w:t>
      </w:r>
    </w:p>
    <w:p w:rsidR="002C5F99" w:rsidRDefault="002C5F99" w14:paraId="431DC63A" w14:textId="77777777">
      <w:pPr>
        <w:pStyle w:val="scnewcodesection"/>
        <w:jc w:val="center"/>
      </w:pPr>
    </w:p>
    <w:p w:rsidR="00030E6C" w:rsidRDefault="00030E6C" w14:paraId="59D15749" w14:textId="44DF49CD">
      <w:pPr>
        <w:pStyle w:val="scnewcodesection"/>
      </w:pPr>
      <w:r>
        <w:tab/>
      </w:r>
      <w:bookmarkStart w:name="ns_T24C13N1710_2678dd089" w:id="7"/>
      <w:r>
        <w:t>S</w:t>
      </w:r>
      <w:bookmarkEnd w:id="7"/>
      <w:r>
        <w:t>ection 24‑13‑1710.</w:t>
      </w:r>
      <w:r>
        <w:tab/>
      </w:r>
      <w:bookmarkStart w:name="ss_T24C13N1710SA_lv1_f8995184b" w:id="8"/>
      <w:r w:rsidR="00A77063">
        <w:t>(</w:t>
      </w:r>
      <w:bookmarkEnd w:id="8"/>
      <w:r w:rsidR="00A77063">
        <w:t xml:space="preserve">A) </w:t>
      </w:r>
      <w:r w:rsidR="002C5F99">
        <w:t xml:space="preserve">The Department of Corrections and the Department of </w:t>
      </w:r>
      <w:r w:rsidR="00496ECA">
        <w:t>Probation, Parole and Pardon Services</w:t>
      </w:r>
      <w:r w:rsidR="002C5F99">
        <w:t xml:space="preserve"> </w:t>
      </w:r>
      <w:r w:rsidR="00496ECA">
        <w:t>shall jointly develop the policies, procedures, guidelines, and cooperative agreement for the implementation of a m</w:t>
      </w:r>
      <w:r w:rsidRPr="00496ECA" w:rsidR="00496ECA">
        <w:t xml:space="preserve">edically </w:t>
      </w:r>
      <w:r w:rsidR="00496ECA">
        <w:t>r</w:t>
      </w:r>
      <w:r w:rsidRPr="00496ECA" w:rsidR="00496ECA">
        <w:t xml:space="preserve">ecommended </w:t>
      </w:r>
      <w:r w:rsidR="00496ECA">
        <w:t>i</w:t>
      </w:r>
      <w:r w:rsidRPr="00496ECA" w:rsidR="00496ECA">
        <w:t xml:space="preserve">ntensive </w:t>
      </w:r>
      <w:r w:rsidR="00496ECA">
        <w:t>s</w:t>
      </w:r>
      <w:r w:rsidRPr="00496ECA" w:rsidR="00496ECA">
        <w:t>upervision</w:t>
      </w:r>
      <w:r w:rsidR="00496ECA">
        <w:t xml:space="preserve"> program that allows </w:t>
      </w:r>
      <w:r w:rsidRPr="00496ECA" w:rsidR="00496ECA">
        <w:t>an inmate, other than an inmate who is serving a sentence of death or life</w:t>
      </w:r>
      <w:r w:rsidR="00A73D4C">
        <w:t>,</w:t>
      </w:r>
      <w:r w:rsidRPr="00496ECA" w:rsidR="00496ECA">
        <w:t xml:space="preserve"> or an inmate who is not a citizen of the United States, </w:t>
      </w:r>
      <w:r w:rsidR="00A73D4C">
        <w:t>to</w:t>
      </w:r>
      <w:r w:rsidRPr="00496ECA" w:rsidR="00496ECA">
        <w:t xml:space="preserve"> be released on medically recommended intensive supervision on a date designated by </w:t>
      </w:r>
      <w:r w:rsidR="00A77063">
        <w:t>the Department of Probation, Parole and Pardon Services, if the inmate is identified as:</w:t>
      </w:r>
    </w:p>
    <w:p w:rsidR="00A77063" w:rsidRDefault="00A77063" w14:paraId="0E047D9F" w14:textId="0E6D19D0">
      <w:pPr>
        <w:pStyle w:val="scnewcodesection"/>
      </w:pPr>
      <w:r>
        <w:tab/>
      </w:r>
      <w:r>
        <w:tab/>
      </w:r>
      <w:bookmarkStart w:name="ss_T24C13N1710S1_lv2_aa78ca860" w:id="9"/>
      <w:r>
        <w:t>(</w:t>
      </w:r>
      <w:bookmarkEnd w:id="9"/>
      <w:r>
        <w:t xml:space="preserve">1) </w:t>
      </w:r>
      <w:r w:rsidRPr="00A77063">
        <w:t>being elderly</w:t>
      </w:r>
      <w:r>
        <w:t>;</w:t>
      </w:r>
    </w:p>
    <w:p w:rsidR="00A77063" w:rsidRDefault="00A77063" w14:paraId="596ED651" w14:textId="185F5CCD">
      <w:pPr>
        <w:pStyle w:val="scnewcodesection"/>
      </w:pPr>
      <w:r>
        <w:tab/>
      </w:r>
      <w:r>
        <w:tab/>
      </w:r>
      <w:bookmarkStart w:name="ss_T24C13N1710S2_lv2_74bb5e46d" w:id="10"/>
      <w:r>
        <w:t>(</w:t>
      </w:r>
      <w:bookmarkEnd w:id="10"/>
      <w:r>
        <w:t xml:space="preserve">2) </w:t>
      </w:r>
      <w:r w:rsidRPr="00A77063">
        <w:t>being terminally ill</w:t>
      </w:r>
      <w:r>
        <w:t>;</w:t>
      </w:r>
    </w:p>
    <w:p w:rsidR="00A77063" w:rsidRDefault="00A77063" w14:paraId="4AA7CE5D" w14:textId="655B1001">
      <w:pPr>
        <w:pStyle w:val="scnewcodesection"/>
      </w:pPr>
      <w:r>
        <w:tab/>
      </w:r>
      <w:r>
        <w:tab/>
      </w:r>
      <w:bookmarkStart w:name="ss_T24C13N1710S3_lv2_bb5a4b1cf" w:id="11"/>
      <w:r>
        <w:t>(</w:t>
      </w:r>
      <w:bookmarkEnd w:id="11"/>
      <w:r w:rsidR="0014276B">
        <w:t>3</w:t>
      </w:r>
      <w:r>
        <w:t>)</w:t>
      </w:r>
      <w:r w:rsidRPr="00A77063">
        <w:t xml:space="preserve"> having an intellectual disability or a physical disability;</w:t>
      </w:r>
    </w:p>
    <w:p w:rsidR="00A77063" w:rsidRDefault="00A77063" w14:paraId="3EE72790" w14:textId="5494EB04">
      <w:pPr>
        <w:pStyle w:val="scnewcodesection"/>
      </w:pPr>
      <w:r>
        <w:tab/>
      </w:r>
      <w:r>
        <w:tab/>
      </w:r>
      <w:bookmarkStart w:name="ss_T24C13N1710S4_lv2_7bd6f3a00" w:id="12"/>
      <w:r>
        <w:t>(</w:t>
      </w:r>
      <w:bookmarkEnd w:id="12"/>
      <w:r w:rsidR="0014276B">
        <w:t>4</w:t>
      </w:r>
      <w:r>
        <w:t>)</w:t>
      </w:r>
      <w:r w:rsidRPr="00A77063">
        <w:t xml:space="preserve"> having a condition requiring long‑term care;</w:t>
      </w:r>
    </w:p>
    <w:p w:rsidR="00A77063" w:rsidRDefault="00A77063" w14:paraId="1A2898A4" w14:textId="79A75B48">
      <w:pPr>
        <w:pStyle w:val="scnewcodesection"/>
      </w:pPr>
      <w:r>
        <w:tab/>
      </w:r>
      <w:r>
        <w:tab/>
      </w:r>
      <w:bookmarkStart w:name="ss_T24C13N1710S5_lv2_08104deb8" w:id="13"/>
      <w:r>
        <w:t>(</w:t>
      </w:r>
      <w:bookmarkEnd w:id="13"/>
      <w:r w:rsidR="0014276B">
        <w:t>5</w:t>
      </w:r>
      <w:r>
        <w:t xml:space="preserve">) </w:t>
      </w:r>
      <w:r w:rsidRPr="00A77063">
        <w:t>being in a persistent vegetative state;</w:t>
      </w:r>
    </w:p>
    <w:p w:rsidR="00A77063" w:rsidP="00A77063" w:rsidRDefault="00A77063" w14:paraId="71763E00" w14:textId="5F2BA1AF">
      <w:pPr>
        <w:pStyle w:val="scnewcodesection"/>
      </w:pPr>
      <w:r>
        <w:tab/>
      </w:r>
      <w:r>
        <w:tab/>
      </w:r>
      <w:bookmarkStart w:name="ss_T24C13N1710S6_lv2_b73fe9c4c" w:id="14"/>
      <w:r>
        <w:t>(</w:t>
      </w:r>
      <w:bookmarkEnd w:id="14"/>
      <w:r w:rsidR="0014276B">
        <w:t>6</w:t>
      </w:r>
      <w:r>
        <w:t>) having an organic brain syndrome with significant to total mobility impairment; or</w:t>
      </w:r>
    </w:p>
    <w:p w:rsidR="00A77063" w:rsidP="00A77063" w:rsidRDefault="00A77063" w14:paraId="6C74C452" w14:textId="1A5BD90A">
      <w:pPr>
        <w:pStyle w:val="scnewcodesection"/>
      </w:pPr>
      <w:r>
        <w:tab/>
      </w:r>
      <w:r>
        <w:tab/>
      </w:r>
      <w:bookmarkStart w:name="ss_T24C13N1710S7_lv2_095fb18f0" w:id="15"/>
      <w:r>
        <w:t>(</w:t>
      </w:r>
      <w:bookmarkEnd w:id="15"/>
      <w:r w:rsidR="0014276B">
        <w:t>7</w:t>
      </w:r>
      <w:r>
        <w:t xml:space="preserve">) having another eligible medical condition as prescribed by </w:t>
      </w:r>
      <w:r w:rsidR="005332DB">
        <w:t>the Department of Corrections and the Department of Probation, Parole and Pardon Services; and</w:t>
      </w:r>
    </w:p>
    <w:p w:rsidR="005332DB" w:rsidP="00A77063" w:rsidRDefault="005332DB" w14:paraId="524B5A11" w14:textId="3C7FC5C7">
      <w:pPr>
        <w:pStyle w:val="scnewcodesection"/>
      </w:pPr>
      <w:r>
        <w:tab/>
      </w:r>
      <w:r>
        <w:tab/>
      </w:r>
      <w:bookmarkStart w:name="ss_T24C13N1710S8_lv2_57ee8d6c0" w:id="16"/>
      <w:r>
        <w:t>(</w:t>
      </w:r>
      <w:bookmarkEnd w:id="16"/>
      <w:r w:rsidR="0014276B">
        <w:t>8</w:t>
      </w:r>
      <w:r>
        <w:t xml:space="preserve">) it is determined, based upon his </w:t>
      </w:r>
      <w:r w:rsidRPr="005332DB">
        <w:t>condition and a medical evaluation,</w:t>
      </w:r>
      <w:r w:rsidR="00573A90">
        <w:t xml:space="preserve"> that </w:t>
      </w:r>
      <w:r>
        <w:t xml:space="preserve">the inmate </w:t>
      </w:r>
      <w:r w:rsidRPr="005332DB">
        <w:t xml:space="preserve">does not </w:t>
      </w:r>
      <w:r>
        <w:t>pose</w:t>
      </w:r>
      <w:r w:rsidRPr="005332DB">
        <w:t xml:space="preserve"> a threat to public safet</w:t>
      </w:r>
      <w:r w:rsidR="0027526C">
        <w:t>y</w:t>
      </w:r>
      <w:r>
        <w:t>.</w:t>
      </w:r>
    </w:p>
    <w:p w:rsidR="0027526C" w:rsidP="00A77063" w:rsidRDefault="0027526C" w14:paraId="4A778D92" w14:textId="4C7D95D2">
      <w:pPr>
        <w:pStyle w:val="scnewcodesection"/>
      </w:pPr>
      <w:r>
        <w:lastRenderedPageBreak/>
        <w:tab/>
      </w:r>
      <w:bookmarkStart w:name="ss_T24C13N1710SB_lv1_f0d0eda55" w:id="17"/>
      <w:r>
        <w:t>(</w:t>
      </w:r>
      <w:bookmarkEnd w:id="17"/>
      <w:r>
        <w:t xml:space="preserve">B) </w:t>
      </w:r>
      <w:r w:rsidR="00873A31">
        <w:t>Inmates approved and placed in the program shall be under the supervision of agents of the</w:t>
      </w:r>
      <w:r w:rsidRPr="0027526C">
        <w:t xml:space="preserve"> Department of Probation, Parole and Pardon Services</w:t>
      </w:r>
      <w:r w:rsidR="00873A31">
        <w:t>. The department</w:t>
      </w:r>
      <w:r>
        <w:t xml:space="preserve"> </w:t>
      </w:r>
      <w:r w:rsidRPr="0027526C">
        <w:t xml:space="preserve">shall prepare for an inmate who is approved for release under </w:t>
      </w:r>
      <w:r>
        <w:t>this article</w:t>
      </w:r>
      <w:r w:rsidRPr="0027526C">
        <w:t xml:space="preserve"> a medically recommended intensive supervision plan that requires the inmate to submit to electronic monitoring, places the inmate on super‑intensive supervision, or otherwise ensures appropriate supervision of the inmate.</w:t>
      </w:r>
    </w:p>
    <w:p w:rsidR="00E203B6" w:rsidP="00A77063" w:rsidRDefault="00E203B6" w14:paraId="6F0C71AC" w14:textId="310B582B">
      <w:pPr>
        <w:pStyle w:val="scnewcodesection"/>
        <w:rPr>
          <w:rStyle w:val="scstrike"/>
        </w:rPr>
      </w:pPr>
      <w:r>
        <w:tab/>
      </w:r>
      <w:bookmarkStart w:name="ss_T24C13N1710SC_lv1_f65317690" w:id="18"/>
      <w:r>
        <w:t>(</w:t>
      </w:r>
      <w:bookmarkEnd w:id="18"/>
      <w:r>
        <w:t>C)</w:t>
      </w:r>
      <w:r w:rsidR="00573A90">
        <w:t xml:space="preserve"> </w:t>
      </w:r>
      <w:r w:rsidRPr="00E203B6">
        <w:t xml:space="preserve">The Department of Probation, Parole and Pardon Services shall require as a condition of release under </w:t>
      </w:r>
      <w:r>
        <w:t>s</w:t>
      </w:r>
      <w:r w:rsidRPr="00E203B6">
        <w:t>ubsection (</w:t>
      </w:r>
      <w:r>
        <w:t>A</w:t>
      </w:r>
      <w:r w:rsidRPr="00E203B6">
        <w:t xml:space="preserve">) that the releasee remain under the care of a physician and in a medically suitable placement. At least once each calendar quarter, the </w:t>
      </w:r>
      <w:r w:rsidR="00FA6788">
        <w:t xml:space="preserve">department </w:t>
      </w:r>
      <w:r w:rsidRPr="00E203B6">
        <w:t xml:space="preserve">shall </w:t>
      </w:r>
      <w:r w:rsidR="00FA6788">
        <w:t xml:space="preserve">complete an evaluation of </w:t>
      </w:r>
      <w:r w:rsidRPr="00E203B6">
        <w:t>the releasee</w:t>
      </w:r>
      <w:r w:rsidR="00FA6788">
        <w:t>’</w:t>
      </w:r>
      <w:r w:rsidRPr="00E203B6">
        <w:t xml:space="preserve">s medical and placement status. On the basis of the </w:t>
      </w:r>
      <w:r w:rsidR="00FA6788">
        <w:t>evaluation</w:t>
      </w:r>
      <w:r w:rsidRPr="00E203B6">
        <w:t xml:space="preserve">, the </w:t>
      </w:r>
      <w:r w:rsidR="00FA6788">
        <w:t xml:space="preserve">department </w:t>
      </w:r>
      <w:r w:rsidRPr="00E203B6">
        <w:t xml:space="preserve">may modify conditions of release and impose any condition on the releasee that </w:t>
      </w:r>
      <w:r w:rsidR="00E443AF">
        <w:t>may be</w:t>
      </w:r>
      <w:r w:rsidRPr="00E203B6">
        <w:t xml:space="preserve"> impose</w:t>
      </w:r>
      <w:r w:rsidR="00E443AF">
        <w:t>d</w:t>
      </w:r>
      <w:r w:rsidRPr="00E203B6">
        <w:t xml:space="preserve"> on a releasee, including a condition that the releasee reside</w:t>
      </w:r>
      <w:r w:rsidR="004C4DF6">
        <w:t>s</w:t>
      </w:r>
      <w:r w:rsidRPr="00E203B6">
        <w:t xml:space="preserve"> in a halfway house or community residential facility.</w:t>
      </w:r>
    </w:p>
    <w:p w:rsidR="00030E6C" w:rsidP="00A64839" w:rsidRDefault="00030E6C" w14:paraId="4F0E6B0D" w14:textId="68CCDF58">
      <w:pPr>
        <w:pStyle w:val="scnewcodesection"/>
        <w:spacing w:line="276" w:lineRule="auto"/>
      </w:pPr>
    </w:p>
    <w:p w:rsidR="00030E6C" w:rsidRDefault="00030E6C" w14:paraId="772DC243" w14:textId="2DB23539">
      <w:pPr>
        <w:pStyle w:val="scnewcodesection"/>
        <w:rPr>
          <w:rStyle w:val="scstrike"/>
        </w:rPr>
      </w:pPr>
      <w:r>
        <w:tab/>
      </w:r>
      <w:bookmarkStart w:name="ns_T24C13N1720_6e7c480be" w:id="19"/>
      <w:r>
        <w:t>S</w:t>
      </w:r>
      <w:bookmarkEnd w:id="19"/>
      <w:r>
        <w:t>ection 24‑13‑1720.</w:t>
      </w:r>
      <w:r>
        <w:tab/>
      </w:r>
      <w:r w:rsidRPr="00E443AF" w:rsidR="00E443AF">
        <w:t xml:space="preserve">The Department of </w:t>
      </w:r>
      <w:r w:rsidR="00FA6788">
        <w:t>Probation, Parole and Pardon Services</w:t>
      </w:r>
      <w:r w:rsidRPr="00E443AF" w:rsidR="00E443AF">
        <w:t xml:space="preserve"> may request proposals from public or private vendors to provide</w:t>
      </w:r>
      <w:r w:rsidR="00964C02">
        <w:t>,</w:t>
      </w:r>
      <w:r w:rsidRPr="00E443AF" w:rsidR="00E443AF">
        <w:t xml:space="preserve"> under contract</w:t>
      </w:r>
      <w:r w:rsidR="00964C02">
        <w:t>,</w:t>
      </w:r>
      <w:r w:rsidRPr="00E443AF" w:rsidR="00E443AF">
        <w:t xml:space="preserve"> services for inmates released on medically recommended intensive supervision. A request for proposals under this section may require that the services be provided in a medical care facility.</w:t>
      </w:r>
    </w:p>
    <w:p w:rsidR="00030E6C" w:rsidP="00A64839" w:rsidRDefault="00030E6C" w14:paraId="31827DCD" w14:textId="77777777">
      <w:pPr>
        <w:pStyle w:val="scnewcodesection"/>
        <w:spacing w:line="276" w:lineRule="auto"/>
      </w:pPr>
    </w:p>
    <w:p w:rsidR="00573A90" w:rsidP="00573A90" w:rsidRDefault="00030E6C" w14:paraId="6008A69E" w14:textId="09C16770">
      <w:pPr>
        <w:pStyle w:val="scnewcodesection"/>
      </w:pPr>
      <w:r>
        <w:tab/>
      </w:r>
      <w:bookmarkStart w:name="ns_T24C13N1730_1eb4dd194" w:id="20"/>
      <w:r>
        <w:t>S</w:t>
      </w:r>
      <w:bookmarkEnd w:id="20"/>
      <w:r>
        <w:t>ection 24‑13‑1730.</w:t>
      </w:r>
      <w:r w:rsidR="00573A90">
        <w:t xml:space="preserve"> (A) The Department of Probation, Parole and Pardon Services shall promulgate regulations that:</w:t>
      </w:r>
    </w:p>
    <w:p w:rsidR="00573A90" w:rsidP="00573A90" w:rsidRDefault="00573A90" w14:paraId="46ECDD54" w14:textId="3D35FB89">
      <w:pPr>
        <w:pStyle w:val="scnewcodesection"/>
      </w:pPr>
      <w:r>
        <w:tab/>
      </w:r>
      <w:r w:rsidR="00FA6788">
        <w:tab/>
      </w:r>
      <w:bookmarkStart w:name="ss_T24C13N1730S1_lv1_5592779c2" w:id="21"/>
      <w:r>
        <w:t>(</w:t>
      </w:r>
      <w:bookmarkEnd w:id="21"/>
      <w:r>
        <w:t>1) specify the procedures for evaluating the prognosis of inmates who are eligible for medically recommended intensive supervision because of a qualifying medical condition;</w:t>
      </w:r>
    </w:p>
    <w:p w:rsidR="00573A90" w:rsidP="00573A90" w:rsidRDefault="00573A90" w14:paraId="07F3C8DE" w14:textId="64CD896C">
      <w:pPr>
        <w:pStyle w:val="scnewcodesection"/>
      </w:pPr>
      <w:r>
        <w:tab/>
      </w:r>
      <w:r w:rsidR="00FA6788">
        <w:tab/>
      </w:r>
      <w:bookmarkStart w:name="ss_T24C13N1730S2_lv1_deab2b96b" w:id="22"/>
      <w:r>
        <w:t>(</w:t>
      </w:r>
      <w:bookmarkEnd w:id="22"/>
      <w:r>
        <w:t>2) specify the factors, other than an inmate’s condition, that are relevant to release an inmate on medically recommended intensive supervision; and</w:t>
      </w:r>
    </w:p>
    <w:p w:rsidR="00573A90" w:rsidP="00573A90" w:rsidRDefault="00573A90" w14:paraId="2E6DAEF6" w14:textId="14898A48">
      <w:pPr>
        <w:pStyle w:val="scnewcodesection"/>
      </w:pPr>
      <w:r>
        <w:tab/>
      </w:r>
      <w:r w:rsidR="00FA6788">
        <w:tab/>
      </w:r>
      <w:bookmarkStart w:name="ss_T24C13N1730S3_lv1_ba7fcb158" w:id="23"/>
      <w:r>
        <w:t>(</w:t>
      </w:r>
      <w:bookmarkEnd w:id="23"/>
      <w:r>
        <w:t>3) define what constitutes a threat to public safety and specify the factors that the department must consider when determining whether an inmate constitutes a threat to public safety.</w:t>
      </w:r>
    </w:p>
    <w:p w:rsidR="00573A90" w:rsidP="00573A90" w:rsidRDefault="00FA6788" w14:paraId="40DDE3B1" w14:textId="1EAC06EC">
      <w:pPr>
        <w:pStyle w:val="scnewcodesection"/>
      </w:pPr>
      <w:r>
        <w:tab/>
      </w:r>
      <w:bookmarkStart w:name="ss_T24C13N1730SB_lv2_1d3fd713a" w:id="24"/>
      <w:r w:rsidR="00573A90">
        <w:t>(</w:t>
      </w:r>
      <w:bookmarkEnd w:id="24"/>
      <w:r>
        <w:t>B</w:t>
      </w:r>
      <w:r w:rsidR="00573A90">
        <w:t xml:space="preserve">) The procedures described by </w:t>
      </w:r>
      <w:r>
        <w:t>s</w:t>
      </w:r>
      <w:r w:rsidR="00573A90">
        <w:t xml:space="preserve">ubsection </w:t>
      </w:r>
      <w:r>
        <w:t>(A)</w:t>
      </w:r>
      <w:r w:rsidR="00573A90">
        <w:t xml:space="preserve"> must:</w:t>
      </w:r>
    </w:p>
    <w:p w:rsidR="00573A90" w:rsidP="00573A90" w:rsidRDefault="00FA6788" w14:paraId="1B74CC5A" w14:textId="536E9795">
      <w:pPr>
        <w:pStyle w:val="scnewcodesection"/>
      </w:pPr>
      <w:r>
        <w:tab/>
      </w:r>
      <w:r>
        <w:tab/>
      </w:r>
      <w:bookmarkStart w:name="ss_T24C13N1730S1_lv1_e40fbfe46" w:id="25"/>
      <w:r w:rsidR="00573A90">
        <w:t>(</w:t>
      </w:r>
      <w:bookmarkEnd w:id="25"/>
      <w:r w:rsidR="00573A90">
        <w:t>1) require a review of the inmate</w:t>
      </w:r>
      <w:r w:rsidR="00873A31">
        <w:t>’</w:t>
      </w:r>
      <w:r w:rsidR="00573A90">
        <w:t>s condition by at least one healthcare practitioner; and</w:t>
      </w:r>
    </w:p>
    <w:p w:rsidR="00573A90" w:rsidP="00573A90" w:rsidRDefault="00FA6788" w14:paraId="6AD0645F" w14:textId="3F4BA612">
      <w:pPr>
        <w:pStyle w:val="scnewcodesection"/>
      </w:pPr>
      <w:r>
        <w:tab/>
      </w:r>
      <w:r>
        <w:tab/>
      </w:r>
      <w:bookmarkStart w:name="ss_T24C13N1730S2_lv1_d99e660ae" w:id="26"/>
      <w:r w:rsidR="00573A90">
        <w:t>(</w:t>
      </w:r>
      <w:bookmarkEnd w:id="26"/>
      <w:r w:rsidR="00573A90">
        <w:t>2) require each healthcare practitioner who reviews an inmate</w:t>
      </w:r>
      <w:r w:rsidR="00873A31">
        <w:t>’</w:t>
      </w:r>
      <w:r w:rsidR="00573A90">
        <w:t xml:space="preserve">s condition to provide the </w:t>
      </w:r>
      <w:r>
        <w:t>department,</w:t>
      </w:r>
      <w:r w:rsidR="00573A90">
        <w:t xml:space="preserve"> before </w:t>
      </w:r>
      <w:r>
        <w:t>it</w:t>
      </w:r>
      <w:r w:rsidR="00573A90">
        <w:t xml:space="preserve"> makes a final determination, a written report on the inmate</w:t>
      </w:r>
      <w:r w:rsidR="00873A31">
        <w:t>’</w:t>
      </w:r>
      <w:r w:rsidR="00573A90">
        <w:t>s condition that:</w:t>
      </w:r>
    </w:p>
    <w:p w:rsidR="00573A90" w:rsidP="00573A90" w:rsidRDefault="00FA6788" w14:paraId="57A77BE2" w14:textId="792EB1A6">
      <w:pPr>
        <w:pStyle w:val="scnewcodesection"/>
      </w:pPr>
      <w:r>
        <w:tab/>
      </w:r>
      <w:r>
        <w:tab/>
      </w:r>
      <w:r>
        <w:tab/>
      </w:r>
      <w:bookmarkStart w:name="ss_T24C13N1730Sa_lv2_5211029ac" w:id="27"/>
      <w:r w:rsidR="00573A90">
        <w:t>(</w:t>
      </w:r>
      <w:bookmarkEnd w:id="27"/>
      <w:r>
        <w:t>a</w:t>
      </w:r>
      <w:r w:rsidR="00573A90">
        <w:t>) is in plain language that is understandable by a nonmedical professional;</w:t>
      </w:r>
    </w:p>
    <w:p w:rsidR="00573A90" w:rsidP="00573A90" w:rsidRDefault="00FA6788" w14:paraId="4F48722E" w14:textId="71DA8CF5">
      <w:pPr>
        <w:pStyle w:val="scnewcodesection"/>
      </w:pPr>
      <w:r>
        <w:tab/>
      </w:r>
      <w:r>
        <w:tab/>
      </w:r>
      <w:r>
        <w:tab/>
      </w:r>
      <w:bookmarkStart w:name="ss_T24C13N1730Sb_lv2_ea94ff2a9" w:id="28"/>
      <w:r w:rsidR="00573A90">
        <w:t>(</w:t>
      </w:r>
      <w:bookmarkEnd w:id="28"/>
      <w:r>
        <w:t>b</w:t>
      </w:r>
      <w:r w:rsidR="00573A90">
        <w:t>) specifically describes how the inmate</w:t>
      </w:r>
      <w:r w:rsidR="00873A31">
        <w:t>’</w:t>
      </w:r>
      <w:r w:rsidR="00573A90">
        <w:t>s condition and treatment for the condition will affect the inmat</w:t>
      </w:r>
      <w:r w:rsidR="00964C02">
        <w:t>e</w:t>
      </w:r>
      <w:r w:rsidR="00C560D4">
        <w:t>’</w:t>
      </w:r>
      <w:r w:rsidR="00573A90">
        <w:t>s cognitive and physical abilities and limitations; and</w:t>
      </w:r>
    </w:p>
    <w:p w:rsidR="00030E6C" w:rsidP="00573A90" w:rsidRDefault="00FA6788" w14:paraId="7620E5E1" w14:textId="162769AD">
      <w:pPr>
        <w:pStyle w:val="scnewcodesection"/>
      </w:pPr>
      <w:r>
        <w:tab/>
      </w:r>
      <w:r>
        <w:tab/>
      </w:r>
      <w:r>
        <w:tab/>
      </w:r>
      <w:bookmarkStart w:name="ss_T24C13N1730Sc_lv2_d663313f2" w:id="29"/>
      <w:r w:rsidR="00573A90">
        <w:t>(</w:t>
      </w:r>
      <w:bookmarkEnd w:id="29"/>
      <w:r>
        <w:t>c</w:t>
      </w:r>
      <w:r w:rsidR="00573A90">
        <w:t xml:space="preserve">) contains other information as required by the </w:t>
      </w:r>
      <w:r w:rsidR="003C4717">
        <w:t>department</w:t>
      </w:r>
      <w:r w:rsidR="00573A90">
        <w:t>.</w:t>
      </w:r>
    </w:p>
    <w:p w:rsidR="00030E6C" w:rsidRDefault="00030E6C" w14:paraId="30949ED4" w14:textId="77777777">
      <w:pPr>
        <w:pStyle w:val="scemptyline"/>
      </w:pPr>
    </w:p>
    <w:p w:rsidRPr="00DF3B44" w:rsidR="007A10F1" w:rsidP="007A10F1" w:rsidRDefault="00E27805" w14:paraId="509DE6E2" w14:textId="77777777">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54AF567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4F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C024" w14:textId="77777777" w:rsidR="003C60AA" w:rsidRDefault="003C60AA" w:rsidP="0010329A">
      <w:pPr>
        <w:spacing w:after="0" w:line="240" w:lineRule="auto"/>
      </w:pPr>
      <w:r>
        <w:separator/>
      </w:r>
    </w:p>
    <w:p w14:paraId="75E4DE65" w14:textId="77777777" w:rsidR="003C60AA" w:rsidRDefault="003C60AA"/>
  </w:endnote>
  <w:endnote w:type="continuationSeparator" w:id="0">
    <w:p w14:paraId="4BC9ADD6" w14:textId="77777777" w:rsidR="003C60AA" w:rsidRDefault="003C60AA" w:rsidP="0010329A">
      <w:pPr>
        <w:spacing w:after="0" w:line="240" w:lineRule="auto"/>
      </w:pPr>
      <w:r>
        <w:continuationSeparator/>
      </w:r>
    </w:p>
    <w:p w14:paraId="131ED631" w14:textId="77777777" w:rsidR="003C60AA" w:rsidRDefault="003C60AA"/>
  </w:endnote>
  <w:endnote w:type="continuationNotice" w:id="1">
    <w:p w14:paraId="5EED1B2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109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07BCF23" w14:textId="77777777" w:rsidR="00685035" w:rsidRPr="007B4AF7" w:rsidRDefault="00E942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0BD5">
              <w:rPr>
                <w:noProof/>
              </w:rPr>
              <w:t>LC-0521CM26.docx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490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C113" w14:textId="77777777" w:rsidR="003C60AA" w:rsidRDefault="003C60AA" w:rsidP="0010329A">
      <w:pPr>
        <w:spacing w:after="0" w:line="240" w:lineRule="auto"/>
      </w:pPr>
      <w:r>
        <w:separator/>
      </w:r>
    </w:p>
    <w:p w14:paraId="0B13B838" w14:textId="77777777" w:rsidR="003C60AA" w:rsidRDefault="003C60AA"/>
  </w:footnote>
  <w:footnote w:type="continuationSeparator" w:id="0">
    <w:p w14:paraId="1B260D63" w14:textId="77777777" w:rsidR="003C60AA" w:rsidRDefault="003C60AA" w:rsidP="0010329A">
      <w:pPr>
        <w:spacing w:after="0" w:line="240" w:lineRule="auto"/>
      </w:pPr>
      <w:r>
        <w:continuationSeparator/>
      </w:r>
    </w:p>
    <w:p w14:paraId="1DDC5AA5" w14:textId="77777777" w:rsidR="003C60AA" w:rsidRDefault="003C60AA"/>
  </w:footnote>
  <w:footnote w:type="continuationNotice" w:id="1">
    <w:p w14:paraId="4EF8BF4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730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AF1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BE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B8"/>
    <w:rsid w:val="00017FB0"/>
    <w:rsid w:val="00020B5D"/>
    <w:rsid w:val="00026421"/>
    <w:rsid w:val="00030409"/>
    <w:rsid w:val="00030E6C"/>
    <w:rsid w:val="00037F04"/>
    <w:rsid w:val="000404BF"/>
    <w:rsid w:val="000439CD"/>
    <w:rsid w:val="00044B84"/>
    <w:rsid w:val="000479D0"/>
    <w:rsid w:val="0005534A"/>
    <w:rsid w:val="0006464F"/>
    <w:rsid w:val="00064B12"/>
    <w:rsid w:val="00066B54"/>
    <w:rsid w:val="00072FCD"/>
    <w:rsid w:val="00074A4F"/>
    <w:rsid w:val="00077B65"/>
    <w:rsid w:val="00087EFE"/>
    <w:rsid w:val="00095995"/>
    <w:rsid w:val="000A3320"/>
    <w:rsid w:val="000A36F2"/>
    <w:rsid w:val="000A3C25"/>
    <w:rsid w:val="000B4C02"/>
    <w:rsid w:val="000B5B4A"/>
    <w:rsid w:val="000B7FE1"/>
    <w:rsid w:val="000C3E88"/>
    <w:rsid w:val="000C46B9"/>
    <w:rsid w:val="000C58E4"/>
    <w:rsid w:val="000C6F9A"/>
    <w:rsid w:val="000D2F44"/>
    <w:rsid w:val="000D33E4"/>
    <w:rsid w:val="000E010C"/>
    <w:rsid w:val="000E578A"/>
    <w:rsid w:val="000F2250"/>
    <w:rsid w:val="0010329A"/>
    <w:rsid w:val="00105756"/>
    <w:rsid w:val="00110D99"/>
    <w:rsid w:val="001164F9"/>
    <w:rsid w:val="0011719C"/>
    <w:rsid w:val="001225F3"/>
    <w:rsid w:val="00140049"/>
    <w:rsid w:val="0014276B"/>
    <w:rsid w:val="00142C76"/>
    <w:rsid w:val="00171601"/>
    <w:rsid w:val="001730EB"/>
    <w:rsid w:val="00173276"/>
    <w:rsid w:val="00176122"/>
    <w:rsid w:val="00180002"/>
    <w:rsid w:val="0019025B"/>
    <w:rsid w:val="00192AF7"/>
    <w:rsid w:val="00197366"/>
    <w:rsid w:val="001A136C"/>
    <w:rsid w:val="001A55B8"/>
    <w:rsid w:val="001B6DA2"/>
    <w:rsid w:val="001C25EC"/>
    <w:rsid w:val="001F2A41"/>
    <w:rsid w:val="001F313F"/>
    <w:rsid w:val="001F331D"/>
    <w:rsid w:val="001F394C"/>
    <w:rsid w:val="001F409C"/>
    <w:rsid w:val="002038AA"/>
    <w:rsid w:val="002114C8"/>
    <w:rsid w:val="0021166F"/>
    <w:rsid w:val="00212DFD"/>
    <w:rsid w:val="00215279"/>
    <w:rsid w:val="002162DF"/>
    <w:rsid w:val="00230038"/>
    <w:rsid w:val="00233975"/>
    <w:rsid w:val="00236D73"/>
    <w:rsid w:val="002377EA"/>
    <w:rsid w:val="00246535"/>
    <w:rsid w:val="00257F60"/>
    <w:rsid w:val="002625EA"/>
    <w:rsid w:val="00262AC5"/>
    <w:rsid w:val="00264AE9"/>
    <w:rsid w:val="0026677D"/>
    <w:rsid w:val="00266870"/>
    <w:rsid w:val="0027526C"/>
    <w:rsid w:val="00275AE6"/>
    <w:rsid w:val="002836D8"/>
    <w:rsid w:val="002A7989"/>
    <w:rsid w:val="002B02F3"/>
    <w:rsid w:val="002C3463"/>
    <w:rsid w:val="002C5F99"/>
    <w:rsid w:val="002D266D"/>
    <w:rsid w:val="002D5B3D"/>
    <w:rsid w:val="002D7447"/>
    <w:rsid w:val="002E315A"/>
    <w:rsid w:val="002E4F8C"/>
    <w:rsid w:val="002F560C"/>
    <w:rsid w:val="002F5847"/>
    <w:rsid w:val="0030425A"/>
    <w:rsid w:val="003421F1"/>
    <w:rsid w:val="0034279C"/>
    <w:rsid w:val="00354F64"/>
    <w:rsid w:val="003559A1"/>
    <w:rsid w:val="00361563"/>
    <w:rsid w:val="0036506C"/>
    <w:rsid w:val="00371D36"/>
    <w:rsid w:val="00373E17"/>
    <w:rsid w:val="003775E6"/>
    <w:rsid w:val="00377F59"/>
    <w:rsid w:val="00381998"/>
    <w:rsid w:val="00382721"/>
    <w:rsid w:val="00393B03"/>
    <w:rsid w:val="003A18C5"/>
    <w:rsid w:val="003A5F1C"/>
    <w:rsid w:val="003B3D06"/>
    <w:rsid w:val="003B76A8"/>
    <w:rsid w:val="003C3E2E"/>
    <w:rsid w:val="003C4717"/>
    <w:rsid w:val="003C60AA"/>
    <w:rsid w:val="003D4A3C"/>
    <w:rsid w:val="003D55B2"/>
    <w:rsid w:val="003E0033"/>
    <w:rsid w:val="003E5452"/>
    <w:rsid w:val="003E7165"/>
    <w:rsid w:val="003E7FF6"/>
    <w:rsid w:val="004046B5"/>
    <w:rsid w:val="00406F27"/>
    <w:rsid w:val="004141B8"/>
    <w:rsid w:val="004203B9"/>
    <w:rsid w:val="00424511"/>
    <w:rsid w:val="00432135"/>
    <w:rsid w:val="00446987"/>
    <w:rsid w:val="00446D28"/>
    <w:rsid w:val="0045143A"/>
    <w:rsid w:val="00466CD0"/>
    <w:rsid w:val="00471C30"/>
    <w:rsid w:val="00473583"/>
    <w:rsid w:val="00476E82"/>
    <w:rsid w:val="00477F32"/>
    <w:rsid w:val="00481850"/>
    <w:rsid w:val="00482C3F"/>
    <w:rsid w:val="004851A0"/>
    <w:rsid w:val="0048627F"/>
    <w:rsid w:val="00486569"/>
    <w:rsid w:val="00490540"/>
    <w:rsid w:val="004907D3"/>
    <w:rsid w:val="004932AB"/>
    <w:rsid w:val="00494BEF"/>
    <w:rsid w:val="00496ECA"/>
    <w:rsid w:val="0049747F"/>
    <w:rsid w:val="004A5512"/>
    <w:rsid w:val="004A6BE5"/>
    <w:rsid w:val="004B0C18"/>
    <w:rsid w:val="004C1A04"/>
    <w:rsid w:val="004C20BC"/>
    <w:rsid w:val="004C4DF6"/>
    <w:rsid w:val="004C5C9A"/>
    <w:rsid w:val="004D1442"/>
    <w:rsid w:val="004D3DCB"/>
    <w:rsid w:val="004E1946"/>
    <w:rsid w:val="004E66E9"/>
    <w:rsid w:val="004E7DDE"/>
    <w:rsid w:val="004F0090"/>
    <w:rsid w:val="004F172C"/>
    <w:rsid w:val="005002ED"/>
    <w:rsid w:val="00500DBC"/>
    <w:rsid w:val="005033E2"/>
    <w:rsid w:val="005102BE"/>
    <w:rsid w:val="00523F7F"/>
    <w:rsid w:val="00524D54"/>
    <w:rsid w:val="005332DB"/>
    <w:rsid w:val="00537EBE"/>
    <w:rsid w:val="0054531B"/>
    <w:rsid w:val="00546C24"/>
    <w:rsid w:val="005476FF"/>
    <w:rsid w:val="005516F6"/>
    <w:rsid w:val="00552842"/>
    <w:rsid w:val="00554E89"/>
    <w:rsid w:val="00564B58"/>
    <w:rsid w:val="00572281"/>
    <w:rsid w:val="00573A90"/>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B61"/>
    <w:rsid w:val="006067B0"/>
    <w:rsid w:val="00606A8B"/>
    <w:rsid w:val="00611EBA"/>
    <w:rsid w:val="006213A8"/>
    <w:rsid w:val="00623BEA"/>
    <w:rsid w:val="006347E9"/>
    <w:rsid w:val="00640C87"/>
    <w:rsid w:val="006454BB"/>
    <w:rsid w:val="006515FC"/>
    <w:rsid w:val="006566F6"/>
    <w:rsid w:val="00657CF4"/>
    <w:rsid w:val="00661463"/>
    <w:rsid w:val="00663B8D"/>
    <w:rsid w:val="00663E00"/>
    <w:rsid w:val="00664F48"/>
    <w:rsid w:val="00664FAD"/>
    <w:rsid w:val="0067345B"/>
    <w:rsid w:val="00683986"/>
    <w:rsid w:val="00685035"/>
    <w:rsid w:val="0068505B"/>
    <w:rsid w:val="00685770"/>
    <w:rsid w:val="006878CD"/>
    <w:rsid w:val="00690DBA"/>
    <w:rsid w:val="006964F9"/>
    <w:rsid w:val="006A395F"/>
    <w:rsid w:val="006A65E2"/>
    <w:rsid w:val="006B37BD"/>
    <w:rsid w:val="006C092D"/>
    <w:rsid w:val="006C099D"/>
    <w:rsid w:val="006C18F0"/>
    <w:rsid w:val="006C5780"/>
    <w:rsid w:val="006C7E01"/>
    <w:rsid w:val="006D15F3"/>
    <w:rsid w:val="006D1B7F"/>
    <w:rsid w:val="006D4FAC"/>
    <w:rsid w:val="006D64A5"/>
    <w:rsid w:val="006E0935"/>
    <w:rsid w:val="006E353F"/>
    <w:rsid w:val="006E35AB"/>
    <w:rsid w:val="00711AA9"/>
    <w:rsid w:val="00722155"/>
    <w:rsid w:val="00723572"/>
    <w:rsid w:val="007243CE"/>
    <w:rsid w:val="00730C87"/>
    <w:rsid w:val="00737F19"/>
    <w:rsid w:val="00751680"/>
    <w:rsid w:val="007647FD"/>
    <w:rsid w:val="007760E1"/>
    <w:rsid w:val="00782BF8"/>
    <w:rsid w:val="00783C75"/>
    <w:rsid w:val="007849D9"/>
    <w:rsid w:val="00787433"/>
    <w:rsid w:val="007A10F1"/>
    <w:rsid w:val="007A3D50"/>
    <w:rsid w:val="007A4F4D"/>
    <w:rsid w:val="007B2D29"/>
    <w:rsid w:val="007B412F"/>
    <w:rsid w:val="007B4AF7"/>
    <w:rsid w:val="007B4DBF"/>
    <w:rsid w:val="007C5458"/>
    <w:rsid w:val="007D0BD5"/>
    <w:rsid w:val="007D2C67"/>
    <w:rsid w:val="007D6D28"/>
    <w:rsid w:val="007E06BB"/>
    <w:rsid w:val="007F50D1"/>
    <w:rsid w:val="00816D52"/>
    <w:rsid w:val="00831048"/>
    <w:rsid w:val="00834272"/>
    <w:rsid w:val="008625C1"/>
    <w:rsid w:val="00870AA4"/>
    <w:rsid w:val="00873A31"/>
    <w:rsid w:val="0087671D"/>
    <w:rsid w:val="008806F9"/>
    <w:rsid w:val="00887957"/>
    <w:rsid w:val="008A169B"/>
    <w:rsid w:val="008A57E3"/>
    <w:rsid w:val="008B5BF4"/>
    <w:rsid w:val="008C0CEE"/>
    <w:rsid w:val="008C1B18"/>
    <w:rsid w:val="008D46EC"/>
    <w:rsid w:val="008E0E25"/>
    <w:rsid w:val="008E61A1"/>
    <w:rsid w:val="008E7319"/>
    <w:rsid w:val="008E7E00"/>
    <w:rsid w:val="0090272B"/>
    <w:rsid w:val="009031EF"/>
    <w:rsid w:val="00917EA3"/>
    <w:rsid w:val="00917EE0"/>
    <w:rsid w:val="00921C89"/>
    <w:rsid w:val="00926966"/>
    <w:rsid w:val="00926D03"/>
    <w:rsid w:val="00934036"/>
    <w:rsid w:val="00934889"/>
    <w:rsid w:val="00942816"/>
    <w:rsid w:val="0094541D"/>
    <w:rsid w:val="009473EA"/>
    <w:rsid w:val="00954E7E"/>
    <w:rsid w:val="009554D9"/>
    <w:rsid w:val="009572F9"/>
    <w:rsid w:val="00960D0F"/>
    <w:rsid w:val="00964C02"/>
    <w:rsid w:val="009662C3"/>
    <w:rsid w:val="0098366F"/>
    <w:rsid w:val="00983A03"/>
    <w:rsid w:val="00986063"/>
    <w:rsid w:val="00991F67"/>
    <w:rsid w:val="00992876"/>
    <w:rsid w:val="009A0DCE"/>
    <w:rsid w:val="009A22CD"/>
    <w:rsid w:val="009A3E4B"/>
    <w:rsid w:val="009B35FD"/>
    <w:rsid w:val="009B6815"/>
    <w:rsid w:val="009D2967"/>
    <w:rsid w:val="009D3C2B"/>
    <w:rsid w:val="009E4191"/>
    <w:rsid w:val="009F0FAD"/>
    <w:rsid w:val="009F2AB1"/>
    <w:rsid w:val="009F45DC"/>
    <w:rsid w:val="009F4FAF"/>
    <w:rsid w:val="009F68F1"/>
    <w:rsid w:val="00A039D2"/>
    <w:rsid w:val="00A04529"/>
    <w:rsid w:val="00A0584B"/>
    <w:rsid w:val="00A17135"/>
    <w:rsid w:val="00A21A6F"/>
    <w:rsid w:val="00A23325"/>
    <w:rsid w:val="00A24E56"/>
    <w:rsid w:val="00A26A62"/>
    <w:rsid w:val="00A35A9B"/>
    <w:rsid w:val="00A4070E"/>
    <w:rsid w:val="00A40CA0"/>
    <w:rsid w:val="00A504A7"/>
    <w:rsid w:val="00A53677"/>
    <w:rsid w:val="00A53BF2"/>
    <w:rsid w:val="00A60D68"/>
    <w:rsid w:val="00A63DFE"/>
    <w:rsid w:val="00A64839"/>
    <w:rsid w:val="00A73D4C"/>
    <w:rsid w:val="00A73EFA"/>
    <w:rsid w:val="00A77063"/>
    <w:rsid w:val="00A77A3B"/>
    <w:rsid w:val="00A85CE0"/>
    <w:rsid w:val="00A92F6F"/>
    <w:rsid w:val="00A95015"/>
    <w:rsid w:val="00A97523"/>
    <w:rsid w:val="00AA7824"/>
    <w:rsid w:val="00AB0FA3"/>
    <w:rsid w:val="00AB31DC"/>
    <w:rsid w:val="00AB53D4"/>
    <w:rsid w:val="00AB695E"/>
    <w:rsid w:val="00AB73BF"/>
    <w:rsid w:val="00AC335C"/>
    <w:rsid w:val="00AC463E"/>
    <w:rsid w:val="00AC77BE"/>
    <w:rsid w:val="00AD3BE2"/>
    <w:rsid w:val="00AD3E3D"/>
    <w:rsid w:val="00AE1EE4"/>
    <w:rsid w:val="00AE36EC"/>
    <w:rsid w:val="00AE7406"/>
    <w:rsid w:val="00AF08C4"/>
    <w:rsid w:val="00AF1688"/>
    <w:rsid w:val="00AF46E6"/>
    <w:rsid w:val="00AF5139"/>
    <w:rsid w:val="00B0229E"/>
    <w:rsid w:val="00B06EDA"/>
    <w:rsid w:val="00B1161F"/>
    <w:rsid w:val="00B11661"/>
    <w:rsid w:val="00B1355D"/>
    <w:rsid w:val="00B30B0C"/>
    <w:rsid w:val="00B32B4D"/>
    <w:rsid w:val="00B35A09"/>
    <w:rsid w:val="00B3610D"/>
    <w:rsid w:val="00B37C96"/>
    <w:rsid w:val="00B4137E"/>
    <w:rsid w:val="00B54DF7"/>
    <w:rsid w:val="00B56223"/>
    <w:rsid w:val="00B56E79"/>
    <w:rsid w:val="00B57AA7"/>
    <w:rsid w:val="00B60277"/>
    <w:rsid w:val="00B637AA"/>
    <w:rsid w:val="00B63BE2"/>
    <w:rsid w:val="00B7592C"/>
    <w:rsid w:val="00B809D3"/>
    <w:rsid w:val="00B84B66"/>
    <w:rsid w:val="00B85475"/>
    <w:rsid w:val="00B9090A"/>
    <w:rsid w:val="00B92196"/>
    <w:rsid w:val="00B9228D"/>
    <w:rsid w:val="00B929EC"/>
    <w:rsid w:val="00B9676B"/>
    <w:rsid w:val="00BA6A24"/>
    <w:rsid w:val="00BB0725"/>
    <w:rsid w:val="00BC408A"/>
    <w:rsid w:val="00BC5023"/>
    <w:rsid w:val="00BC556C"/>
    <w:rsid w:val="00BD42DA"/>
    <w:rsid w:val="00BD4684"/>
    <w:rsid w:val="00BE08A7"/>
    <w:rsid w:val="00BE4391"/>
    <w:rsid w:val="00BF3E48"/>
    <w:rsid w:val="00C15F1B"/>
    <w:rsid w:val="00C16288"/>
    <w:rsid w:val="00C17D1D"/>
    <w:rsid w:val="00C45923"/>
    <w:rsid w:val="00C506E1"/>
    <w:rsid w:val="00C543E7"/>
    <w:rsid w:val="00C560D4"/>
    <w:rsid w:val="00C70225"/>
    <w:rsid w:val="00C72198"/>
    <w:rsid w:val="00C73C7D"/>
    <w:rsid w:val="00C74F13"/>
    <w:rsid w:val="00C75005"/>
    <w:rsid w:val="00C924B2"/>
    <w:rsid w:val="00C970DF"/>
    <w:rsid w:val="00CA52E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1EC"/>
    <w:rsid w:val="00D14995"/>
    <w:rsid w:val="00D204F2"/>
    <w:rsid w:val="00D2215B"/>
    <w:rsid w:val="00D2276B"/>
    <w:rsid w:val="00D2455C"/>
    <w:rsid w:val="00D25023"/>
    <w:rsid w:val="00D27F8C"/>
    <w:rsid w:val="00D32341"/>
    <w:rsid w:val="00D33843"/>
    <w:rsid w:val="00D414D1"/>
    <w:rsid w:val="00D54A6F"/>
    <w:rsid w:val="00D57443"/>
    <w:rsid w:val="00D57D57"/>
    <w:rsid w:val="00D62E42"/>
    <w:rsid w:val="00D772FB"/>
    <w:rsid w:val="00D82F2F"/>
    <w:rsid w:val="00DA1AA0"/>
    <w:rsid w:val="00DA512B"/>
    <w:rsid w:val="00DB70DA"/>
    <w:rsid w:val="00DC44A8"/>
    <w:rsid w:val="00DC5166"/>
    <w:rsid w:val="00DE4BEE"/>
    <w:rsid w:val="00DE5B3D"/>
    <w:rsid w:val="00DE7112"/>
    <w:rsid w:val="00DF19BE"/>
    <w:rsid w:val="00DF3B44"/>
    <w:rsid w:val="00DF42A7"/>
    <w:rsid w:val="00DF4398"/>
    <w:rsid w:val="00DF7141"/>
    <w:rsid w:val="00E040B3"/>
    <w:rsid w:val="00E1372E"/>
    <w:rsid w:val="00E203B6"/>
    <w:rsid w:val="00E21D30"/>
    <w:rsid w:val="00E24D9A"/>
    <w:rsid w:val="00E27805"/>
    <w:rsid w:val="00E27A11"/>
    <w:rsid w:val="00E30497"/>
    <w:rsid w:val="00E358A2"/>
    <w:rsid w:val="00E35C9A"/>
    <w:rsid w:val="00E3771B"/>
    <w:rsid w:val="00E40979"/>
    <w:rsid w:val="00E43F26"/>
    <w:rsid w:val="00E443AF"/>
    <w:rsid w:val="00E44B0C"/>
    <w:rsid w:val="00E45E15"/>
    <w:rsid w:val="00E52A36"/>
    <w:rsid w:val="00E6378B"/>
    <w:rsid w:val="00E63EC3"/>
    <w:rsid w:val="00E653DA"/>
    <w:rsid w:val="00E65958"/>
    <w:rsid w:val="00E81D3C"/>
    <w:rsid w:val="00E84FE5"/>
    <w:rsid w:val="00E85771"/>
    <w:rsid w:val="00E879A5"/>
    <w:rsid w:val="00E879FC"/>
    <w:rsid w:val="00EA238F"/>
    <w:rsid w:val="00EA2574"/>
    <w:rsid w:val="00EA2F1F"/>
    <w:rsid w:val="00EA3F2E"/>
    <w:rsid w:val="00EA57EC"/>
    <w:rsid w:val="00EA6208"/>
    <w:rsid w:val="00EB120E"/>
    <w:rsid w:val="00EB34C8"/>
    <w:rsid w:val="00EB46E2"/>
    <w:rsid w:val="00EC0045"/>
    <w:rsid w:val="00ED452E"/>
    <w:rsid w:val="00EE3CDA"/>
    <w:rsid w:val="00EF1C37"/>
    <w:rsid w:val="00EF222B"/>
    <w:rsid w:val="00EF37A8"/>
    <w:rsid w:val="00EF3CBE"/>
    <w:rsid w:val="00EF531F"/>
    <w:rsid w:val="00F059DC"/>
    <w:rsid w:val="00F05FE8"/>
    <w:rsid w:val="00F06D86"/>
    <w:rsid w:val="00F13D87"/>
    <w:rsid w:val="00F149E5"/>
    <w:rsid w:val="00F15E33"/>
    <w:rsid w:val="00F17DA2"/>
    <w:rsid w:val="00F22EC0"/>
    <w:rsid w:val="00F25C47"/>
    <w:rsid w:val="00F27D7B"/>
    <w:rsid w:val="00F31D34"/>
    <w:rsid w:val="00F342A1"/>
    <w:rsid w:val="00F36FBA"/>
    <w:rsid w:val="00F4278C"/>
    <w:rsid w:val="00F44D36"/>
    <w:rsid w:val="00F46262"/>
    <w:rsid w:val="00F4795D"/>
    <w:rsid w:val="00F50A61"/>
    <w:rsid w:val="00F525CD"/>
    <w:rsid w:val="00F5286C"/>
    <w:rsid w:val="00F5293F"/>
    <w:rsid w:val="00F52E12"/>
    <w:rsid w:val="00F638CA"/>
    <w:rsid w:val="00F657C5"/>
    <w:rsid w:val="00F81520"/>
    <w:rsid w:val="00F900B4"/>
    <w:rsid w:val="00FA0F2E"/>
    <w:rsid w:val="00FA184C"/>
    <w:rsid w:val="00FA3DBF"/>
    <w:rsid w:val="00FA4DB1"/>
    <w:rsid w:val="00FA54F2"/>
    <w:rsid w:val="00FA6788"/>
    <w:rsid w:val="00FB3F2A"/>
    <w:rsid w:val="00FB4F3D"/>
    <w:rsid w:val="00FC3593"/>
    <w:rsid w:val="00FC5F68"/>
    <w:rsid w:val="00FD117D"/>
    <w:rsid w:val="00FD5446"/>
    <w:rsid w:val="00FD72E3"/>
    <w:rsid w:val="00FE06FC"/>
    <w:rsid w:val="00FF0315"/>
    <w:rsid w:val="00FF1A96"/>
    <w:rsid w:val="00FF2121"/>
    <w:rsid w:val="00FF34C8"/>
    <w:rsid w:val="00FF5A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0437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515FC"/>
    <w:rPr>
      <w:rFonts w:ascii="Times New Roman" w:hAnsi="Times New Roman"/>
      <w:b w:val="0"/>
      <w:i w:val="0"/>
      <w:sz w:val="22"/>
    </w:rPr>
  </w:style>
  <w:style w:type="paragraph" w:styleId="NoSpacing">
    <w:name w:val="No Spacing"/>
    <w:uiPriority w:val="1"/>
    <w:qFormat/>
    <w:rsid w:val="006515FC"/>
    <w:pPr>
      <w:spacing w:after="0" w:line="240" w:lineRule="auto"/>
    </w:pPr>
  </w:style>
  <w:style w:type="paragraph" w:customStyle="1" w:styleId="scemptylineheader">
    <w:name w:val="sc_emptyline_header"/>
    <w:qFormat/>
    <w:rsid w:val="006515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15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15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15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15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15FC"/>
    <w:rPr>
      <w:color w:val="808080"/>
    </w:rPr>
  </w:style>
  <w:style w:type="paragraph" w:customStyle="1" w:styleId="scdirectionallanguage">
    <w:name w:val="sc_directional_language"/>
    <w:qFormat/>
    <w:rsid w:val="006515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15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15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15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15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15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15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15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15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15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15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15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15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15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15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15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15FC"/>
    <w:rPr>
      <w:rFonts w:ascii="Times New Roman" w:hAnsi="Times New Roman"/>
      <w:color w:val="auto"/>
      <w:sz w:val="22"/>
    </w:rPr>
  </w:style>
  <w:style w:type="paragraph" w:customStyle="1" w:styleId="scclippagebillheader">
    <w:name w:val="sc_clip_page_bill_header"/>
    <w:qFormat/>
    <w:rsid w:val="006515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15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15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FC"/>
    <w:rPr>
      <w:lang w:val="en-US"/>
    </w:rPr>
  </w:style>
  <w:style w:type="paragraph" w:styleId="Footer">
    <w:name w:val="footer"/>
    <w:basedOn w:val="Normal"/>
    <w:link w:val="FooterChar"/>
    <w:uiPriority w:val="99"/>
    <w:unhideWhenUsed/>
    <w:rsid w:val="0065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FC"/>
    <w:rPr>
      <w:lang w:val="en-US"/>
    </w:rPr>
  </w:style>
  <w:style w:type="paragraph" w:styleId="ListParagraph">
    <w:name w:val="List Paragraph"/>
    <w:basedOn w:val="Normal"/>
    <w:uiPriority w:val="34"/>
    <w:qFormat/>
    <w:rsid w:val="006515FC"/>
    <w:pPr>
      <w:ind w:left="720"/>
      <w:contextualSpacing/>
    </w:pPr>
  </w:style>
  <w:style w:type="paragraph" w:customStyle="1" w:styleId="scbillfooter">
    <w:name w:val="sc_bill_footer"/>
    <w:qFormat/>
    <w:rsid w:val="006515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15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15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15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15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15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15FC"/>
    <w:pPr>
      <w:widowControl w:val="0"/>
      <w:suppressAutoHyphens/>
      <w:spacing w:after="0" w:line="360" w:lineRule="auto"/>
    </w:pPr>
    <w:rPr>
      <w:rFonts w:ascii="Times New Roman" w:hAnsi="Times New Roman"/>
      <w:lang w:val="en-US"/>
    </w:rPr>
  </w:style>
  <w:style w:type="paragraph" w:customStyle="1" w:styleId="sctableln">
    <w:name w:val="sc_table_ln"/>
    <w:qFormat/>
    <w:rsid w:val="006515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15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15FC"/>
    <w:rPr>
      <w:strike/>
      <w:dstrike w:val="0"/>
    </w:rPr>
  </w:style>
  <w:style w:type="character" w:customStyle="1" w:styleId="scinsert">
    <w:name w:val="sc_insert"/>
    <w:uiPriority w:val="1"/>
    <w:qFormat/>
    <w:rsid w:val="006515FC"/>
    <w:rPr>
      <w:caps w:val="0"/>
      <w:smallCaps w:val="0"/>
      <w:strike w:val="0"/>
      <w:dstrike w:val="0"/>
      <w:vanish w:val="0"/>
      <w:u w:val="single"/>
      <w:vertAlign w:val="baseline"/>
    </w:rPr>
  </w:style>
  <w:style w:type="character" w:customStyle="1" w:styleId="scinsertred">
    <w:name w:val="sc_insert_red"/>
    <w:uiPriority w:val="1"/>
    <w:qFormat/>
    <w:rsid w:val="006515FC"/>
    <w:rPr>
      <w:caps w:val="0"/>
      <w:smallCaps w:val="0"/>
      <w:strike w:val="0"/>
      <w:dstrike w:val="0"/>
      <w:vanish w:val="0"/>
      <w:color w:val="FF0000"/>
      <w:u w:val="single"/>
      <w:vertAlign w:val="baseline"/>
    </w:rPr>
  </w:style>
  <w:style w:type="character" w:customStyle="1" w:styleId="scinsertblue">
    <w:name w:val="sc_insert_blue"/>
    <w:uiPriority w:val="1"/>
    <w:qFormat/>
    <w:rsid w:val="006515FC"/>
    <w:rPr>
      <w:caps w:val="0"/>
      <w:smallCaps w:val="0"/>
      <w:strike w:val="0"/>
      <w:dstrike w:val="0"/>
      <w:vanish w:val="0"/>
      <w:color w:val="0070C0"/>
      <w:u w:val="single"/>
      <w:vertAlign w:val="baseline"/>
    </w:rPr>
  </w:style>
  <w:style w:type="character" w:customStyle="1" w:styleId="scstrikered">
    <w:name w:val="sc_strike_red"/>
    <w:uiPriority w:val="1"/>
    <w:qFormat/>
    <w:rsid w:val="006515FC"/>
    <w:rPr>
      <w:strike/>
      <w:dstrike w:val="0"/>
      <w:color w:val="FF0000"/>
    </w:rPr>
  </w:style>
  <w:style w:type="character" w:customStyle="1" w:styleId="scstrikeblue">
    <w:name w:val="sc_strike_blue"/>
    <w:uiPriority w:val="1"/>
    <w:qFormat/>
    <w:rsid w:val="006515FC"/>
    <w:rPr>
      <w:strike/>
      <w:dstrike w:val="0"/>
      <w:color w:val="0070C0"/>
    </w:rPr>
  </w:style>
  <w:style w:type="character" w:customStyle="1" w:styleId="scinsertbluenounderline">
    <w:name w:val="sc_insert_blue_no_underline"/>
    <w:uiPriority w:val="1"/>
    <w:qFormat/>
    <w:rsid w:val="006515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15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15FC"/>
    <w:rPr>
      <w:strike/>
      <w:dstrike w:val="0"/>
      <w:color w:val="0070C0"/>
      <w:lang w:val="en-US"/>
    </w:rPr>
  </w:style>
  <w:style w:type="character" w:customStyle="1" w:styleId="scstrikerednoncodified">
    <w:name w:val="sc_strike_red_non_codified"/>
    <w:uiPriority w:val="1"/>
    <w:qFormat/>
    <w:rsid w:val="006515FC"/>
    <w:rPr>
      <w:strike/>
      <w:dstrike w:val="0"/>
      <w:color w:val="FF0000"/>
    </w:rPr>
  </w:style>
  <w:style w:type="paragraph" w:customStyle="1" w:styleId="scbillsiglines">
    <w:name w:val="sc_bill_sig_lines"/>
    <w:qFormat/>
    <w:rsid w:val="006515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15FC"/>
    <w:rPr>
      <w:bdr w:val="none" w:sz="0" w:space="0" w:color="auto"/>
      <w:shd w:val="clear" w:color="auto" w:fill="FEC6C6"/>
    </w:rPr>
  </w:style>
  <w:style w:type="character" w:customStyle="1" w:styleId="screstoreblue">
    <w:name w:val="sc_restore_blue"/>
    <w:uiPriority w:val="1"/>
    <w:qFormat/>
    <w:rsid w:val="006515FC"/>
    <w:rPr>
      <w:color w:val="4472C4" w:themeColor="accent1"/>
      <w:bdr w:val="none" w:sz="0" w:space="0" w:color="auto"/>
      <w:shd w:val="clear" w:color="auto" w:fill="auto"/>
    </w:rPr>
  </w:style>
  <w:style w:type="character" w:customStyle="1" w:styleId="screstorered">
    <w:name w:val="sc_restore_red"/>
    <w:uiPriority w:val="1"/>
    <w:qFormat/>
    <w:rsid w:val="006515FC"/>
    <w:rPr>
      <w:color w:val="FF0000"/>
      <w:bdr w:val="none" w:sz="0" w:space="0" w:color="auto"/>
      <w:shd w:val="clear" w:color="auto" w:fill="auto"/>
    </w:rPr>
  </w:style>
  <w:style w:type="character" w:customStyle="1" w:styleId="scstrikenewblue">
    <w:name w:val="sc_strike_new_blue"/>
    <w:uiPriority w:val="1"/>
    <w:qFormat/>
    <w:rsid w:val="006515FC"/>
    <w:rPr>
      <w:strike w:val="0"/>
      <w:dstrike/>
      <w:color w:val="0070C0"/>
      <w:u w:val="none"/>
    </w:rPr>
  </w:style>
  <w:style w:type="character" w:customStyle="1" w:styleId="scstrikenewred">
    <w:name w:val="sc_strike_new_red"/>
    <w:uiPriority w:val="1"/>
    <w:qFormat/>
    <w:rsid w:val="006515FC"/>
    <w:rPr>
      <w:strike w:val="0"/>
      <w:dstrike/>
      <w:color w:val="FF0000"/>
      <w:u w:val="none"/>
    </w:rPr>
  </w:style>
  <w:style w:type="character" w:customStyle="1" w:styleId="scamendsenate">
    <w:name w:val="sc_amend_senate"/>
    <w:uiPriority w:val="1"/>
    <w:qFormat/>
    <w:rsid w:val="006515FC"/>
    <w:rPr>
      <w:bdr w:val="none" w:sz="0" w:space="0" w:color="auto"/>
      <w:shd w:val="clear" w:color="auto" w:fill="FFF2CC" w:themeFill="accent4" w:themeFillTint="33"/>
    </w:rPr>
  </w:style>
  <w:style w:type="character" w:customStyle="1" w:styleId="scamendhouse">
    <w:name w:val="sc_amend_house"/>
    <w:uiPriority w:val="1"/>
    <w:qFormat/>
    <w:rsid w:val="006515F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5&amp;session=126&amp;summary=B" TargetMode="External" Id="R6611c331b3784003" /><Relationship Type="http://schemas.openxmlformats.org/officeDocument/2006/relationships/hyperlink" Target="https://www.scstatehouse.gov/sess126_2025-2026/prever/5365_20260311.docx" TargetMode="External" Id="Rf8769cffccd34d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77EA"/>
    <w:rsid w:val="002A7C8A"/>
    <w:rsid w:val="002D4365"/>
    <w:rsid w:val="003E4FBC"/>
    <w:rsid w:val="003F4940"/>
    <w:rsid w:val="004E2BB5"/>
    <w:rsid w:val="00580C56"/>
    <w:rsid w:val="006B363F"/>
    <w:rsid w:val="006D1B7F"/>
    <w:rsid w:val="007070D2"/>
    <w:rsid w:val="007243CE"/>
    <w:rsid w:val="00730C87"/>
    <w:rsid w:val="00776F2C"/>
    <w:rsid w:val="008F7723"/>
    <w:rsid w:val="009031EF"/>
    <w:rsid w:val="00912A5F"/>
    <w:rsid w:val="00940EED"/>
    <w:rsid w:val="00985255"/>
    <w:rsid w:val="009C3651"/>
    <w:rsid w:val="00A51DBA"/>
    <w:rsid w:val="00B20DA6"/>
    <w:rsid w:val="00B3610D"/>
    <w:rsid w:val="00B457AF"/>
    <w:rsid w:val="00BF56C3"/>
    <w:rsid w:val="00C74F13"/>
    <w:rsid w:val="00C818FB"/>
    <w:rsid w:val="00CC0451"/>
    <w:rsid w:val="00D6665C"/>
    <w:rsid w:val="00D82F2F"/>
    <w:rsid w:val="00D900BD"/>
    <w:rsid w:val="00E76813"/>
    <w:rsid w:val="00EA238F"/>
    <w:rsid w:val="00F82BD9"/>
    <w:rsid w:val="00FF5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39f17b71-643e-436a-85db-ce282edab475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c9f57d1a-8c30-4f82-9b86-93230577d5b6</T_BILL_REQUEST_REQUEST>
  <T_BILL_R_ORIGINALDRAFT>b21fdb96-efff-4db2-bdcb-6d70a1023bce</T_BILL_R_ORIGINALDRAFT>
  <T_BILL_SPONSOR_SPONSOR>8d5bce3e-9aa7-4a54-b031-f581642dd221</T_BILL_SPONSOR_SPONSOR>
  <T_BILL_T_BILLNAME>[5365]</T_BILL_T_BILLNAME>
  <T_BILL_T_BILLNUMBER>5365</T_BILL_T_BILLNUMBER>
  <T_BILL_T_BILLTITLE>TO AMEND THE SOUTH CAROLINA CODE OF LAWS BY ADDING ARTICLE 17 TO CHAPTER 13, TITLE 24 SO AS TO ESTABLISH THE MEDICALLY RECOMMENDED INTENSIVE SUPERVISION PROGRAM TO BE SUPERVISED BY THE DEPARTMENT OF PROBATION, PAROLE AND PARDON SERVICES.</T_BILL_T_BILLTITLE>
  <T_BILL_T_CHAMBER>house</T_BILL_T_CHAMBER>
  <T_BILL_T_FILENAME> </T_BILL_T_FILENAME>
  <T_BILL_T_LEGTYPE>bill_statewide</T_BILL_T_LEGTYPE>
  <T_BILL_T_RATNUMBERSTRING>HNone</T_BILL_T_RATNUMBERSTRING>
  <T_BILL_T_SECTIONS>[{"SectionUUID":"db6ed393-7c68-4124-8905-446e5f97b0ba","SectionName":"code_section","SectionNumber":1,"SectionType":"code_section","CodeSections":[{"CodeSectionBookmarkName":"ns_T24C13N1710_2678dd089","IsConstitutionSection":false,"Identity":"24-13-1710","IsNew":true,"SubSections":[{"Level":1,"Identity":"T24C13N1710SA","SubSectionBookmarkName":"ss_T24C13N1710SA_lv1_f8995184b","IsNewSubSection":false,"SubSectionReplacement":""},{"Level":2,"Identity":"T24C13N1710S1","SubSectionBookmarkName":"ss_T24C13N1710S1_lv2_aa78ca860","IsNewSubSection":false,"SubSectionReplacement":""},{"Level":2,"Identity":"T24C13N1710S2","SubSectionBookmarkName":"ss_T24C13N1710S2_lv2_74bb5e46d","IsNewSubSection":false,"SubSectionReplacement":""},{"Level":2,"Identity":"T24C13N1710S3","SubSectionBookmarkName":"ss_T24C13N1710S3_lv2_bb5a4b1cf","IsNewSubSection":false,"SubSectionReplacement":""},{"Level":2,"Identity":"T24C13N1710S4","SubSectionBookmarkName":"ss_T24C13N1710S4_lv2_7bd6f3a00","IsNewSubSection":false,"SubSectionReplacement":""},{"Level":2,"Identity":"T24C13N1710S5","SubSectionBookmarkName":"ss_T24C13N1710S5_lv2_08104deb8","IsNewSubSection":false,"SubSectionReplacement":""},{"Level":2,"Identity":"T24C13N1710S6","SubSectionBookmarkName":"ss_T24C13N1710S6_lv2_b73fe9c4c","IsNewSubSection":false,"SubSectionReplacement":""},{"Level":2,"Identity":"T24C13N1710S7","SubSectionBookmarkName":"ss_T24C13N1710S7_lv2_095fb18f0","IsNewSubSection":false,"SubSectionReplacement":""},{"Level":2,"Identity":"T24C13N1710S8","SubSectionBookmarkName":"ss_T24C13N1710S8_lv2_57ee8d6c0","IsNewSubSection":false,"SubSectionReplacement":""},{"Level":1,"Identity":"T24C13N1710SB","SubSectionBookmarkName":"ss_T24C13N1710SB_lv1_f0d0eda55","IsNewSubSection":false,"SubSectionReplacement":""},{"Level":1,"Identity":"T24C13N1710SC","SubSectionBookmarkName":"ss_T24C13N1710SC_lv1_f65317690","IsNewSubSection":false,"SubSectionReplacement":""}],"TitleRelatedTo":"","TitleSoAsTo":"","Deleted":false,"IsStricken":false},{"CodeSectionBookmarkName":"ns_T24C13N1720_6e7c480be","IsConstitutionSection":false,"Identity":"24-13-1720","IsNew":true,"SubSections":[],"TitleRelatedTo":"","TitleSoAsTo":"","Deleted":false,"IsStricken":false},{"CodeSectionBookmarkName":"ns_T24C13N1730_1eb4dd194","IsConstitutionSection":false,"Identity":"24-13-1730","IsNew":true,"SubSections":[{"Level":1,"Identity":"T24C13N1730S1","SubSectionBookmarkName":"ss_T24C13N1730S1_lv1_5592779c2","IsNewSubSection":false,"SubSectionReplacement":""},{"Level":1,"Identity":"T24C13N1730S2","SubSectionBookmarkName":"ss_T24C13N1730S2_lv1_deab2b96b","IsNewSubSection":false,"SubSectionReplacement":""},{"Level":1,"Identity":"T24C13N1730S3","SubSectionBookmarkName":"ss_T24C13N1730S3_lv1_ba7fcb158","IsNewSubSection":false,"SubSectionReplacement":""},{"Level":2,"Identity":"T24C13N1730SB","SubSectionBookmarkName":"ss_T24C13N1730SB_lv2_1d3fd713a","IsNewSubSection":false,"SubSectionReplacement":""},{"Level":1,"Identity":"T24C13N1730S1","SubSectionBookmarkName":"ss_T24C13N1730S1_lv1_e40fbfe46","IsNewSubSection":false,"SubSectionReplacement":""},{"Level":1,"Identity":"T24C13N1730S2","SubSectionBookmarkName":"ss_T24C13N1730S2_lv1_d99e660ae","IsNewSubSection":false,"SubSectionReplacement":""},{"Level":2,"Identity":"T24C13N1730Sa","SubSectionBookmarkName":"ss_T24C13N1730Sa_lv2_5211029ac","IsNewSubSection":false,"SubSectionReplacement":""},{"Level":2,"Identity":"T24C13N1730Sb","SubSectionBookmarkName":"ss_T24C13N1730Sb_lv2_ea94ff2a9","IsNewSubSection":false,"SubSectionReplacement":""},{"Level":2,"Identity":"T24C13N1730Sc","SubSectionBookmarkName":"ss_T24C13N1730Sc_lv2_d663313f2","IsNewSubSection":false,"SubSectionReplacement":""}],"TitleRelatedTo":"","TitleSoAsTo":"","Deleted":false,"IsStricken":false}],"TitleText":"","DisableControls":false,"Deleted":false,"RepealItems":[],"SectionBookmarkName":"bs_num_1_87bd16677"},{"SectionUUID":"8f03ca95-8faa-4d43-a9c2-8afc498075bd","SectionName":"standard_eff_date_section","SectionNumber":2,"SectionType":"drafting_clause","CodeSections":[],"TitleText":"","DisableControls":false,"Deleted":false,"RepealItems":[],"SectionBookmarkName":"bs_num_2_lastsection"}]</T_BILL_T_SECTIONS>
  <T_BILL_T_SUBJECT>Medically Recommended Intensive Supervision Pregram</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DE83B51-0C64-422A-BF69-D24EE25BB4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3759</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2026-03-10T16:30:00Z</cp:lastPrinted>
  <dcterms:created xsi:type="dcterms:W3CDTF">2026-03-10T19:59:00Z</dcterms:created>
  <dcterms:modified xsi:type="dcterms:W3CDTF">2026-03-10T19:59:00Z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