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5395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Gilliard, Waters, Cobb-Hunter, Clyburn and McDaniel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LC-0533CM-CM26.docx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Invitations and Memorial Resolutions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Transportation Security Administration (TSA)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3/24/2026</w:t>
      </w:r>
      <w:r>
        <w:tab/>
        <w:t>House</w:t>
      </w:r>
      <w:r>
        <w:tab/>
        <w:t>Introduced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3/24/2026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15b12eb8ed04ff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14825f3b99f49c1">
        <w:r>
          <w:rPr>
            <w:rStyle w:val="Hyperlink"/>
            <w:u w:val="single"/>
          </w:rPr>
          <w:t>03/24/2026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461CDC" w:rsidRDefault="002F4473" w14:paraId="48DB32C7" w14:textId="57545946">
      <w:pPr>
        <w:pStyle w:val="scemptylineheader"/>
      </w:pPr>
      <w:bookmarkStart w:name="open_doc_here" w:id="0"/>
      <w:bookmarkEnd w:id="0"/>
    </w:p>
    <w:p w:rsidR="002F4473" w:rsidP="00461CDC" w:rsidRDefault="002F4473" w14:paraId="48DB32C8" w14:textId="59F1BA6E">
      <w:pPr>
        <w:pStyle w:val="scemptylineheader"/>
      </w:pPr>
    </w:p>
    <w:p w:rsidRPr="00040E43" w:rsidR="00136B38" w:rsidP="00461CDC" w:rsidRDefault="00136B38" w14:paraId="1312B896" w14:textId="2989EC4C">
      <w:pPr>
        <w:pStyle w:val="scemptylineheader"/>
      </w:pPr>
    </w:p>
    <w:p w:rsidRPr="00040E43" w:rsidR="002F4473" w:rsidP="00461CDC" w:rsidRDefault="002F4473" w14:paraId="48DB32C9" w14:textId="2B3AED63">
      <w:pPr>
        <w:pStyle w:val="scemptylineheader"/>
      </w:pPr>
    </w:p>
    <w:p w:rsidRPr="00040E43" w:rsidR="002F4473" w:rsidP="00461CDC" w:rsidRDefault="002F4473" w14:paraId="48DB32CA" w14:textId="0EB1B746">
      <w:pPr>
        <w:pStyle w:val="scemptylineheader"/>
      </w:pPr>
    </w:p>
    <w:p w:rsidRPr="00040E43" w:rsidR="002F4473" w:rsidP="00461CDC" w:rsidRDefault="002F4473" w14:paraId="48DB32CB" w14:textId="52D0B6C5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B1F85D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B4D9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B6E6A" w14:paraId="48DB32D0" w14:textId="65AD887A">
          <w:pPr>
            <w:pStyle w:val="scresolutiontitle"/>
          </w:pPr>
          <w:r w:rsidRPr="000B6E6A">
            <w:t>T</w:t>
          </w:r>
          <w:r>
            <w:t xml:space="preserve">o </w:t>
          </w:r>
          <w:r w:rsidRPr="000B6E6A">
            <w:t>memorialize the members of the South Carolina Congressional delegation and the President of the United States to adopt a bipa</w:t>
          </w:r>
          <w:r w:rsidR="00355418">
            <w:t>r</w:t>
          </w:r>
          <w:r w:rsidR="00AA0CCE">
            <w:t>tisan</w:t>
          </w:r>
          <w:r w:rsidRPr="000B6E6A">
            <w:t xml:space="preserve"> solution that will allow TSA officers to get paid during the government shutdown and thereby allow the air travel industry to return to norma</w:t>
          </w:r>
          <w:r>
            <w:t>l.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735B799">
      <w:pPr>
        <w:pStyle w:val="scresolutionwhereas"/>
      </w:pPr>
      <w:bookmarkStart w:name="wa_7c690c59c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114B7D">
        <w:t>t</w:t>
      </w:r>
      <w:r w:rsidRPr="00114B7D" w:rsidR="00114B7D">
        <w:t>he Transportation Security Administration (TSA) is a U</w:t>
      </w:r>
      <w:r w:rsidR="00114B7D">
        <w:t xml:space="preserve">nited </w:t>
      </w:r>
      <w:r w:rsidRPr="00114B7D" w:rsidR="00114B7D">
        <w:t>S</w:t>
      </w:r>
      <w:r w:rsidR="00114B7D">
        <w:t>tates</w:t>
      </w:r>
      <w:r w:rsidRPr="00114B7D" w:rsidR="00114B7D">
        <w:t xml:space="preserve"> Department of Homeland Security</w:t>
      </w:r>
      <w:r w:rsidR="00114B7D">
        <w:t xml:space="preserve"> (DHS)</w:t>
      </w:r>
      <w:r w:rsidRPr="00114B7D" w:rsidR="00114B7D">
        <w:t xml:space="preserve"> agency created </w:t>
      </w:r>
      <w:r w:rsidR="00114B7D">
        <w:t>in November 2001 following the September</w:t>
      </w:r>
      <w:r w:rsidR="000151CB">
        <w:t xml:space="preserve"> 9, 2001</w:t>
      </w:r>
      <w:r w:rsidR="00355418">
        <w:t>,</w:t>
      </w:r>
      <w:r w:rsidR="00114B7D">
        <w:t xml:space="preserve"> terrorist attacks across our nation</w:t>
      </w:r>
      <w:r w:rsidRPr="00114B7D" w:rsidR="00114B7D">
        <w:t xml:space="preserve"> to manage security for transportation systems, particularly air travel. It oversees airport screening, baggage checks, and transportation security laws, employing uniformed officers to ensure safety</w:t>
      </w:r>
      <w:r w:rsidR="000151CB">
        <w:t>;</w:t>
      </w:r>
      <w:r w:rsidRPr="00084D53">
        <w:t xml:space="preserve">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0CC80D68">
      <w:pPr>
        <w:pStyle w:val="scresolutionwhereas"/>
      </w:pPr>
      <w:bookmarkStart w:name="wa_4387525b1" w:id="2"/>
      <w:r>
        <w:t>W</w:t>
      </w:r>
      <w:bookmarkEnd w:id="2"/>
      <w:r>
        <w:t>hereas,</w:t>
      </w:r>
      <w:r w:rsidR="001347EE">
        <w:t xml:space="preserve"> </w:t>
      </w:r>
      <w:r w:rsidR="00114B7D">
        <w:t>TSA agents are federal employees who screen over 1.3 million checked bags daily. They also provide security for aviation, rail transit, highway, and port facilities</w:t>
      </w:r>
      <w:r w:rsidR="000E14B0">
        <w:t>. It is estimated TSA employs approximately 1,500 agents in this State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1A5FCC0B">
      <w:pPr>
        <w:pStyle w:val="scresolutionwhereas"/>
      </w:pPr>
      <w:bookmarkStart w:name="wa_a8af35139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114B7D">
        <w:t xml:space="preserve">since the partial federal government </w:t>
      </w:r>
      <w:r w:rsidR="000E14B0">
        <w:t>shutdown</w:t>
      </w:r>
      <w:r w:rsidR="00114B7D">
        <w:t xml:space="preserve"> </w:t>
      </w:r>
      <w:r w:rsidR="000E14B0">
        <w:t>which</w:t>
      </w:r>
      <w:r w:rsidR="00114B7D">
        <w:t xml:space="preserve"> began in mid‑February, TSA agen</w:t>
      </w:r>
      <w:r w:rsidR="000E14B0">
        <w:t>ts have been required to work without full pay</w:t>
      </w:r>
      <w:r w:rsidR="00DF1964">
        <w:t>.</w:t>
      </w:r>
      <w:r w:rsidR="009261FA">
        <w:t xml:space="preserve"> </w:t>
      </w:r>
      <w:r w:rsidR="00DF1964">
        <w:t>This</w:t>
      </w:r>
      <w:r w:rsidR="009261FA">
        <w:t xml:space="preserve"> has resulted in many agents quitting while others have taken unscheduled time off</w:t>
      </w:r>
      <w:r w:rsidR="00DF1964">
        <w:t>,</w:t>
      </w:r>
      <w:r w:rsidR="009261FA">
        <w:t xml:space="preserve"> prompting </w:t>
      </w:r>
      <w:r w:rsidR="00CA53C8">
        <w:t xml:space="preserve">air </w:t>
      </w:r>
      <w:r w:rsidR="009261FA">
        <w:t>travel</w:t>
      </w:r>
      <w:r w:rsidR="00365417">
        <w:t xml:space="preserve"> delays and</w:t>
      </w:r>
      <w:r w:rsidR="009261FA">
        <w:t xml:space="preserve"> headaches </w:t>
      </w:r>
      <w:r w:rsidR="00DF1964">
        <w:t>as winter storms have slammed the nation and spring break traveler</w:t>
      </w:r>
      <w:r w:rsidR="00365417">
        <w:t>s</w:t>
      </w:r>
      <w:r w:rsidR="00DF1964">
        <w:t xml:space="preserve"> try to fly;</w:t>
      </w:r>
      <w:r w:rsidR="008A7625">
        <w:t xml:space="preserve"> and</w:t>
      </w:r>
    </w:p>
    <w:p w:rsidR="009261FA" w:rsidP="00084D53" w:rsidRDefault="009261FA" w14:paraId="75164B4E" w14:textId="77777777">
      <w:pPr>
        <w:pStyle w:val="scresolutionwhereas"/>
      </w:pPr>
    </w:p>
    <w:p w:rsidR="009261FA" w:rsidP="00084D53" w:rsidRDefault="009261FA" w14:paraId="4E659ABC" w14:textId="61E790FB">
      <w:pPr>
        <w:pStyle w:val="scresolutionwhereas"/>
      </w:pPr>
      <w:bookmarkStart w:name="wa_b121f229c" w:id="4"/>
      <w:r>
        <w:t>W</w:t>
      </w:r>
      <w:bookmarkEnd w:id="4"/>
      <w:r>
        <w:t xml:space="preserve">hereas, </w:t>
      </w:r>
      <w:r w:rsidR="00CA53C8">
        <w:t>in a letter dated March 15, 2026, the CEOs of several major airlines</w:t>
      </w:r>
      <w:r w:rsidR="00365417">
        <w:t>, including Delta, American, United, Southwest,</w:t>
      </w:r>
      <w:r>
        <w:t xml:space="preserve"> </w:t>
      </w:r>
      <w:r w:rsidR="00365417">
        <w:t>and JetBlue</w:t>
      </w:r>
      <w:r w:rsidR="00355418">
        <w:t>,</w:t>
      </w:r>
      <w:r w:rsidR="00365417">
        <w:t xml:space="preserve"> urged Congress to restore </w:t>
      </w:r>
      <w:r w:rsidR="006814DB">
        <w:t>TSA</w:t>
      </w:r>
      <w:r w:rsidR="00365417">
        <w:t xml:space="preserve"> funding and embrace a bipartisan solution to ensure federal aviation workers are paid during shutdowns. In the letter, the CEOs </w:t>
      </w:r>
      <w:r w:rsidR="00FA679A">
        <w:t>t</w:t>
      </w:r>
      <w:r w:rsidR="000151CB">
        <w:t>old</w:t>
      </w:r>
      <w:r w:rsidR="00FA679A">
        <w:t xml:space="preserve"> Congress “It’s difficult, if not impossible, to put food on the table, put gas in the car</w:t>
      </w:r>
      <w:r w:rsidR="00355418">
        <w:t>,</w:t>
      </w:r>
      <w:r w:rsidR="00FA679A">
        <w:t xml:space="preserve"> and pay rent when you are not getting paid”; and</w:t>
      </w:r>
    </w:p>
    <w:p w:rsidR="00FA679A" w:rsidP="00084D53" w:rsidRDefault="00FA679A" w14:paraId="0006C4E2" w14:textId="77777777">
      <w:pPr>
        <w:pStyle w:val="scresolutionwhereas"/>
      </w:pPr>
    </w:p>
    <w:p w:rsidR="008A7625" w:rsidP="00843D27" w:rsidRDefault="00FA679A" w14:paraId="44F28955" w14:textId="17547F2B">
      <w:pPr>
        <w:pStyle w:val="scresolutionwhereas"/>
      </w:pPr>
      <w:bookmarkStart w:name="wa_ebcef688f" w:id="5"/>
      <w:r>
        <w:t>W</w:t>
      </w:r>
      <w:bookmarkEnd w:id="5"/>
      <w:r>
        <w:t xml:space="preserve">hereas, </w:t>
      </w:r>
      <w:r w:rsidR="001A07A7">
        <w:t>South Carolinians are tired of the long lines at airports, travel delays</w:t>
      </w:r>
      <w:r w:rsidR="00355418">
        <w:t>,</w:t>
      </w:r>
      <w:r w:rsidR="001A07A7">
        <w:t xml:space="preserve"> and flight cancellations caused by the current shutdown</w:t>
      </w:r>
      <w:r w:rsidR="00984B54">
        <w:t xml:space="preserve"> and support the airline CEOs’ assessment of the current state of air travel</w:t>
      </w:r>
      <w:r w:rsidR="001A07A7">
        <w:t>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D649CD3">
      <w:pPr>
        <w:pStyle w:val="scresolutionbody"/>
      </w:pPr>
      <w:bookmarkStart w:name="up_692d353e7" w:id="6"/>
      <w:r w:rsidRPr="00040E43">
        <w:lastRenderedPageBreak/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B4D9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72D77E5">
      <w:pPr>
        <w:pStyle w:val="scresolutionmembers"/>
      </w:pPr>
      <w:bookmarkStart w:name="up_774c5adfc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B4D9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1A07A7" w:rsidR="001A07A7">
        <w:t>memorialize the members of the South Carolina Congressional delegation and the President of the United States to</w:t>
      </w:r>
      <w:r w:rsidR="001A07A7">
        <w:t xml:space="preserve"> adopt a biparti</w:t>
      </w:r>
      <w:r w:rsidR="00AA0CCE">
        <w:t>san</w:t>
      </w:r>
      <w:r w:rsidR="001A07A7">
        <w:t xml:space="preserve"> solution that will allow TSA </w:t>
      </w:r>
      <w:r w:rsidR="00984B54">
        <w:t>officers to get paid during the government shutdown and thereby allow the air travel industry to return to normal.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3025411">
      <w:pPr>
        <w:pStyle w:val="scresolutionbody"/>
      </w:pPr>
      <w:bookmarkStart w:name="up_f999c462a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="00984B54">
        <w:t>each member of the South Carolina Congressional delegation and the President of the United States.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908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6044AA6" w:rsidR="007003E1" w:rsidRDefault="00AC703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B4D9C">
              <w:rPr>
                <w:noProof/>
              </w:rPr>
              <w:t>LC-0533CM-CM26.docx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75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7EF"/>
    <w:rsid w:val="00007116"/>
    <w:rsid w:val="00011869"/>
    <w:rsid w:val="000151CB"/>
    <w:rsid w:val="00015CD6"/>
    <w:rsid w:val="00032E86"/>
    <w:rsid w:val="00040E43"/>
    <w:rsid w:val="0008202C"/>
    <w:rsid w:val="000843D7"/>
    <w:rsid w:val="00084D53"/>
    <w:rsid w:val="0008656D"/>
    <w:rsid w:val="00091FD9"/>
    <w:rsid w:val="0009711F"/>
    <w:rsid w:val="00097234"/>
    <w:rsid w:val="00097C23"/>
    <w:rsid w:val="000B6E6A"/>
    <w:rsid w:val="000C5BE4"/>
    <w:rsid w:val="000D5E25"/>
    <w:rsid w:val="000E0100"/>
    <w:rsid w:val="000E14B0"/>
    <w:rsid w:val="000E1785"/>
    <w:rsid w:val="000E546A"/>
    <w:rsid w:val="000F1901"/>
    <w:rsid w:val="000F2E49"/>
    <w:rsid w:val="000F40FA"/>
    <w:rsid w:val="001035F1"/>
    <w:rsid w:val="0010776B"/>
    <w:rsid w:val="00114B7D"/>
    <w:rsid w:val="00133E66"/>
    <w:rsid w:val="001347EE"/>
    <w:rsid w:val="00136B38"/>
    <w:rsid w:val="001373F6"/>
    <w:rsid w:val="001435A3"/>
    <w:rsid w:val="00146ED3"/>
    <w:rsid w:val="00151044"/>
    <w:rsid w:val="00162829"/>
    <w:rsid w:val="00180CB8"/>
    <w:rsid w:val="00187057"/>
    <w:rsid w:val="00187C17"/>
    <w:rsid w:val="0019371D"/>
    <w:rsid w:val="001A022F"/>
    <w:rsid w:val="001A07A7"/>
    <w:rsid w:val="001A2C0B"/>
    <w:rsid w:val="001A72A6"/>
    <w:rsid w:val="001C4F58"/>
    <w:rsid w:val="001D08F2"/>
    <w:rsid w:val="001D2A16"/>
    <w:rsid w:val="001D3A58"/>
    <w:rsid w:val="001D4A6C"/>
    <w:rsid w:val="001D525B"/>
    <w:rsid w:val="001D68D8"/>
    <w:rsid w:val="001D7F4F"/>
    <w:rsid w:val="001E58B8"/>
    <w:rsid w:val="001F6E6A"/>
    <w:rsid w:val="001F75F9"/>
    <w:rsid w:val="002017E6"/>
    <w:rsid w:val="00205238"/>
    <w:rsid w:val="00211B4F"/>
    <w:rsid w:val="00223207"/>
    <w:rsid w:val="002321B6"/>
    <w:rsid w:val="00232912"/>
    <w:rsid w:val="00240622"/>
    <w:rsid w:val="0025001F"/>
    <w:rsid w:val="00250967"/>
    <w:rsid w:val="002543C8"/>
    <w:rsid w:val="0025541D"/>
    <w:rsid w:val="002635C9"/>
    <w:rsid w:val="002667BB"/>
    <w:rsid w:val="00270958"/>
    <w:rsid w:val="002823EB"/>
    <w:rsid w:val="00284AAE"/>
    <w:rsid w:val="002A4ED4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5418"/>
    <w:rsid w:val="003577EA"/>
    <w:rsid w:val="0036008C"/>
    <w:rsid w:val="00365417"/>
    <w:rsid w:val="0037079A"/>
    <w:rsid w:val="00385E1F"/>
    <w:rsid w:val="00394CB8"/>
    <w:rsid w:val="003A421E"/>
    <w:rsid w:val="003A4798"/>
    <w:rsid w:val="003A4F41"/>
    <w:rsid w:val="003C11DA"/>
    <w:rsid w:val="003C4DAB"/>
    <w:rsid w:val="003D01E8"/>
    <w:rsid w:val="003D0BC2"/>
    <w:rsid w:val="003E4341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1CDC"/>
    <w:rsid w:val="004623E6"/>
    <w:rsid w:val="0046488E"/>
    <w:rsid w:val="0046685D"/>
    <w:rsid w:val="004669F5"/>
    <w:rsid w:val="004809EE"/>
    <w:rsid w:val="004B7339"/>
    <w:rsid w:val="004E7D54"/>
    <w:rsid w:val="004F4D06"/>
    <w:rsid w:val="004F5379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20C5"/>
    <w:rsid w:val="005C2FE2"/>
    <w:rsid w:val="005E2BC9"/>
    <w:rsid w:val="00605102"/>
    <w:rsid w:val="006053F5"/>
    <w:rsid w:val="00611909"/>
    <w:rsid w:val="00612D56"/>
    <w:rsid w:val="006215AA"/>
    <w:rsid w:val="00627DCA"/>
    <w:rsid w:val="0064308E"/>
    <w:rsid w:val="00666E48"/>
    <w:rsid w:val="00670F2F"/>
    <w:rsid w:val="006814DB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0331"/>
    <w:rsid w:val="00733210"/>
    <w:rsid w:val="00734F00"/>
    <w:rsid w:val="007352A5"/>
    <w:rsid w:val="0073631E"/>
    <w:rsid w:val="00736959"/>
    <w:rsid w:val="0074375C"/>
    <w:rsid w:val="00746A58"/>
    <w:rsid w:val="00766D9D"/>
    <w:rsid w:val="007720AC"/>
    <w:rsid w:val="00781DF8"/>
    <w:rsid w:val="007836CC"/>
    <w:rsid w:val="00787728"/>
    <w:rsid w:val="007917CE"/>
    <w:rsid w:val="00792460"/>
    <w:rsid w:val="00794DBE"/>
    <w:rsid w:val="007959D3"/>
    <w:rsid w:val="007A60C9"/>
    <w:rsid w:val="007A70AE"/>
    <w:rsid w:val="007C0EE1"/>
    <w:rsid w:val="007C69B6"/>
    <w:rsid w:val="007C72ED"/>
    <w:rsid w:val="007D4736"/>
    <w:rsid w:val="007E01B6"/>
    <w:rsid w:val="007F3C86"/>
    <w:rsid w:val="007F6D64"/>
    <w:rsid w:val="00810471"/>
    <w:rsid w:val="00817C05"/>
    <w:rsid w:val="008362E8"/>
    <w:rsid w:val="008410D3"/>
    <w:rsid w:val="00843D27"/>
    <w:rsid w:val="00844B5C"/>
    <w:rsid w:val="00846FE5"/>
    <w:rsid w:val="0085786E"/>
    <w:rsid w:val="00870570"/>
    <w:rsid w:val="00881920"/>
    <w:rsid w:val="008905D2"/>
    <w:rsid w:val="008950E5"/>
    <w:rsid w:val="008A1768"/>
    <w:rsid w:val="008A489F"/>
    <w:rsid w:val="008A7625"/>
    <w:rsid w:val="008B4AC4"/>
    <w:rsid w:val="008B4D9C"/>
    <w:rsid w:val="008C3A19"/>
    <w:rsid w:val="008D05D1"/>
    <w:rsid w:val="008E1DCA"/>
    <w:rsid w:val="008F0F33"/>
    <w:rsid w:val="008F4429"/>
    <w:rsid w:val="009059FF"/>
    <w:rsid w:val="00921AAE"/>
    <w:rsid w:val="009261FA"/>
    <w:rsid w:val="0092634F"/>
    <w:rsid w:val="009270BA"/>
    <w:rsid w:val="009364E8"/>
    <w:rsid w:val="0094021A"/>
    <w:rsid w:val="00946DDF"/>
    <w:rsid w:val="00953783"/>
    <w:rsid w:val="0096528D"/>
    <w:rsid w:val="00965B3F"/>
    <w:rsid w:val="00984B54"/>
    <w:rsid w:val="009B44AF"/>
    <w:rsid w:val="009C6A0B"/>
    <w:rsid w:val="009C7F19"/>
    <w:rsid w:val="009E2BE4"/>
    <w:rsid w:val="009F0C77"/>
    <w:rsid w:val="009F4DD1"/>
    <w:rsid w:val="009F7B81"/>
    <w:rsid w:val="00A02543"/>
    <w:rsid w:val="00A05369"/>
    <w:rsid w:val="00A17528"/>
    <w:rsid w:val="00A41684"/>
    <w:rsid w:val="00A468EF"/>
    <w:rsid w:val="00A64E80"/>
    <w:rsid w:val="00A66C6B"/>
    <w:rsid w:val="00A67417"/>
    <w:rsid w:val="00A7261B"/>
    <w:rsid w:val="00A72BCD"/>
    <w:rsid w:val="00A74015"/>
    <w:rsid w:val="00A741D9"/>
    <w:rsid w:val="00A833AB"/>
    <w:rsid w:val="00A95560"/>
    <w:rsid w:val="00A9741D"/>
    <w:rsid w:val="00AA0CCE"/>
    <w:rsid w:val="00AB1254"/>
    <w:rsid w:val="00AB2CC0"/>
    <w:rsid w:val="00AC34A2"/>
    <w:rsid w:val="00AC74F4"/>
    <w:rsid w:val="00AC7787"/>
    <w:rsid w:val="00AD1C9A"/>
    <w:rsid w:val="00AD4B17"/>
    <w:rsid w:val="00AF0102"/>
    <w:rsid w:val="00AF1A81"/>
    <w:rsid w:val="00AF69EE"/>
    <w:rsid w:val="00B00C4F"/>
    <w:rsid w:val="00B128F5"/>
    <w:rsid w:val="00B16307"/>
    <w:rsid w:val="00B31DA6"/>
    <w:rsid w:val="00B3602C"/>
    <w:rsid w:val="00B412D4"/>
    <w:rsid w:val="00B41DF9"/>
    <w:rsid w:val="00B46D20"/>
    <w:rsid w:val="00B519D6"/>
    <w:rsid w:val="00B53B60"/>
    <w:rsid w:val="00B6480F"/>
    <w:rsid w:val="00B64FFF"/>
    <w:rsid w:val="00B703CB"/>
    <w:rsid w:val="00B7267F"/>
    <w:rsid w:val="00B879A5"/>
    <w:rsid w:val="00B9052D"/>
    <w:rsid w:val="00B9105E"/>
    <w:rsid w:val="00B9149C"/>
    <w:rsid w:val="00B92D1B"/>
    <w:rsid w:val="00BA3617"/>
    <w:rsid w:val="00BC1E62"/>
    <w:rsid w:val="00BC695A"/>
    <w:rsid w:val="00BD086A"/>
    <w:rsid w:val="00BD4498"/>
    <w:rsid w:val="00BE3C22"/>
    <w:rsid w:val="00BE46CD"/>
    <w:rsid w:val="00BE6765"/>
    <w:rsid w:val="00BF0319"/>
    <w:rsid w:val="00C02C1B"/>
    <w:rsid w:val="00C0345E"/>
    <w:rsid w:val="00C17BEB"/>
    <w:rsid w:val="00C21775"/>
    <w:rsid w:val="00C21ABE"/>
    <w:rsid w:val="00C31C95"/>
    <w:rsid w:val="00C3483A"/>
    <w:rsid w:val="00C35E3F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432"/>
    <w:rsid w:val="00C93C2C"/>
    <w:rsid w:val="00CA3BCF"/>
    <w:rsid w:val="00CA53C8"/>
    <w:rsid w:val="00CC6B7B"/>
    <w:rsid w:val="00CD2089"/>
    <w:rsid w:val="00CE4EE6"/>
    <w:rsid w:val="00CF44FA"/>
    <w:rsid w:val="00D02392"/>
    <w:rsid w:val="00D1567E"/>
    <w:rsid w:val="00D31310"/>
    <w:rsid w:val="00D37AF8"/>
    <w:rsid w:val="00D5243F"/>
    <w:rsid w:val="00D55053"/>
    <w:rsid w:val="00D60EAB"/>
    <w:rsid w:val="00D61A1E"/>
    <w:rsid w:val="00D66B80"/>
    <w:rsid w:val="00D73A67"/>
    <w:rsid w:val="00D8028D"/>
    <w:rsid w:val="00D970A9"/>
    <w:rsid w:val="00DB1F5E"/>
    <w:rsid w:val="00DC47B1"/>
    <w:rsid w:val="00DC4A31"/>
    <w:rsid w:val="00DF1964"/>
    <w:rsid w:val="00DF3845"/>
    <w:rsid w:val="00E071A0"/>
    <w:rsid w:val="00E07321"/>
    <w:rsid w:val="00E32D96"/>
    <w:rsid w:val="00E34B34"/>
    <w:rsid w:val="00E41911"/>
    <w:rsid w:val="00E44B57"/>
    <w:rsid w:val="00E658FD"/>
    <w:rsid w:val="00E92EEF"/>
    <w:rsid w:val="00E95B4E"/>
    <w:rsid w:val="00E97AB4"/>
    <w:rsid w:val="00EA150E"/>
    <w:rsid w:val="00EA62FF"/>
    <w:rsid w:val="00EB0F12"/>
    <w:rsid w:val="00EF1DA9"/>
    <w:rsid w:val="00EF2368"/>
    <w:rsid w:val="00EF3015"/>
    <w:rsid w:val="00EF5F4D"/>
    <w:rsid w:val="00F02C5C"/>
    <w:rsid w:val="00F07F24"/>
    <w:rsid w:val="00F20639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087E"/>
    <w:rsid w:val="00F91CB4"/>
    <w:rsid w:val="00F935A0"/>
    <w:rsid w:val="00FA0B1D"/>
    <w:rsid w:val="00FA679A"/>
    <w:rsid w:val="00FB0D0D"/>
    <w:rsid w:val="00FB43B4"/>
    <w:rsid w:val="00FB49B5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EA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EA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EA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0E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EA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60E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EA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60EAB"/>
  </w:style>
  <w:style w:type="character" w:styleId="LineNumber">
    <w:name w:val="line number"/>
    <w:basedOn w:val="DefaultParagraphFont"/>
    <w:uiPriority w:val="99"/>
    <w:semiHidden/>
    <w:unhideWhenUsed/>
    <w:rsid w:val="00D60EAB"/>
  </w:style>
  <w:style w:type="paragraph" w:customStyle="1" w:styleId="BillDots">
    <w:name w:val="Bill Dots"/>
    <w:basedOn w:val="Normal"/>
    <w:qFormat/>
    <w:rsid w:val="00D60EA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60EA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E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EA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0EAB"/>
    <w:pPr>
      <w:ind w:left="720"/>
      <w:contextualSpacing/>
    </w:pPr>
  </w:style>
  <w:style w:type="paragraph" w:customStyle="1" w:styleId="scbillheader">
    <w:name w:val="sc_bill_header"/>
    <w:qFormat/>
    <w:rsid w:val="00D60EA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60EA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60EA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60EA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60EA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60EA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60EA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60EA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60EA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60EA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60EA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60EA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60EA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60EA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60EA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60EA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60EA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60EA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60EA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60EA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60EA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60EA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60EA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60EA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60EA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60EA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60EA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60EA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60EA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60EA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60EA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60EA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60EA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60EA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60EA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60EA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60EA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60EA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60EA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60EA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60EA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60EA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60EA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60EA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60EA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60EA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60EA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60EA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60EA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60EA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60EA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60EA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60EA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60EA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60EA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60EA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60EA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60EA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60EA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60EAB"/>
    <w:rPr>
      <w:color w:val="808080"/>
    </w:rPr>
  </w:style>
  <w:style w:type="paragraph" w:customStyle="1" w:styleId="sctablecodifiedsection">
    <w:name w:val="sc_table_codified_section"/>
    <w:qFormat/>
    <w:rsid w:val="00D60EA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60EA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60EA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60EA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60EA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60EA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60EA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60EA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60EA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60EA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60EA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60EA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60EAB"/>
    <w:rPr>
      <w:strike/>
      <w:dstrike w:val="0"/>
    </w:rPr>
  </w:style>
  <w:style w:type="character" w:customStyle="1" w:styleId="scstrikeblue">
    <w:name w:val="sc_strike_blue"/>
    <w:uiPriority w:val="1"/>
    <w:qFormat/>
    <w:rsid w:val="00D60EA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60EA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60EA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60EA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60EA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60EA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60EAB"/>
  </w:style>
  <w:style w:type="paragraph" w:customStyle="1" w:styleId="scbillendxx">
    <w:name w:val="sc_bill_end_xx"/>
    <w:qFormat/>
    <w:rsid w:val="00D60EA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60EAB"/>
  </w:style>
  <w:style w:type="character" w:customStyle="1" w:styleId="scresolutionbody1">
    <w:name w:val="sc_resolution_body1"/>
    <w:uiPriority w:val="1"/>
    <w:qFormat/>
    <w:rsid w:val="00D60EAB"/>
  </w:style>
  <w:style w:type="character" w:styleId="Strong">
    <w:name w:val="Strong"/>
    <w:basedOn w:val="DefaultParagraphFont"/>
    <w:uiPriority w:val="22"/>
    <w:qFormat/>
    <w:rsid w:val="00D60EAB"/>
    <w:rPr>
      <w:b/>
      <w:bCs/>
    </w:rPr>
  </w:style>
  <w:style w:type="character" w:customStyle="1" w:styleId="scamendhouse">
    <w:name w:val="sc_amend_house"/>
    <w:uiPriority w:val="1"/>
    <w:qFormat/>
    <w:rsid w:val="00D60EA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60EA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D60EA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D60EA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60EA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8819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95&amp;session=126&amp;summary=B" TargetMode="External" Id="R815b12eb8ed04ff7" /><Relationship Type="http://schemas.openxmlformats.org/officeDocument/2006/relationships/hyperlink" Target="https://www.scstatehouse.gov/sess126_2025-2026/prever/5395_20260324.docx" TargetMode="External" Id="Rd14825f3b99f49c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7D4736"/>
    <w:rsid w:val="00804B1A"/>
    <w:rsid w:val="008228BC"/>
    <w:rsid w:val="00844B5C"/>
    <w:rsid w:val="008D56BA"/>
    <w:rsid w:val="00A22407"/>
    <w:rsid w:val="00AA6F82"/>
    <w:rsid w:val="00AC7787"/>
    <w:rsid w:val="00BA3617"/>
    <w:rsid w:val="00BE097C"/>
    <w:rsid w:val="00D61A1E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8ca1798e-a032-4835-b54f-4fb4d576d2f6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2026-03-24T00:00:00-04:00</T_BILL_DT_VERSION>
  <T_BILL_D_HOUSEINTRODATE>2026-03-24</T_BILL_D_HOUSEINTRODATE>
  <T_BILL_D_INTRODATE>2026-03-24</T_BILL_D_INTRODATE>
  <T_BILL_N_INTERNALVERSIONNUMBER>1</T_BILL_N_INTERNALVERSIONNUMBER>
  <T_BILL_N_SESSION>126</T_BILL_N_SESSION>
  <T_BILL_N_VERSIONNUMBER>1</T_BILL_N_VERSIONNUMBER>
  <T_BILL_N_YEAR>2026</T_BILL_N_YEAR>
  <T_BILL_REQUEST_REQUEST>7cac866b-03b7-4cd1-baa2-a234b9421b59</T_BILL_REQUEST_REQUEST>
  <T_BILL_R_ORIGINALDRAFT>dd5cc362-85fc-48b3-b62a-756bca0405c1</T_BILL_R_ORIGINALDRAFT>
  <T_BILL_SPONSOR_SPONSOR>34d68c5d-7440-4409-b499-df306f865af8</T_BILL_SPONSOR_SPONSOR>
  <T_BILL_T_BILLNAME>[5395]</T_BILL_T_BILLNAME>
  <T_BILL_T_BILLNUMBER>5395</T_BILL_T_BILLNUMBER>
  <T_BILL_T_BILLTITLE>To memorialize the members of the South Carolina Congressional delegation and the President of the United States to adopt a bipartisan solution that will allow TSA officers to get paid during the government shutdown and thereby allow the air travel industry to return to normal.</T_BILL_T_BILLTITLE>
  <T_BILL_T_CHAMBER>house</T_BILL_T_CHAMBER>
  <T_BILL_T_FILENAME> </T_BILL_T_FILENAME>
  <T_BILL_T_LEGTYPE>resolution</T_BILL_T_LEGTYPE>
  <T_BILL_T_RATNUMBERSTRING>HNone</T_BILL_T_RATNUMBERSTRING>
  <T_BILL_T_SUBJECT>Transportation Security Administration (TSA)</T_BILL_T_SUBJECT>
  <T_BILL_UR_DRAFTER>carlmcintosh@scstatehouse.gov</T_BILL_UR_DRAFTER>
  <T_BILL_UR_DRAFTINGASSISTANT>gwenthurmond@scstatehouse.gov</T_BILL_UR_DRAFTINGASSISTANT>
  <T_BILL_UR_RESOLUTIONWRITER>carlmcintosh@scstatehouse.gov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AB8C9-4867-4C7F-BF03-66CA4CC4618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2202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2026-03-24T14:45:00Z</cp:lastPrinted>
  <dcterms:created xsi:type="dcterms:W3CDTF">2026-03-24T14:46:00Z</dcterms:created>
  <dcterms:modified xsi:type="dcterms:W3CDTF">2026-03-24T14:46:00Z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