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541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Devine</w:t>
      </w:r>
    </w:p>
    <w:p>
      <w:pPr>
        <w:widowControl w:val="false"/>
        <w:spacing w:after="0"/>
        <w:jc w:val="left"/>
      </w:pPr>
      <w:r>
        <w:rPr>
          <w:rFonts w:ascii="Times New Roman"/>
          <w:sz w:val="22"/>
        </w:rPr>
        <w:t xml:space="preserve">Document Path: SMIN-0082MW25.docx</w:t>
      </w:r>
    </w:p>
    <w:p>
      <w:pPr>
        <w:widowControl w:val="false"/>
        <w:spacing w:after="0"/>
        <w:jc w:val="left"/>
      </w:pPr>
    </w:p>
    <w:p>
      <w:pPr>
        <w:widowControl w:val="false"/>
        <w:spacing w:after="0"/>
        <w:jc w:val="left"/>
      </w:pPr>
      <w:r>
        <w:rPr>
          <w:rFonts w:ascii="Times New Roman"/>
          <w:sz w:val="22"/>
        </w:rPr>
        <w:t xml:space="preserve">Introduced in the Senate on April 3, 2025</w:t>
      </w:r>
    </w:p>
    <w:p>
      <w:pPr>
        <w:widowControl w:val="false"/>
        <w:spacing w:after="0"/>
        <w:jc w:val="left"/>
      </w:pPr>
      <w:r>
        <w:rPr>
          <w:rFonts w:ascii="Times New Roman"/>
          <w:sz w:val="22"/>
        </w:rPr>
        <w:t>Currently residing in the Senate Committee on</w:t>
      </w:r>
      <w:r>
        <w:rPr>
          <w:rFonts w:ascii="Times New Roman"/>
          <w:b/>
          <w:sz w:val="22"/>
        </w:rPr>
        <w:t xml:space="preserve"> Medical Affairs</w:t>
      </w:r>
    </w:p>
    <w:p>
      <w:pPr>
        <w:widowControl w:val="false"/>
        <w:spacing w:after="0"/>
        <w:jc w:val="left"/>
      </w:pPr>
    </w:p>
    <w:p>
      <w:pPr>
        <w:widowControl w:val="false"/>
        <w:spacing w:after="0"/>
        <w:jc w:val="left"/>
      </w:pPr>
      <w:r>
        <w:rPr>
          <w:rFonts w:ascii="Times New Roman"/>
          <w:sz w:val="22"/>
        </w:rPr>
        <w:t xml:space="preserve">Summary: Involuntary Admission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4/3/2025</w:t>
      </w:r>
      <w:r>
        <w:tab/>
        <w:t>Senate</w:t>
      </w:r>
      <w:r>
        <w:tab/>
        <w:t xml:space="preserve">Introduced and read first time</w:t>
      </w:r>
      <w:r>
        <w:t xml:space="preserve"> (</w:t>
      </w:r>
      <w:hyperlink w:history="true" r:id="Rad9deec0e98e482b">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4/3/2025</w:t>
      </w:r>
      <w:r>
        <w:tab/>
        <w:t>Senate</w:t>
      </w:r>
      <w:r>
        <w:tab/>
        <w:t xml:space="preserve">Referred to Committee on</w:t>
      </w:r>
      <w:r>
        <w:rPr>
          <w:b/>
        </w:rPr>
        <w:t xml:space="preserve"> Medical Affairs</w:t>
      </w:r>
      <w:r>
        <w:t xml:space="preserve"> (</w:t>
      </w:r>
      <w:hyperlink w:history="true" r:id="Ra9e80050767f4e35">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7d0bd02a9e9c4d0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30e922d25114c48">
        <w:r>
          <w:rPr>
            <w:rStyle w:val="Hyperlink"/>
            <w:u w:val="single"/>
          </w:rPr>
          <w:t>04/03/2025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D6F5D" w14:paraId="40FEFADA" w14:textId="48A19DAB">
          <w:pPr>
            <w:pStyle w:val="scbilltitle"/>
          </w:pPr>
          <w:r>
            <w:t>TO AMEND THE SOUTH CAROLINA CODE OF LAWS BY AMENDING SECTION 44‑20‑30, RELATING TO DEFINITIONS PERTAINING TO INTELLECTUAL DISABILITY, RELATED DISABILITIES, HEAD INJURIES, AND SPINAL CORD INJURIES</w:t>
          </w:r>
          <w:r w:rsidR="00F133BB">
            <w:t>,</w:t>
          </w:r>
          <w:r>
            <w:t xml:space="preserve"> SO AS TO PROVIDE DEFINITIONS FOR HEAD INJURY AND SPINAL CORD INJURY; AND BY AMENDING SECTION 44‑20‑450, RELATING TO PROCEEDINGS FOR INVOLUNTARY ADMISSION, SO AS TO ADD HEAD INJURIES TO QUALIFYING DISABILITIES FOR PROCEEDINGS FOR INVOLUNTARY ADMISSION OF A PERSON.</w:t>
          </w:r>
        </w:p>
      </w:sdtContent>
    </w:sdt>
    <w:bookmarkStart w:name="at_928d00a9d"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27712dce" w:id="2"/>
      <w:r w:rsidRPr="0094541D">
        <w:t>B</w:t>
      </w:r>
      <w:bookmarkEnd w:id="2"/>
      <w:r w:rsidRPr="0094541D">
        <w:t>e it enacted by the General Assembly of the State of South Carolina:</w:t>
      </w:r>
    </w:p>
    <w:p w:rsidR="0046521A" w:rsidP="0046521A" w:rsidRDefault="0046521A" w14:paraId="2263525D" w14:textId="77777777">
      <w:pPr>
        <w:pStyle w:val="scemptyline"/>
      </w:pPr>
    </w:p>
    <w:p w:rsidR="004551AF" w:rsidP="004551AF" w:rsidRDefault="0046521A" w14:paraId="40AFCDB8" w14:textId="77777777">
      <w:pPr>
        <w:pStyle w:val="scdirectionallanguage"/>
      </w:pPr>
      <w:bookmarkStart w:name="bs_num_1_bffa6642b" w:id="3"/>
      <w:r>
        <w:t>S</w:t>
      </w:r>
      <w:bookmarkEnd w:id="3"/>
      <w:r>
        <w:t>ECTION 1.</w:t>
      </w:r>
      <w:r>
        <w:tab/>
      </w:r>
      <w:bookmarkStart w:name="dl_ea80e3173" w:id="4"/>
      <w:r w:rsidR="004551AF">
        <w:t>S</w:t>
      </w:r>
      <w:bookmarkEnd w:id="4"/>
      <w:r w:rsidR="004551AF">
        <w:t>ection 44‑20‑30 of the S.C. Code is amended by adding:</w:t>
      </w:r>
    </w:p>
    <w:p w:rsidR="004551AF" w:rsidP="004551AF" w:rsidRDefault="004551AF" w14:paraId="7D81DBCC" w14:textId="77777777">
      <w:pPr>
        <w:pStyle w:val="scnewcodesection"/>
      </w:pPr>
    </w:p>
    <w:p w:rsidR="0046521A" w:rsidP="004551AF" w:rsidRDefault="004551AF" w14:paraId="6B0B0308" w14:textId="0F774F2B">
      <w:pPr>
        <w:pStyle w:val="scnewcodesection"/>
      </w:pPr>
      <w:bookmarkStart w:name="ns_T44C20N30_81e99d17a" w:id="5"/>
      <w:r>
        <w:tab/>
      </w:r>
      <w:bookmarkStart w:name="ss_T44C20N30S20_lv1_66290bf23" w:id="6"/>
      <w:bookmarkEnd w:id="5"/>
      <w:r>
        <w:t>(</w:t>
      </w:r>
      <w:bookmarkEnd w:id="6"/>
      <w:r>
        <w:t xml:space="preserve">20) </w:t>
      </w:r>
      <w:r w:rsidR="00514500">
        <w:t>“Head injury” means an insult to the skull or brain, not of a degenerative or congenital nature but one caused by an external physical force, that may produce a diminished or altered state of consciousness that results in impairment of cognitive abilities or physical functioning and possibly in behavioral or emotional functioning. It does not include cerebral vascular accidents and aneurysms.</w:t>
      </w:r>
    </w:p>
    <w:p w:rsidR="004551AF" w:rsidP="004551AF" w:rsidRDefault="00514500" w14:paraId="5E5CB85F" w14:textId="55CDFA34">
      <w:pPr>
        <w:pStyle w:val="scnewcodesection"/>
      </w:pPr>
      <w:r>
        <w:tab/>
      </w:r>
      <w:bookmarkStart w:name="ss_T44C20N30S21_lv1_66e103858" w:id="7"/>
      <w:r>
        <w:t>(</w:t>
      </w:r>
      <w:bookmarkEnd w:id="7"/>
      <w:r>
        <w:t>21) “Spinal cord injury” means an acute, traumatic lesion of neural elements in the spinal canal resulting in any degree of sensory deficit, motor deficit, or major life function deficit. The deficit or dysfunction may be temporary or permanent.</w:t>
      </w:r>
    </w:p>
    <w:p w:rsidR="00DB63F8" w:rsidP="00DB63F8" w:rsidRDefault="00DB63F8" w14:paraId="60DE8561" w14:textId="575B77AD">
      <w:pPr>
        <w:pStyle w:val="scemptyline"/>
      </w:pPr>
    </w:p>
    <w:p w:rsidR="00DB63F8" w:rsidP="00DB63F8" w:rsidRDefault="00DB63F8" w14:paraId="3B62B9ED" w14:textId="77777777">
      <w:pPr>
        <w:pStyle w:val="scdirectionallanguage"/>
      </w:pPr>
      <w:bookmarkStart w:name="bs_num_2_2d877f71b" w:id="8"/>
      <w:r>
        <w:t>S</w:t>
      </w:r>
      <w:bookmarkEnd w:id="8"/>
      <w:r>
        <w:t>ECTION 2.</w:t>
      </w:r>
      <w:r>
        <w:tab/>
      </w:r>
      <w:bookmarkStart w:name="dl_a737e4b55" w:id="9"/>
      <w:r>
        <w:t>S</w:t>
      </w:r>
      <w:bookmarkEnd w:id="9"/>
      <w:r>
        <w:t>ection 44‑20‑450 of the S.C. Code is amended to read:</w:t>
      </w:r>
    </w:p>
    <w:p w:rsidR="00DB63F8" w:rsidP="00DB63F8" w:rsidRDefault="00DB63F8" w14:paraId="346F29F0" w14:textId="77777777">
      <w:pPr>
        <w:pStyle w:val="sccodifiedsection"/>
      </w:pPr>
    </w:p>
    <w:p w:rsidR="00EA2730" w:rsidP="00EA2730" w:rsidRDefault="00DB63F8" w14:paraId="7F1FD4F8" w14:textId="77777777">
      <w:pPr>
        <w:pStyle w:val="sccodifiedsection"/>
      </w:pPr>
      <w:r>
        <w:tab/>
      </w:r>
      <w:bookmarkStart w:name="cs_T44C20N450_a1df1be02" w:id="10"/>
      <w:r>
        <w:t>S</w:t>
      </w:r>
      <w:bookmarkEnd w:id="10"/>
      <w:r>
        <w:t>ection 44‑20‑450.</w:t>
      </w:r>
      <w:r>
        <w:tab/>
      </w:r>
      <w:bookmarkStart w:name="ss_T44C20N450SA_lv1_d5a1fba74" w:id="11"/>
      <w:r>
        <w:t>(</w:t>
      </w:r>
      <w:bookmarkEnd w:id="11"/>
      <w:r>
        <w:t xml:space="preserve">A) </w:t>
      </w:r>
      <w:r w:rsidR="00EA2730">
        <w:rPr>
          <w:rStyle w:val="scinsert"/>
        </w:rPr>
        <w:t>For the purpose of involuntary judicial admission to the department, the person to be involuntarily judicially admitted must have an intellectual disability, a related disability, or a head injury, provided, however, that the head injury:</w:t>
      </w:r>
    </w:p>
    <w:p w:rsidR="00EA2730" w:rsidP="00EA2730" w:rsidRDefault="00EA2730" w14:paraId="033A32F2" w14:textId="6F55A3A6">
      <w:pPr>
        <w:pStyle w:val="sccodifiedsection"/>
      </w:pPr>
      <w:r>
        <w:rPr>
          <w:rStyle w:val="scinsert"/>
        </w:rPr>
        <w:tab/>
      </w:r>
      <w:r>
        <w:rPr>
          <w:rStyle w:val="scinsert"/>
        </w:rPr>
        <w:tab/>
      </w:r>
      <w:bookmarkStart w:name="ss_T44C20N450S1_lv2_6f63e5320" w:id="12"/>
      <w:r>
        <w:rPr>
          <w:rStyle w:val="scinsert"/>
        </w:rPr>
        <w:t>(</w:t>
      </w:r>
      <w:bookmarkEnd w:id="12"/>
      <w:r>
        <w:rPr>
          <w:rStyle w:val="scinsert"/>
        </w:rPr>
        <w:t xml:space="preserve">1) </w:t>
      </w:r>
      <w:r w:rsidR="00F20CCC">
        <w:rPr>
          <w:rStyle w:val="scinsert"/>
        </w:rPr>
        <w:t xml:space="preserve">has </w:t>
      </w:r>
      <w:r>
        <w:rPr>
          <w:rStyle w:val="scinsert"/>
        </w:rPr>
        <w:t>result</w:t>
      </w:r>
      <w:r w:rsidR="00F20CCC">
        <w:rPr>
          <w:rStyle w:val="scinsert"/>
        </w:rPr>
        <w:t>ed</w:t>
      </w:r>
      <w:r>
        <w:rPr>
          <w:rStyle w:val="scinsert"/>
        </w:rPr>
        <w:t xml:space="preserve"> in impairment of general intellectual functioning or adaptive behavior similar to that of a person with</w:t>
      </w:r>
      <w:r w:rsidR="00F20CCC">
        <w:rPr>
          <w:rStyle w:val="scinsert"/>
        </w:rPr>
        <w:t xml:space="preserve"> </w:t>
      </w:r>
      <w:r>
        <w:rPr>
          <w:rStyle w:val="scinsert"/>
        </w:rPr>
        <w:t>intellectual disability and require</w:t>
      </w:r>
      <w:r w:rsidR="00F20CCC">
        <w:rPr>
          <w:rStyle w:val="scinsert"/>
        </w:rPr>
        <w:t>s</w:t>
      </w:r>
      <w:r>
        <w:rPr>
          <w:rStyle w:val="scinsert"/>
        </w:rPr>
        <w:t xml:space="preserve"> treatment or services similar to those required for persons with intellectual disabilities;</w:t>
      </w:r>
    </w:p>
    <w:p w:rsidR="00EA2730" w:rsidP="00EA2730" w:rsidRDefault="00EA2730" w14:paraId="6AC12356" w14:textId="452BEAE2">
      <w:pPr>
        <w:pStyle w:val="sccodifiedsection"/>
      </w:pPr>
      <w:r>
        <w:rPr>
          <w:rStyle w:val="scinsert"/>
        </w:rPr>
        <w:tab/>
      </w:r>
      <w:r>
        <w:rPr>
          <w:rStyle w:val="scinsert"/>
        </w:rPr>
        <w:tab/>
      </w:r>
      <w:bookmarkStart w:name="ss_T44C20N450S2_lv2_45f6e9894" w:id="13"/>
      <w:r>
        <w:rPr>
          <w:rStyle w:val="scinsert"/>
        </w:rPr>
        <w:t>(</w:t>
      </w:r>
      <w:bookmarkEnd w:id="13"/>
      <w:r>
        <w:rPr>
          <w:rStyle w:val="scinsert"/>
        </w:rPr>
        <w:t xml:space="preserve">2) </w:t>
      </w:r>
      <w:r w:rsidR="00F20CCC">
        <w:rPr>
          <w:rStyle w:val="scinsert"/>
        </w:rPr>
        <w:t>is</w:t>
      </w:r>
      <w:r>
        <w:rPr>
          <w:rStyle w:val="scinsert"/>
        </w:rPr>
        <w:t xml:space="preserve"> likely to continue indefinitely;</w:t>
      </w:r>
    </w:p>
    <w:p w:rsidR="00EA2730" w:rsidP="00EA2730" w:rsidRDefault="00EA2730" w14:paraId="0E7587A5" w14:textId="6D81A5DF">
      <w:pPr>
        <w:pStyle w:val="sccodifiedsection"/>
      </w:pPr>
      <w:r>
        <w:rPr>
          <w:rStyle w:val="scinsert"/>
        </w:rPr>
        <w:tab/>
      </w:r>
      <w:r>
        <w:rPr>
          <w:rStyle w:val="scinsert"/>
        </w:rPr>
        <w:tab/>
      </w:r>
      <w:bookmarkStart w:name="ss_T44C20N450S3_lv2_5cf3e1aed" w:id="14"/>
      <w:r>
        <w:rPr>
          <w:rStyle w:val="scinsert"/>
        </w:rPr>
        <w:t>(</w:t>
      </w:r>
      <w:bookmarkEnd w:id="14"/>
      <w:r>
        <w:rPr>
          <w:rStyle w:val="scinsert"/>
        </w:rPr>
        <w:t>3) results in substantial functional limitations in at least two of the</w:t>
      </w:r>
      <w:r w:rsidR="00F20CCC">
        <w:rPr>
          <w:rStyle w:val="scinsert"/>
        </w:rPr>
        <w:t xml:space="preserve"> following</w:t>
      </w:r>
      <w:r>
        <w:rPr>
          <w:rStyle w:val="scinsert"/>
        </w:rPr>
        <w:t xml:space="preserve"> life activities:</w:t>
      </w:r>
    </w:p>
    <w:p w:rsidR="00EA2730" w:rsidP="00EA2730" w:rsidRDefault="00F20CCC" w14:paraId="4DE1708D" w14:textId="0E838216">
      <w:pPr>
        <w:pStyle w:val="sccodifiedsection"/>
      </w:pPr>
      <w:r>
        <w:rPr>
          <w:rStyle w:val="scinsert"/>
        </w:rPr>
        <w:tab/>
      </w:r>
      <w:r w:rsidR="00EA2730">
        <w:rPr>
          <w:rStyle w:val="scinsert"/>
        </w:rPr>
        <w:tab/>
      </w:r>
      <w:r w:rsidR="00EA2730">
        <w:rPr>
          <w:rStyle w:val="scinsert"/>
        </w:rPr>
        <w:tab/>
      </w:r>
      <w:bookmarkStart w:name="ss_T44C20N450Sa_lv3_10fc4905d" w:id="15"/>
      <w:r w:rsidR="00EA2730">
        <w:rPr>
          <w:rStyle w:val="scinsert"/>
        </w:rPr>
        <w:t>(</w:t>
      </w:r>
      <w:bookmarkEnd w:id="15"/>
      <w:r w:rsidR="00EA2730">
        <w:rPr>
          <w:rStyle w:val="scinsert"/>
        </w:rPr>
        <w:t>a) self‑care;</w:t>
      </w:r>
    </w:p>
    <w:p w:rsidR="00EA2730" w:rsidP="00EA2730" w:rsidRDefault="00F20CCC" w14:paraId="5CA7A01F" w14:textId="3B116EB8">
      <w:pPr>
        <w:pStyle w:val="sccodifiedsection"/>
      </w:pPr>
      <w:r>
        <w:rPr>
          <w:rStyle w:val="scinsert"/>
        </w:rPr>
        <w:lastRenderedPageBreak/>
        <w:tab/>
      </w:r>
      <w:r w:rsidR="00EA2730">
        <w:rPr>
          <w:rStyle w:val="scinsert"/>
        </w:rPr>
        <w:tab/>
      </w:r>
      <w:r w:rsidR="00EA2730">
        <w:rPr>
          <w:rStyle w:val="scinsert"/>
        </w:rPr>
        <w:tab/>
      </w:r>
      <w:bookmarkStart w:name="ss_T44C20N450Sb_lv3_974b983de" w:id="16"/>
      <w:r w:rsidR="00EA2730">
        <w:rPr>
          <w:rStyle w:val="scinsert"/>
        </w:rPr>
        <w:t>(</w:t>
      </w:r>
      <w:bookmarkEnd w:id="16"/>
      <w:r w:rsidR="00EA2730">
        <w:rPr>
          <w:rStyle w:val="scinsert"/>
        </w:rPr>
        <w:t>b) receptive and expressive communication;</w:t>
      </w:r>
    </w:p>
    <w:p w:rsidR="00EA2730" w:rsidP="00EA2730" w:rsidRDefault="00F20CCC" w14:paraId="25B6A95E" w14:textId="5913F0FD">
      <w:pPr>
        <w:pStyle w:val="sccodifiedsection"/>
      </w:pPr>
      <w:r>
        <w:rPr>
          <w:rStyle w:val="scinsert"/>
        </w:rPr>
        <w:tab/>
      </w:r>
      <w:r w:rsidR="00EA2730">
        <w:rPr>
          <w:rStyle w:val="scinsert"/>
        </w:rPr>
        <w:tab/>
      </w:r>
      <w:r w:rsidR="00EA2730">
        <w:rPr>
          <w:rStyle w:val="scinsert"/>
        </w:rPr>
        <w:tab/>
      </w:r>
      <w:bookmarkStart w:name="ss_T44C20N450Sc_lv3_d595f9217" w:id="17"/>
      <w:r w:rsidR="00EA2730">
        <w:rPr>
          <w:rStyle w:val="scinsert"/>
        </w:rPr>
        <w:t>(</w:t>
      </w:r>
      <w:bookmarkEnd w:id="17"/>
      <w:r w:rsidR="00EA2730">
        <w:rPr>
          <w:rStyle w:val="scinsert"/>
        </w:rPr>
        <w:t>c) learning;</w:t>
      </w:r>
    </w:p>
    <w:p w:rsidR="00EA2730" w:rsidP="00EA2730" w:rsidRDefault="00F20CCC" w14:paraId="6B8C4866" w14:textId="2C8F9242">
      <w:pPr>
        <w:pStyle w:val="sccodifiedsection"/>
      </w:pPr>
      <w:r>
        <w:rPr>
          <w:rStyle w:val="scinsert"/>
        </w:rPr>
        <w:tab/>
      </w:r>
      <w:r w:rsidR="00EA2730">
        <w:rPr>
          <w:rStyle w:val="scinsert"/>
        </w:rPr>
        <w:tab/>
      </w:r>
      <w:r w:rsidR="00EA2730">
        <w:rPr>
          <w:rStyle w:val="scinsert"/>
        </w:rPr>
        <w:tab/>
      </w:r>
      <w:bookmarkStart w:name="ss_T44C20N450Sd_lv3_73e6aa988" w:id="18"/>
      <w:r w:rsidR="00EA2730">
        <w:rPr>
          <w:rStyle w:val="scinsert"/>
        </w:rPr>
        <w:t>(</w:t>
      </w:r>
      <w:bookmarkEnd w:id="18"/>
      <w:r w:rsidR="00EA2730">
        <w:rPr>
          <w:rStyle w:val="scinsert"/>
        </w:rPr>
        <w:t>d) mobility;</w:t>
      </w:r>
    </w:p>
    <w:p w:rsidR="00EA2730" w:rsidP="00EA2730" w:rsidRDefault="00F20CCC" w14:paraId="7FC2554E" w14:textId="558BA4E3">
      <w:pPr>
        <w:pStyle w:val="sccodifiedsection"/>
      </w:pPr>
      <w:r>
        <w:rPr>
          <w:rStyle w:val="scinsert"/>
        </w:rPr>
        <w:tab/>
      </w:r>
      <w:r w:rsidR="00EA2730">
        <w:rPr>
          <w:rStyle w:val="scinsert"/>
        </w:rPr>
        <w:tab/>
      </w:r>
      <w:r w:rsidR="00EA2730">
        <w:rPr>
          <w:rStyle w:val="scinsert"/>
        </w:rPr>
        <w:tab/>
      </w:r>
      <w:bookmarkStart w:name="ss_T44C20N450Se_lv3_ebf82f2f5" w:id="19"/>
      <w:r w:rsidR="00EA2730">
        <w:rPr>
          <w:rStyle w:val="scinsert"/>
        </w:rPr>
        <w:t>(</w:t>
      </w:r>
      <w:bookmarkEnd w:id="19"/>
      <w:r w:rsidR="00EA2730">
        <w:rPr>
          <w:rStyle w:val="scinsert"/>
        </w:rPr>
        <w:t>e) self‑direction;</w:t>
      </w:r>
    </w:p>
    <w:p w:rsidR="00EA2730" w:rsidP="00EA2730" w:rsidRDefault="00F20CCC" w14:paraId="5D4F9309" w14:textId="7977D043">
      <w:pPr>
        <w:pStyle w:val="sccodifiedsection"/>
      </w:pPr>
      <w:r>
        <w:rPr>
          <w:rStyle w:val="scinsert"/>
        </w:rPr>
        <w:tab/>
      </w:r>
      <w:r w:rsidR="00EA2730">
        <w:rPr>
          <w:rStyle w:val="scinsert"/>
        </w:rPr>
        <w:tab/>
      </w:r>
      <w:r w:rsidR="00EA2730">
        <w:rPr>
          <w:rStyle w:val="scinsert"/>
        </w:rPr>
        <w:tab/>
      </w:r>
      <w:bookmarkStart w:name="ss_T44C20N450Sf_lv3_695dd53fc" w:id="20"/>
      <w:r w:rsidR="00EA2730">
        <w:rPr>
          <w:rStyle w:val="scinsert"/>
        </w:rPr>
        <w:t>(</w:t>
      </w:r>
      <w:bookmarkEnd w:id="20"/>
      <w:r w:rsidR="00EA2730">
        <w:rPr>
          <w:rStyle w:val="scinsert"/>
        </w:rPr>
        <w:t xml:space="preserve">f) capacity for independent living; </w:t>
      </w:r>
      <w:r>
        <w:rPr>
          <w:rStyle w:val="scinsert"/>
        </w:rPr>
        <w:t>or</w:t>
      </w:r>
    </w:p>
    <w:p w:rsidR="00EA2730" w:rsidP="00EA2730" w:rsidRDefault="00F20CCC" w14:paraId="50C8AA4B" w14:textId="2C595605">
      <w:pPr>
        <w:pStyle w:val="sccodifiedsection"/>
      </w:pPr>
      <w:r>
        <w:rPr>
          <w:rStyle w:val="scinsert"/>
        </w:rPr>
        <w:tab/>
      </w:r>
      <w:r w:rsidR="00EA2730">
        <w:rPr>
          <w:rStyle w:val="scinsert"/>
        </w:rPr>
        <w:tab/>
      </w:r>
      <w:r w:rsidR="00EA2730">
        <w:rPr>
          <w:rStyle w:val="scinsert"/>
        </w:rPr>
        <w:tab/>
      </w:r>
      <w:bookmarkStart w:name="ss_T44C20N450Sg_lv3_928284b67" w:id="21"/>
      <w:r w:rsidR="00EA2730">
        <w:rPr>
          <w:rStyle w:val="scinsert"/>
        </w:rPr>
        <w:t>(</w:t>
      </w:r>
      <w:bookmarkEnd w:id="21"/>
      <w:r w:rsidR="00EA2730">
        <w:rPr>
          <w:rStyle w:val="scinsert"/>
        </w:rPr>
        <w:t>g) economic self‑sufficiency; and</w:t>
      </w:r>
    </w:p>
    <w:p w:rsidR="00EA2730" w:rsidP="00EA2730" w:rsidRDefault="00EA2730" w14:paraId="2096FF9C" w14:textId="3F25D67E">
      <w:pPr>
        <w:pStyle w:val="sccodifiedsection"/>
      </w:pPr>
      <w:r>
        <w:rPr>
          <w:rStyle w:val="scinsert"/>
        </w:rPr>
        <w:tab/>
      </w:r>
      <w:r>
        <w:rPr>
          <w:rStyle w:val="scinsert"/>
        </w:rPr>
        <w:tab/>
      </w:r>
      <w:bookmarkStart w:name="ss_T44C20N450S4_lv2_b045f81ee" w:id="22"/>
      <w:r>
        <w:rPr>
          <w:rStyle w:val="scinsert"/>
        </w:rPr>
        <w:t>(</w:t>
      </w:r>
      <w:bookmarkEnd w:id="22"/>
      <w:r>
        <w:rPr>
          <w:rStyle w:val="scinsert"/>
        </w:rPr>
        <w:t>4) reflects the person’s need for a combination and sequence of special interdisciplinary or generic care or treatment or other services which are of lifelong or extended duration and are individually planned and coordinated.</w:t>
      </w:r>
    </w:p>
    <w:p w:rsidR="00DB63F8" w:rsidP="00EA2730" w:rsidRDefault="00EA2730" w14:paraId="0037E11A" w14:textId="48737C92">
      <w:pPr>
        <w:pStyle w:val="sccodifiedsection"/>
      </w:pPr>
      <w:r>
        <w:rPr>
          <w:rStyle w:val="scinsert"/>
        </w:rPr>
        <w:tab/>
      </w:r>
      <w:bookmarkStart w:name="ss_T44C20N450SB_lv1_2e737b9d1" w:id="23"/>
      <w:r>
        <w:rPr>
          <w:rStyle w:val="scinsert"/>
        </w:rPr>
        <w:t>(</w:t>
      </w:r>
      <w:bookmarkEnd w:id="23"/>
      <w:r>
        <w:rPr>
          <w:rStyle w:val="scinsert"/>
        </w:rPr>
        <w:t xml:space="preserve">B) </w:t>
      </w:r>
      <w:r w:rsidR="00DB63F8">
        <w:t>Proceedings for the involuntary admission of a person with intellectual disability</w:t>
      </w:r>
      <w:r w:rsidR="00F20CCC">
        <w:rPr>
          <w:rStyle w:val="scinsert"/>
        </w:rPr>
        <w:t>,</w:t>
      </w:r>
      <w:r w:rsidR="00DB63F8">
        <w:rPr>
          <w:rStyle w:val="scstrike"/>
        </w:rPr>
        <w:t xml:space="preserve"> or</w:t>
      </w:r>
      <w:r w:rsidR="00DB63F8">
        <w:t xml:space="preserve"> a related disability</w:t>
      </w:r>
      <w:r>
        <w:rPr>
          <w:rStyle w:val="scinsert"/>
        </w:rPr>
        <w:t>, or a head injury</w:t>
      </w:r>
      <w:r w:rsidR="00D3402E">
        <w:rPr>
          <w:rStyle w:val="scinsert"/>
        </w:rPr>
        <w:t xml:space="preserve"> </w:t>
      </w:r>
      <w:r w:rsidR="00DB63F8">
        <w:t>to the services of the department may be initiated by the filing of a verified petition with the probate or the family court by:</w:t>
      </w:r>
    </w:p>
    <w:p w:rsidR="00DB63F8" w:rsidP="00DB63F8" w:rsidRDefault="00DB63F8" w14:paraId="30572C58" w14:textId="77777777">
      <w:pPr>
        <w:pStyle w:val="sccodifiedsection"/>
      </w:pPr>
      <w:r>
        <w:tab/>
      </w:r>
      <w:r>
        <w:tab/>
      </w:r>
      <w:bookmarkStart w:name="ss_T44C20N450S1_lv2_b6d51761e" w:id="24"/>
      <w:r>
        <w:t>(</w:t>
      </w:r>
      <w:bookmarkEnd w:id="24"/>
      <w:r>
        <w:t>1) the spouse;</w:t>
      </w:r>
    </w:p>
    <w:p w:rsidR="00DB63F8" w:rsidP="00DB63F8" w:rsidRDefault="00DB63F8" w14:paraId="72668494" w14:textId="77777777">
      <w:pPr>
        <w:pStyle w:val="sccodifiedsection"/>
      </w:pPr>
      <w:r>
        <w:tab/>
      </w:r>
      <w:r>
        <w:tab/>
      </w:r>
      <w:bookmarkStart w:name="ss_T44C20N450S2_lv2_320ebe50a" w:id="25"/>
      <w:r>
        <w:t>(</w:t>
      </w:r>
      <w:bookmarkEnd w:id="25"/>
      <w:r>
        <w:t>2) a relative;</w:t>
      </w:r>
    </w:p>
    <w:p w:rsidR="00DB63F8" w:rsidP="00DB63F8" w:rsidRDefault="00DB63F8" w14:paraId="2CA783B5" w14:textId="77777777">
      <w:pPr>
        <w:pStyle w:val="sccodifiedsection"/>
      </w:pPr>
      <w:r>
        <w:tab/>
      </w:r>
      <w:r>
        <w:tab/>
      </w:r>
      <w:bookmarkStart w:name="ss_T44C20N450S3_lv2_e3532af0c" w:id="26"/>
      <w:r>
        <w:t>(</w:t>
      </w:r>
      <w:bookmarkEnd w:id="26"/>
      <w:r>
        <w:t>3) the parents;</w:t>
      </w:r>
    </w:p>
    <w:p w:rsidR="00DB63F8" w:rsidP="00DB63F8" w:rsidRDefault="00DB63F8" w14:paraId="5B38BE4D" w14:textId="77777777">
      <w:pPr>
        <w:pStyle w:val="sccodifiedsection"/>
      </w:pPr>
      <w:r>
        <w:tab/>
      </w:r>
      <w:r>
        <w:tab/>
      </w:r>
      <w:bookmarkStart w:name="ss_T44C20N450S4_lv2_ed39885b9" w:id="27"/>
      <w:r>
        <w:t>(</w:t>
      </w:r>
      <w:bookmarkEnd w:id="27"/>
      <w:r>
        <w:t>4) a parent with legal custody;</w:t>
      </w:r>
    </w:p>
    <w:p w:rsidR="00DB63F8" w:rsidP="00DB63F8" w:rsidRDefault="00DB63F8" w14:paraId="59956AD3" w14:textId="77777777">
      <w:pPr>
        <w:pStyle w:val="sccodifiedsection"/>
      </w:pPr>
      <w:r>
        <w:tab/>
      </w:r>
      <w:r>
        <w:tab/>
      </w:r>
      <w:bookmarkStart w:name="ss_T44C20N450S5_lv2_4ad9ddc7e" w:id="28"/>
      <w:r>
        <w:t>(</w:t>
      </w:r>
      <w:bookmarkEnd w:id="28"/>
      <w:r>
        <w:t>5) the legal guardian of the person;</w:t>
      </w:r>
    </w:p>
    <w:p w:rsidR="00DB63F8" w:rsidP="00DB63F8" w:rsidRDefault="00DB63F8" w14:paraId="52CB815D" w14:textId="77777777">
      <w:pPr>
        <w:pStyle w:val="sccodifiedsection"/>
      </w:pPr>
      <w:r>
        <w:tab/>
      </w:r>
      <w:r>
        <w:tab/>
      </w:r>
      <w:bookmarkStart w:name="ss_T44C20N450S6_lv2_3695258b0" w:id="29"/>
      <w:r>
        <w:t>(</w:t>
      </w:r>
      <w:bookmarkEnd w:id="29"/>
      <w:r>
        <w:t>6) the person in charge of a public or private institution in which the individual is residing at the time;</w:t>
      </w:r>
    </w:p>
    <w:p w:rsidR="00DB63F8" w:rsidP="00DB63F8" w:rsidRDefault="00DB63F8" w14:paraId="6CD4F8A1" w14:textId="77777777">
      <w:pPr>
        <w:pStyle w:val="sccodifiedsection"/>
      </w:pPr>
      <w:r>
        <w:tab/>
      </w:r>
      <w:r>
        <w:tab/>
      </w:r>
      <w:bookmarkStart w:name="ss_T44C20N450S7_lv2_d6ab57835" w:id="30"/>
      <w:r>
        <w:t>(</w:t>
      </w:r>
      <w:bookmarkEnd w:id="30"/>
      <w:r>
        <w:t>7) the director of the county department of social services of the county in which the person resides;  or</w:t>
      </w:r>
    </w:p>
    <w:p w:rsidR="00DB63F8" w:rsidP="00DB63F8" w:rsidRDefault="00DB63F8" w14:paraId="30D24EB3" w14:textId="77777777">
      <w:pPr>
        <w:pStyle w:val="sccodifiedsection"/>
      </w:pPr>
      <w:r>
        <w:tab/>
      </w:r>
      <w:r>
        <w:tab/>
      </w:r>
      <w:bookmarkStart w:name="ss_T44C20N450S8_lv2_13c887421" w:id="31"/>
      <w:r>
        <w:t>(</w:t>
      </w:r>
      <w:bookmarkEnd w:id="31"/>
      <w:r>
        <w:t>8) a solicitor or an assistant solicitor responsible for the criminal prosecution pursuant to Section 44‑23‑430(2).</w:t>
      </w:r>
    </w:p>
    <w:p w:rsidR="00DB63F8" w:rsidP="00DB63F8" w:rsidRDefault="00DB63F8" w14:paraId="45986163" w14:textId="02806FC9">
      <w:pPr>
        <w:pStyle w:val="sccodifiedsection"/>
      </w:pPr>
      <w:r>
        <w:tab/>
      </w:r>
      <w:bookmarkStart w:name="up_1ce7f3cd5" w:id="32"/>
      <w:r>
        <w:t>U</w:t>
      </w:r>
      <w:bookmarkEnd w:id="32"/>
      <w:r>
        <w:t>pon filing of the petition, the judge shall set a date for a hearing on it and ensure that the client has an attorney who represents him. The parents, parent with legal custody, spouse, guardian, or nearest known relative of the person alleged to have intellectual disability</w:t>
      </w:r>
      <w:r w:rsidR="00EA2730">
        <w:rPr>
          <w:rStyle w:val="scinsert"/>
        </w:rPr>
        <w:t>,</w:t>
      </w:r>
      <w:r w:rsidR="00EA2730">
        <w:t xml:space="preserve"> </w:t>
      </w:r>
      <w:r>
        <w:rPr>
          <w:rStyle w:val="scstrike"/>
        </w:rPr>
        <w:t xml:space="preserve">or </w:t>
      </w:r>
      <w:r>
        <w:t>a related disability</w:t>
      </w:r>
      <w:r w:rsidR="00EA2730">
        <w:rPr>
          <w:rStyle w:val="scinsert"/>
        </w:rPr>
        <w:t>, or a head injury</w:t>
      </w:r>
      <w:r>
        <w:t xml:space="preserve"> and in whose behalf the petition has been made and in the discretion of the court, the individual alleged to have intellectual disability</w:t>
      </w:r>
      <w:r w:rsidR="00C65F33">
        <w:rPr>
          <w:rStyle w:val="scinsert"/>
        </w:rPr>
        <w:t>,</w:t>
      </w:r>
      <w:r>
        <w:t xml:space="preserve"> </w:t>
      </w:r>
      <w:r>
        <w:rPr>
          <w:rStyle w:val="scstrike"/>
        </w:rPr>
        <w:t xml:space="preserve">or </w:t>
      </w:r>
      <w:r>
        <w:t>a related disability</w:t>
      </w:r>
      <w:r w:rsidR="00EA2730">
        <w:rPr>
          <w:rStyle w:val="scinsert"/>
        </w:rPr>
        <w:t>, or a head injury</w:t>
      </w:r>
      <w:r>
        <w:t xml:space="preserve"> and the department must be served by the court with a written notice of the time and place of the hearing, together with a written statement of the matters stated in the petition. If no parent, spouse, legal guardian, or known relative of the person alleged to have intellectual disability</w:t>
      </w:r>
      <w:r w:rsidR="00C65F33">
        <w:rPr>
          <w:rStyle w:val="scinsert"/>
        </w:rPr>
        <w:t>,</w:t>
      </w:r>
      <w:r>
        <w:rPr>
          <w:rStyle w:val="scstrike"/>
        </w:rPr>
        <w:t xml:space="preserve"> or</w:t>
      </w:r>
      <w:r>
        <w:t xml:space="preserve"> a related disability</w:t>
      </w:r>
      <w:r w:rsidR="00EA2730">
        <w:rPr>
          <w:rStyle w:val="scinsert"/>
        </w:rPr>
        <w:t>, or a head injury</w:t>
      </w:r>
      <w:r>
        <w:t xml:space="preserve"> is found, the court shall appoint a guardian ad litem to represent the person alleged to have intellectual disability</w:t>
      </w:r>
      <w:r w:rsidR="00C65F33">
        <w:rPr>
          <w:rStyle w:val="scinsert"/>
        </w:rPr>
        <w:t>,</w:t>
      </w:r>
      <w:r>
        <w:rPr>
          <w:rStyle w:val="scstrike"/>
        </w:rPr>
        <w:t xml:space="preserve"> or</w:t>
      </w:r>
      <w:r>
        <w:t xml:space="preserve"> a related disability, </w:t>
      </w:r>
      <w:r w:rsidR="00EA2730">
        <w:rPr>
          <w:rStyle w:val="scinsert"/>
        </w:rPr>
        <w:t xml:space="preserve">or a head injury, </w:t>
      </w:r>
      <w:r>
        <w:t>and the notice must be served upon the guardian. If the parent, spouse, guardian, or known relative of the person alleged to have intellectual disability</w:t>
      </w:r>
      <w:r w:rsidR="00C65F33">
        <w:rPr>
          <w:rStyle w:val="scinsert"/>
        </w:rPr>
        <w:t>,</w:t>
      </w:r>
      <w:r>
        <w:rPr>
          <w:rStyle w:val="scstrike"/>
        </w:rPr>
        <w:t xml:space="preserve"> or</w:t>
      </w:r>
      <w:r>
        <w:t xml:space="preserve"> a related disability</w:t>
      </w:r>
      <w:r w:rsidR="00EA2730">
        <w:rPr>
          <w:rStyle w:val="scinsert"/>
        </w:rPr>
        <w:t>, or a head injury</w:t>
      </w:r>
      <w:r>
        <w:t xml:space="preserve"> is found, he must be notified of the right to an attorney at the hearing.</w:t>
      </w:r>
    </w:p>
    <w:p w:rsidR="00DB63F8" w:rsidP="00DB63F8" w:rsidRDefault="00DB63F8" w14:paraId="272A1F71" w14:textId="620E0E43">
      <w:pPr>
        <w:pStyle w:val="sccodifiedsection"/>
      </w:pPr>
      <w:r>
        <w:tab/>
      </w:r>
      <w:r>
        <w:rPr>
          <w:rStyle w:val="scstrike"/>
        </w:rPr>
        <w:t xml:space="preserve">(B) </w:t>
      </w:r>
      <w:bookmarkStart w:name="ss_T44C20N450SC_lv1_acb9ba27b" w:id="33"/>
      <w:r w:rsidR="00EA2730">
        <w:rPr>
          <w:rStyle w:val="scinsert"/>
        </w:rPr>
        <w:t>(</w:t>
      </w:r>
      <w:bookmarkEnd w:id="33"/>
      <w:r w:rsidR="00EA2730">
        <w:rPr>
          <w:rStyle w:val="scinsert"/>
        </w:rPr>
        <w:t xml:space="preserve">C) </w:t>
      </w:r>
      <w:r>
        <w:t>The hearing on the petition may be in the courthouse or at the place of residence of the person alleged to have intellectual disability</w:t>
      </w:r>
      <w:r w:rsidR="001A6D32">
        <w:rPr>
          <w:rStyle w:val="scinsert"/>
        </w:rPr>
        <w:t>,</w:t>
      </w:r>
      <w:r>
        <w:rPr>
          <w:rStyle w:val="scstrike"/>
        </w:rPr>
        <w:t xml:space="preserve"> or</w:t>
      </w:r>
      <w:r>
        <w:t xml:space="preserve"> a related disability</w:t>
      </w:r>
      <w:r w:rsidR="00EA2730">
        <w:rPr>
          <w:rStyle w:val="scinsert"/>
        </w:rPr>
        <w:t>, or a head injury</w:t>
      </w:r>
      <w:r>
        <w:t xml:space="preserve"> or at another place considered appropriate by the court. The person alleged to have intellectual disability</w:t>
      </w:r>
      <w:r w:rsidR="001A6D32">
        <w:rPr>
          <w:rStyle w:val="scinsert"/>
        </w:rPr>
        <w:t>,</w:t>
      </w:r>
      <w:r>
        <w:rPr>
          <w:rStyle w:val="scstrike"/>
        </w:rPr>
        <w:t xml:space="preserve"> or</w:t>
      </w:r>
      <w:r>
        <w:t xml:space="preserve"> a related disability</w:t>
      </w:r>
      <w:r w:rsidR="00EA2730">
        <w:rPr>
          <w:rStyle w:val="scinsert"/>
        </w:rPr>
        <w:t>, or a head injury</w:t>
      </w:r>
      <w:r>
        <w:t xml:space="preserve"> does not need to be present if the court determines that the hearing would be injurious or detrimental to the person alleged to have intellectual disability</w:t>
      </w:r>
      <w:r w:rsidR="001A6D32">
        <w:rPr>
          <w:rStyle w:val="scinsert"/>
        </w:rPr>
        <w:t>,</w:t>
      </w:r>
      <w:r>
        <w:t xml:space="preserve"> </w:t>
      </w:r>
      <w:r>
        <w:rPr>
          <w:rStyle w:val="scstrike"/>
        </w:rPr>
        <w:t xml:space="preserve">or </w:t>
      </w:r>
      <w:r>
        <w:t>a related disability</w:t>
      </w:r>
      <w:r w:rsidR="00EA2730">
        <w:rPr>
          <w:rStyle w:val="scinsert"/>
        </w:rPr>
        <w:t>, or a head injury</w:t>
      </w:r>
      <w:r>
        <w:t xml:space="preserve"> or if the person's mental or physical condition prevents his participation in the hearing. However, his attorney must be present.</w:t>
      </w:r>
    </w:p>
    <w:p w:rsidR="00DB63F8" w:rsidP="00DB63F8" w:rsidRDefault="00DB63F8" w14:paraId="3F4198BF" w14:textId="7E5BA4C9">
      <w:pPr>
        <w:pStyle w:val="sccodifiedsection"/>
      </w:pPr>
      <w:r>
        <w:tab/>
      </w:r>
      <w:r>
        <w:rPr>
          <w:rStyle w:val="scstrike"/>
        </w:rPr>
        <w:t xml:space="preserve">(C) </w:t>
      </w:r>
      <w:bookmarkStart w:name="ss_T44C20N450SD_lv1_9f6db4bf6" w:id="34"/>
      <w:r w:rsidR="00EA2730">
        <w:rPr>
          <w:rStyle w:val="scinsert"/>
        </w:rPr>
        <w:t>(</w:t>
      </w:r>
      <w:bookmarkEnd w:id="34"/>
      <w:r w:rsidR="00EA2730">
        <w:rPr>
          <w:rStyle w:val="scinsert"/>
        </w:rPr>
        <w:t xml:space="preserve">D) </w:t>
      </w:r>
      <w:r>
        <w:t>A report of the person in charge of the examination of the person alleged to have intellectual disability</w:t>
      </w:r>
      <w:r w:rsidR="001A6D32">
        <w:rPr>
          <w:rStyle w:val="scinsert"/>
        </w:rPr>
        <w:t>,</w:t>
      </w:r>
      <w:r>
        <w:rPr>
          <w:rStyle w:val="scstrike"/>
        </w:rPr>
        <w:t xml:space="preserve"> or</w:t>
      </w:r>
      <w:r>
        <w:t xml:space="preserve"> a related disability</w:t>
      </w:r>
      <w:r w:rsidR="00EA2730">
        <w:rPr>
          <w:rStyle w:val="scinsert"/>
        </w:rPr>
        <w:t>, or a head injury</w:t>
      </w:r>
      <w:r>
        <w:t xml:space="preserve"> at the diagnostic center referred to in “Requirement for Admission” must be submitted to the court at the hearing. The court may not render judgment in the hearing unless this report is available and introduced.</w:t>
      </w:r>
    </w:p>
    <w:p w:rsidR="00DB63F8" w:rsidP="00DB63F8" w:rsidRDefault="00DB63F8" w14:paraId="779439BE" w14:textId="52C326A1">
      <w:pPr>
        <w:pStyle w:val="sccodifiedsection"/>
      </w:pPr>
      <w:r>
        <w:tab/>
      </w:r>
      <w:r>
        <w:rPr>
          <w:rStyle w:val="scstrike"/>
        </w:rPr>
        <w:t xml:space="preserve">(D) </w:t>
      </w:r>
      <w:bookmarkStart w:name="ss_T44C20N450SE_lv1_5801efd43" w:id="35"/>
      <w:r w:rsidR="00EA2730">
        <w:rPr>
          <w:rStyle w:val="scinsert"/>
        </w:rPr>
        <w:t>(</w:t>
      </w:r>
      <w:bookmarkEnd w:id="35"/>
      <w:r w:rsidR="00EA2730">
        <w:rPr>
          <w:rStyle w:val="scinsert"/>
        </w:rPr>
        <w:t>E)</w:t>
      </w:r>
      <w:r w:rsidR="00F20CCC">
        <w:rPr>
          <w:rStyle w:val="scinsert"/>
        </w:rPr>
        <w:t xml:space="preserve"> </w:t>
      </w:r>
      <w:r>
        <w:t>If the court determines that the evidence presented by the examiners at the diagnostic center, along with other evidence presented to the court, is to the effect that the person does not in fact have intellectual disability</w:t>
      </w:r>
      <w:r w:rsidR="001A6D32">
        <w:rPr>
          <w:rStyle w:val="scinsert"/>
        </w:rPr>
        <w:t>,</w:t>
      </w:r>
      <w:r>
        <w:t xml:space="preserve"> </w:t>
      </w:r>
      <w:r>
        <w:rPr>
          <w:rStyle w:val="scstrike"/>
        </w:rPr>
        <w:t xml:space="preserve">or </w:t>
      </w:r>
      <w:r>
        <w:t>a related disability</w:t>
      </w:r>
      <w:r w:rsidR="00EA2730">
        <w:rPr>
          <w:rStyle w:val="scinsert"/>
        </w:rPr>
        <w:t>, or a head injury</w:t>
      </w:r>
      <w:r>
        <w:t xml:space="preserve"> to an extent which would require </w:t>
      </w:r>
      <w:r>
        <w:rPr>
          <w:rStyle w:val="scstrike"/>
        </w:rPr>
        <w:t>commitment</w:t>
      </w:r>
      <w:r w:rsidR="00EA2730">
        <w:rPr>
          <w:rStyle w:val="scinsert"/>
        </w:rPr>
        <w:t xml:space="preserve"> involuntary judicial admission</w:t>
      </w:r>
      <w:r>
        <w:t>, it shall terminate the proceeding and dismiss the petition.</w:t>
      </w:r>
    </w:p>
    <w:p w:rsidR="00DB63F8" w:rsidP="00DB63F8" w:rsidRDefault="00DB63F8" w14:paraId="620D2AE0" w14:textId="37BB53E5">
      <w:pPr>
        <w:pStyle w:val="sccodifiedsection"/>
      </w:pPr>
      <w:r>
        <w:tab/>
      </w:r>
      <w:r>
        <w:rPr>
          <w:rStyle w:val="scstrike"/>
        </w:rPr>
        <w:t xml:space="preserve">(E) </w:t>
      </w:r>
      <w:bookmarkStart w:name="ss_T44C20N450SF_lv1_0766d45bd" w:id="36"/>
      <w:r w:rsidR="00EA2730">
        <w:rPr>
          <w:rStyle w:val="scinsert"/>
        </w:rPr>
        <w:t>(</w:t>
      </w:r>
      <w:bookmarkEnd w:id="36"/>
      <w:r w:rsidR="00EA2730">
        <w:rPr>
          <w:rStyle w:val="scinsert"/>
        </w:rPr>
        <w:t xml:space="preserve">F) </w:t>
      </w:r>
      <w:r>
        <w:t>If the person is found by the court to have intellectual disability</w:t>
      </w:r>
      <w:r w:rsidR="001A6D32">
        <w:rPr>
          <w:rStyle w:val="scinsert"/>
        </w:rPr>
        <w:t>,</w:t>
      </w:r>
      <w:r>
        <w:t xml:space="preserve"> </w:t>
      </w:r>
      <w:r>
        <w:rPr>
          <w:rStyle w:val="scstrike"/>
        </w:rPr>
        <w:t xml:space="preserve">or </w:t>
      </w:r>
      <w:r>
        <w:t>a related disability</w:t>
      </w:r>
      <w:r w:rsidR="00EA2730">
        <w:rPr>
          <w:rStyle w:val="scinsert"/>
        </w:rPr>
        <w:t>, or a head injury</w:t>
      </w:r>
      <w:r>
        <w:t xml:space="preserve"> and be in need of placement in a facility or service program of the department, the court shall order that he be admitted to the jurisdiction of the department as soon as necessary services are available and include in the order a summary of the evidence presented and order of the court.</w:t>
      </w:r>
    </w:p>
    <w:p w:rsidR="00DB63F8" w:rsidP="00DB63F8" w:rsidRDefault="00DB63F8" w14:paraId="75D735FF" w14:textId="588718B6">
      <w:pPr>
        <w:pStyle w:val="sccodifiedsection"/>
      </w:pPr>
      <w:r>
        <w:tab/>
      </w:r>
      <w:r>
        <w:rPr>
          <w:rStyle w:val="scstrike"/>
        </w:rPr>
        <w:t xml:space="preserve">(F) </w:t>
      </w:r>
      <w:bookmarkStart w:name="ss_T44C20N450SG_lv1_35ff300bd" w:id="37"/>
      <w:r w:rsidR="00EA2730">
        <w:rPr>
          <w:rStyle w:val="scinsert"/>
        </w:rPr>
        <w:t>(</w:t>
      </w:r>
      <w:bookmarkEnd w:id="37"/>
      <w:r w:rsidR="00EA2730">
        <w:rPr>
          <w:rStyle w:val="scinsert"/>
        </w:rPr>
        <w:t xml:space="preserve">G) </w:t>
      </w:r>
      <w:r>
        <w:t>The department shall inform the court as soon after the date of the order as practical that suitable accommodations and services are available to meet the needs of the person with intellectual disability</w:t>
      </w:r>
      <w:r w:rsidR="001A6D32">
        <w:rPr>
          <w:rStyle w:val="scinsert"/>
        </w:rPr>
        <w:t>,</w:t>
      </w:r>
      <w:r>
        <w:rPr>
          <w:rStyle w:val="scstrike"/>
        </w:rPr>
        <w:t xml:space="preserve"> or</w:t>
      </w:r>
      <w:r>
        <w:t xml:space="preserve"> a related disability</w:t>
      </w:r>
      <w:r w:rsidR="00262175">
        <w:rPr>
          <w:rStyle w:val="scinsert"/>
        </w:rPr>
        <w:t>, or a head injury</w:t>
      </w:r>
      <w:r>
        <w:t>. Upon notification, the court shall direct the petitioner in these proceedings to transport the person with intellectual disability</w:t>
      </w:r>
      <w:r w:rsidR="001A6D32">
        <w:rPr>
          <w:rStyle w:val="scinsert"/>
        </w:rPr>
        <w:t>,</w:t>
      </w:r>
      <w:r>
        <w:rPr>
          <w:rStyle w:val="scstrike"/>
        </w:rPr>
        <w:t xml:space="preserve"> or</w:t>
      </w:r>
      <w:r>
        <w:t xml:space="preserve"> a related disability</w:t>
      </w:r>
      <w:r w:rsidR="00262175">
        <w:rPr>
          <w:rStyle w:val="scinsert"/>
        </w:rPr>
        <w:t>, or a head injury</w:t>
      </w:r>
      <w:r>
        <w:t xml:space="preserve"> to a program the department designates.</w:t>
      </w:r>
    </w:p>
    <w:p w:rsidR="00DB63F8" w:rsidP="00DB63F8" w:rsidRDefault="00DB63F8" w14:paraId="17290E9A" w14:textId="6BBEEE46">
      <w:pPr>
        <w:pStyle w:val="sccodifiedsection"/>
      </w:pPr>
      <w:r>
        <w:tab/>
      </w:r>
      <w:r>
        <w:rPr>
          <w:rStyle w:val="scstrike"/>
        </w:rPr>
        <w:t xml:space="preserve">(G) </w:t>
      </w:r>
      <w:bookmarkStart w:name="ss_T44C20N450SH_lv1_d242c7a0f" w:id="38"/>
      <w:r w:rsidR="00EA2730">
        <w:rPr>
          <w:rStyle w:val="scinsert"/>
        </w:rPr>
        <w:t>(</w:t>
      </w:r>
      <w:bookmarkEnd w:id="38"/>
      <w:r w:rsidR="00EA2730">
        <w:rPr>
          <w:rStyle w:val="scinsert"/>
        </w:rPr>
        <w:t xml:space="preserve">H) </w:t>
      </w:r>
      <w:r>
        <w:t>A party to these proceedings may appeal from the order of the court to the court of common pleas, and a trial de novo with a jury must be held in the same manner as in civil actions unless the petitioner through his attorney waives his right to a jury trial. Pending a final determination of the appeal, the person with intellectual disability</w:t>
      </w:r>
      <w:r w:rsidR="00EB4455">
        <w:rPr>
          <w:rStyle w:val="scinsert"/>
        </w:rPr>
        <w:t>,</w:t>
      </w:r>
      <w:r>
        <w:rPr>
          <w:rStyle w:val="scstrike"/>
        </w:rPr>
        <w:t xml:space="preserve"> or</w:t>
      </w:r>
      <w:r>
        <w:t xml:space="preserve"> a related disability</w:t>
      </w:r>
      <w:r w:rsidR="00262175">
        <w:rPr>
          <w:rStyle w:val="scinsert"/>
        </w:rPr>
        <w:t>, or a head injury</w:t>
      </w:r>
      <w:r>
        <w:t xml:space="preserve"> must be placed in protective custody in either a facility of the department or in some other suitable place designated by the court. No person with intellectual disability</w:t>
      </w:r>
      <w:r w:rsidR="00EB4455">
        <w:rPr>
          <w:rStyle w:val="scinsert"/>
        </w:rPr>
        <w:t>,</w:t>
      </w:r>
      <w:r>
        <w:rPr>
          <w:rStyle w:val="scstrike"/>
        </w:rPr>
        <w:t xml:space="preserve"> or</w:t>
      </w:r>
      <w:r>
        <w:t xml:space="preserve"> a related disability</w:t>
      </w:r>
      <w:r w:rsidR="00262175">
        <w:rPr>
          <w:rStyle w:val="scinsert"/>
        </w:rPr>
        <w:t>, or a head injury</w:t>
      </w:r>
      <w:r>
        <w:t xml:space="preserve"> must be confined in jail unless there is a criminal charge pending against him.</w:t>
      </w:r>
    </w:p>
    <w:p w:rsidRPr="00DF3B44" w:rsidR="007E06BB" w:rsidP="00787433" w:rsidRDefault="007E06BB" w14:paraId="3D8F1FED" w14:textId="53AFB7BF">
      <w:pPr>
        <w:pStyle w:val="scemptyline"/>
      </w:pPr>
    </w:p>
    <w:p w:rsidRPr="00DF3B44" w:rsidR="007A10F1" w:rsidP="007A10F1" w:rsidRDefault="00E27805" w14:paraId="0E9393B4" w14:textId="3A662836">
      <w:pPr>
        <w:pStyle w:val="scnoncodifiedsection"/>
      </w:pPr>
      <w:bookmarkStart w:name="bs_num_3_lastsection" w:id="39"/>
      <w:bookmarkStart w:name="eff_date_section" w:id="40"/>
      <w:r w:rsidRPr="00DF3B44">
        <w:t>S</w:t>
      </w:r>
      <w:bookmarkEnd w:id="39"/>
      <w:r w:rsidRPr="00DF3B44">
        <w:t>ECTION 3.</w:t>
      </w:r>
      <w:r w:rsidRPr="00DF3B44" w:rsidR="005D3013">
        <w:tab/>
      </w:r>
      <w:r w:rsidRPr="00DF3B44" w:rsidR="007A10F1">
        <w:t>This act takes effect upon approval by the Governor.</w:t>
      </w:r>
      <w:bookmarkEnd w:id="4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E5BEB">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1C27EFC" w:rsidR="00685035" w:rsidRPr="007B4AF7" w:rsidRDefault="00CA558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75F01">
              <w:rPr>
                <w:noProof/>
              </w:rPr>
              <w:t>SMIN-0082MW25.docx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435"/>
    <w:rsid w:val="00002E0E"/>
    <w:rsid w:val="00006B97"/>
    <w:rsid w:val="00011182"/>
    <w:rsid w:val="00012912"/>
    <w:rsid w:val="00012B30"/>
    <w:rsid w:val="00017FB0"/>
    <w:rsid w:val="00020B5D"/>
    <w:rsid w:val="00026421"/>
    <w:rsid w:val="00030409"/>
    <w:rsid w:val="00037F04"/>
    <w:rsid w:val="000404BF"/>
    <w:rsid w:val="00044B84"/>
    <w:rsid w:val="00047276"/>
    <w:rsid w:val="000479D0"/>
    <w:rsid w:val="0005446C"/>
    <w:rsid w:val="00055072"/>
    <w:rsid w:val="00061338"/>
    <w:rsid w:val="0006464F"/>
    <w:rsid w:val="00066B54"/>
    <w:rsid w:val="00072FCD"/>
    <w:rsid w:val="00074A4F"/>
    <w:rsid w:val="00077B65"/>
    <w:rsid w:val="00081B15"/>
    <w:rsid w:val="00096601"/>
    <w:rsid w:val="000A0C10"/>
    <w:rsid w:val="000A3C25"/>
    <w:rsid w:val="000B4C02"/>
    <w:rsid w:val="000B5B4A"/>
    <w:rsid w:val="000B7FE1"/>
    <w:rsid w:val="000C0390"/>
    <w:rsid w:val="000C3E88"/>
    <w:rsid w:val="000C46B9"/>
    <w:rsid w:val="000C58E4"/>
    <w:rsid w:val="000C6F9A"/>
    <w:rsid w:val="000D2F44"/>
    <w:rsid w:val="000D33E4"/>
    <w:rsid w:val="000E048D"/>
    <w:rsid w:val="000E578A"/>
    <w:rsid w:val="000E5FC6"/>
    <w:rsid w:val="000F035D"/>
    <w:rsid w:val="000F2250"/>
    <w:rsid w:val="000F3AA5"/>
    <w:rsid w:val="000F4A06"/>
    <w:rsid w:val="0010329A"/>
    <w:rsid w:val="00105756"/>
    <w:rsid w:val="001164F9"/>
    <w:rsid w:val="0011719C"/>
    <w:rsid w:val="00130064"/>
    <w:rsid w:val="00140049"/>
    <w:rsid w:val="00156092"/>
    <w:rsid w:val="00171601"/>
    <w:rsid w:val="001730EB"/>
    <w:rsid w:val="00173276"/>
    <w:rsid w:val="00176122"/>
    <w:rsid w:val="0019025B"/>
    <w:rsid w:val="00192AF7"/>
    <w:rsid w:val="00197366"/>
    <w:rsid w:val="001A136C"/>
    <w:rsid w:val="001A6113"/>
    <w:rsid w:val="001A6D32"/>
    <w:rsid w:val="001B5FBB"/>
    <w:rsid w:val="001B6DA2"/>
    <w:rsid w:val="001B7F43"/>
    <w:rsid w:val="001C1D5F"/>
    <w:rsid w:val="001C25EC"/>
    <w:rsid w:val="001F2A41"/>
    <w:rsid w:val="001F313F"/>
    <w:rsid w:val="001F331D"/>
    <w:rsid w:val="001F394C"/>
    <w:rsid w:val="002038AA"/>
    <w:rsid w:val="00204D7A"/>
    <w:rsid w:val="002114C8"/>
    <w:rsid w:val="0021166F"/>
    <w:rsid w:val="002162DF"/>
    <w:rsid w:val="00220DB9"/>
    <w:rsid w:val="002214F7"/>
    <w:rsid w:val="0022733A"/>
    <w:rsid w:val="0023002E"/>
    <w:rsid w:val="00230038"/>
    <w:rsid w:val="00233975"/>
    <w:rsid w:val="00234C67"/>
    <w:rsid w:val="00236D73"/>
    <w:rsid w:val="0024486B"/>
    <w:rsid w:val="002455CC"/>
    <w:rsid w:val="00246535"/>
    <w:rsid w:val="00257F60"/>
    <w:rsid w:val="00262175"/>
    <w:rsid w:val="002625EA"/>
    <w:rsid w:val="00262AC5"/>
    <w:rsid w:val="00264AE9"/>
    <w:rsid w:val="00275AE6"/>
    <w:rsid w:val="002836D8"/>
    <w:rsid w:val="002A44E3"/>
    <w:rsid w:val="002A7989"/>
    <w:rsid w:val="002B02F3"/>
    <w:rsid w:val="002C3463"/>
    <w:rsid w:val="002D266D"/>
    <w:rsid w:val="002D5B3D"/>
    <w:rsid w:val="002D61B4"/>
    <w:rsid w:val="002D7447"/>
    <w:rsid w:val="002E315A"/>
    <w:rsid w:val="002E4F8C"/>
    <w:rsid w:val="002E6AF3"/>
    <w:rsid w:val="002F3740"/>
    <w:rsid w:val="002F49F1"/>
    <w:rsid w:val="002F560C"/>
    <w:rsid w:val="002F5847"/>
    <w:rsid w:val="00303008"/>
    <w:rsid w:val="0030425A"/>
    <w:rsid w:val="0031547F"/>
    <w:rsid w:val="0033645F"/>
    <w:rsid w:val="00341C5C"/>
    <w:rsid w:val="003421F1"/>
    <w:rsid w:val="0034279C"/>
    <w:rsid w:val="00354F64"/>
    <w:rsid w:val="003559A1"/>
    <w:rsid w:val="00361563"/>
    <w:rsid w:val="00371D36"/>
    <w:rsid w:val="00373E17"/>
    <w:rsid w:val="003775E6"/>
    <w:rsid w:val="00377B9F"/>
    <w:rsid w:val="00381998"/>
    <w:rsid w:val="003A5F1C"/>
    <w:rsid w:val="003C3E2E"/>
    <w:rsid w:val="003D4A3C"/>
    <w:rsid w:val="003D55B2"/>
    <w:rsid w:val="003E0033"/>
    <w:rsid w:val="003E5452"/>
    <w:rsid w:val="003E7165"/>
    <w:rsid w:val="003E7FF6"/>
    <w:rsid w:val="003F57BC"/>
    <w:rsid w:val="004046B5"/>
    <w:rsid w:val="00406F27"/>
    <w:rsid w:val="004141B8"/>
    <w:rsid w:val="004179D2"/>
    <w:rsid w:val="004203B9"/>
    <w:rsid w:val="00432135"/>
    <w:rsid w:val="00437DA9"/>
    <w:rsid w:val="00437FBE"/>
    <w:rsid w:val="00446987"/>
    <w:rsid w:val="00446D28"/>
    <w:rsid w:val="004551AF"/>
    <w:rsid w:val="0046521A"/>
    <w:rsid w:val="00466CD0"/>
    <w:rsid w:val="00471572"/>
    <w:rsid w:val="00473583"/>
    <w:rsid w:val="00477F32"/>
    <w:rsid w:val="00481850"/>
    <w:rsid w:val="004851A0"/>
    <w:rsid w:val="0048627F"/>
    <w:rsid w:val="004932AB"/>
    <w:rsid w:val="00494BEF"/>
    <w:rsid w:val="004A09A9"/>
    <w:rsid w:val="004A5512"/>
    <w:rsid w:val="004A6BE5"/>
    <w:rsid w:val="004B075D"/>
    <w:rsid w:val="004B0C18"/>
    <w:rsid w:val="004B0D00"/>
    <w:rsid w:val="004B578A"/>
    <w:rsid w:val="004C1A04"/>
    <w:rsid w:val="004C20BC"/>
    <w:rsid w:val="004C5C9A"/>
    <w:rsid w:val="004D1442"/>
    <w:rsid w:val="004D3DCB"/>
    <w:rsid w:val="004E1946"/>
    <w:rsid w:val="004E2064"/>
    <w:rsid w:val="004E66E9"/>
    <w:rsid w:val="004E7DDE"/>
    <w:rsid w:val="004F0090"/>
    <w:rsid w:val="004F0564"/>
    <w:rsid w:val="004F172C"/>
    <w:rsid w:val="004F5E29"/>
    <w:rsid w:val="005002ED"/>
    <w:rsid w:val="00500DBC"/>
    <w:rsid w:val="00501881"/>
    <w:rsid w:val="005031DB"/>
    <w:rsid w:val="005102BE"/>
    <w:rsid w:val="00514500"/>
    <w:rsid w:val="00523F7F"/>
    <w:rsid w:val="00524D54"/>
    <w:rsid w:val="00524DA1"/>
    <w:rsid w:val="00533657"/>
    <w:rsid w:val="0054531B"/>
    <w:rsid w:val="00546C24"/>
    <w:rsid w:val="005476FF"/>
    <w:rsid w:val="005516F6"/>
    <w:rsid w:val="00552842"/>
    <w:rsid w:val="00554BF2"/>
    <w:rsid w:val="00554E89"/>
    <w:rsid w:val="00564010"/>
    <w:rsid w:val="00564B58"/>
    <w:rsid w:val="00572281"/>
    <w:rsid w:val="005801DD"/>
    <w:rsid w:val="00583718"/>
    <w:rsid w:val="00592A40"/>
    <w:rsid w:val="005A28BC"/>
    <w:rsid w:val="005A5377"/>
    <w:rsid w:val="005B6DF4"/>
    <w:rsid w:val="005B7817"/>
    <w:rsid w:val="005C06C8"/>
    <w:rsid w:val="005C23D7"/>
    <w:rsid w:val="005C40EB"/>
    <w:rsid w:val="005D02B4"/>
    <w:rsid w:val="005D3013"/>
    <w:rsid w:val="005D6F5D"/>
    <w:rsid w:val="005E1E50"/>
    <w:rsid w:val="005E2B9C"/>
    <w:rsid w:val="005E3332"/>
    <w:rsid w:val="005F0DCE"/>
    <w:rsid w:val="005F76B0"/>
    <w:rsid w:val="00604429"/>
    <w:rsid w:val="006067B0"/>
    <w:rsid w:val="00606A8B"/>
    <w:rsid w:val="00611EBA"/>
    <w:rsid w:val="006213A8"/>
    <w:rsid w:val="00623BEA"/>
    <w:rsid w:val="006321CE"/>
    <w:rsid w:val="006347E9"/>
    <w:rsid w:val="00640C87"/>
    <w:rsid w:val="00642F4B"/>
    <w:rsid w:val="00643DBB"/>
    <w:rsid w:val="006454BB"/>
    <w:rsid w:val="00657CF4"/>
    <w:rsid w:val="00661463"/>
    <w:rsid w:val="00663B8D"/>
    <w:rsid w:val="00663E00"/>
    <w:rsid w:val="00664F48"/>
    <w:rsid w:val="00664FAD"/>
    <w:rsid w:val="00672310"/>
    <w:rsid w:val="0067345B"/>
    <w:rsid w:val="00676AFC"/>
    <w:rsid w:val="00680B79"/>
    <w:rsid w:val="00680D96"/>
    <w:rsid w:val="00683986"/>
    <w:rsid w:val="00685035"/>
    <w:rsid w:val="00685770"/>
    <w:rsid w:val="00686464"/>
    <w:rsid w:val="00686E43"/>
    <w:rsid w:val="00690DBA"/>
    <w:rsid w:val="00695069"/>
    <w:rsid w:val="006964F9"/>
    <w:rsid w:val="006A395F"/>
    <w:rsid w:val="006A65E2"/>
    <w:rsid w:val="006A7C0E"/>
    <w:rsid w:val="006B37BD"/>
    <w:rsid w:val="006B391C"/>
    <w:rsid w:val="006C092D"/>
    <w:rsid w:val="006C099D"/>
    <w:rsid w:val="006C18F0"/>
    <w:rsid w:val="006C7E01"/>
    <w:rsid w:val="006D64A5"/>
    <w:rsid w:val="006E0861"/>
    <w:rsid w:val="006E0935"/>
    <w:rsid w:val="006E353F"/>
    <w:rsid w:val="006E35AB"/>
    <w:rsid w:val="006F6C61"/>
    <w:rsid w:val="006F738B"/>
    <w:rsid w:val="0070553F"/>
    <w:rsid w:val="007118D6"/>
    <w:rsid w:val="00711AA9"/>
    <w:rsid w:val="00713730"/>
    <w:rsid w:val="00722155"/>
    <w:rsid w:val="00733E57"/>
    <w:rsid w:val="00737F19"/>
    <w:rsid w:val="00766D99"/>
    <w:rsid w:val="00775F01"/>
    <w:rsid w:val="0078013B"/>
    <w:rsid w:val="00782BF8"/>
    <w:rsid w:val="00783C75"/>
    <w:rsid w:val="007849D9"/>
    <w:rsid w:val="00787433"/>
    <w:rsid w:val="007963C9"/>
    <w:rsid w:val="007A10F1"/>
    <w:rsid w:val="007A1216"/>
    <w:rsid w:val="007A3D50"/>
    <w:rsid w:val="007B2D29"/>
    <w:rsid w:val="007B412F"/>
    <w:rsid w:val="007B4AF7"/>
    <w:rsid w:val="007B4DBF"/>
    <w:rsid w:val="007C275B"/>
    <w:rsid w:val="007C5458"/>
    <w:rsid w:val="007C5C0E"/>
    <w:rsid w:val="007D2C67"/>
    <w:rsid w:val="007E06BB"/>
    <w:rsid w:val="007F50D1"/>
    <w:rsid w:val="00803647"/>
    <w:rsid w:val="00805512"/>
    <w:rsid w:val="00816D52"/>
    <w:rsid w:val="00825069"/>
    <w:rsid w:val="00831048"/>
    <w:rsid w:val="00831483"/>
    <w:rsid w:val="00834272"/>
    <w:rsid w:val="00847614"/>
    <w:rsid w:val="008625C1"/>
    <w:rsid w:val="0087671D"/>
    <w:rsid w:val="008806F9"/>
    <w:rsid w:val="00880FAC"/>
    <w:rsid w:val="00887957"/>
    <w:rsid w:val="008A57E3"/>
    <w:rsid w:val="008A6E30"/>
    <w:rsid w:val="008B2A3D"/>
    <w:rsid w:val="008B5BF4"/>
    <w:rsid w:val="008C0CEE"/>
    <w:rsid w:val="008C1B18"/>
    <w:rsid w:val="008D46EC"/>
    <w:rsid w:val="008D4F49"/>
    <w:rsid w:val="008E0E25"/>
    <w:rsid w:val="008E5124"/>
    <w:rsid w:val="008E61A1"/>
    <w:rsid w:val="008F699F"/>
    <w:rsid w:val="009031EF"/>
    <w:rsid w:val="00914858"/>
    <w:rsid w:val="00917EA3"/>
    <w:rsid w:val="00917EE0"/>
    <w:rsid w:val="00920542"/>
    <w:rsid w:val="00921C89"/>
    <w:rsid w:val="00926966"/>
    <w:rsid w:val="00926D03"/>
    <w:rsid w:val="00933088"/>
    <w:rsid w:val="00934036"/>
    <w:rsid w:val="00934889"/>
    <w:rsid w:val="00940F7F"/>
    <w:rsid w:val="0094541D"/>
    <w:rsid w:val="009473EA"/>
    <w:rsid w:val="00954E7E"/>
    <w:rsid w:val="009554D9"/>
    <w:rsid w:val="00955932"/>
    <w:rsid w:val="009572F9"/>
    <w:rsid w:val="00957C60"/>
    <w:rsid w:val="009600B5"/>
    <w:rsid w:val="00960D0F"/>
    <w:rsid w:val="00981673"/>
    <w:rsid w:val="0098366F"/>
    <w:rsid w:val="00983A03"/>
    <w:rsid w:val="00986063"/>
    <w:rsid w:val="009870E7"/>
    <w:rsid w:val="00990752"/>
    <w:rsid w:val="00990F3C"/>
    <w:rsid w:val="00991F67"/>
    <w:rsid w:val="00992876"/>
    <w:rsid w:val="009A0DCE"/>
    <w:rsid w:val="009A1BFA"/>
    <w:rsid w:val="009A22CD"/>
    <w:rsid w:val="009A3E4B"/>
    <w:rsid w:val="009B35FD"/>
    <w:rsid w:val="009B6815"/>
    <w:rsid w:val="009D2967"/>
    <w:rsid w:val="009D3C2B"/>
    <w:rsid w:val="009E4191"/>
    <w:rsid w:val="009F2AB1"/>
    <w:rsid w:val="009F4FAF"/>
    <w:rsid w:val="009F68F1"/>
    <w:rsid w:val="009F7028"/>
    <w:rsid w:val="00A00EFD"/>
    <w:rsid w:val="00A04529"/>
    <w:rsid w:val="00A0584B"/>
    <w:rsid w:val="00A17135"/>
    <w:rsid w:val="00A217FB"/>
    <w:rsid w:val="00A21A6F"/>
    <w:rsid w:val="00A24412"/>
    <w:rsid w:val="00A24E56"/>
    <w:rsid w:val="00A26A62"/>
    <w:rsid w:val="00A35A9B"/>
    <w:rsid w:val="00A4070E"/>
    <w:rsid w:val="00A40CA0"/>
    <w:rsid w:val="00A504A7"/>
    <w:rsid w:val="00A53677"/>
    <w:rsid w:val="00A53BF2"/>
    <w:rsid w:val="00A60D68"/>
    <w:rsid w:val="00A7069B"/>
    <w:rsid w:val="00A73EFA"/>
    <w:rsid w:val="00A76E5B"/>
    <w:rsid w:val="00A77A3B"/>
    <w:rsid w:val="00A90BBB"/>
    <w:rsid w:val="00A929EC"/>
    <w:rsid w:val="00A92F6F"/>
    <w:rsid w:val="00A97523"/>
    <w:rsid w:val="00AA7824"/>
    <w:rsid w:val="00AB0FA3"/>
    <w:rsid w:val="00AB73BF"/>
    <w:rsid w:val="00AC335C"/>
    <w:rsid w:val="00AC41F3"/>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19DD"/>
    <w:rsid w:val="00B637AA"/>
    <w:rsid w:val="00B63BE2"/>
    <w:rsid w:val="00B651FE"/>
    <w:rsid w:val="00B72754"/>
    <w:rsid w:val="00B7592C"/>
    <w:rsid w:val="00B809D3"/>
    <w:rsid w:val="00B84B66"/>
    <w:rsid w:val="00B85475"/>
    <w:rsid w:val="00B9090A"/>
    <w:rsid w:val="00B92196"/>
    <w:rsid w:val="00B9228D"/>
    <w:rsid w:val="00B929EC"/>
    <w:rsid w:val="00BA153F"/>
    <w:rsid w:val="00BA7702"/>
    <w:rsid w:val="00BB0725"/>
    <w:rsid w:val="00BC16A6"/>
    <w:rsid w:val="00BC29E8"/>
    <w:rsid w:val="00BC3F40"/>
    <w:rsid w:val="00BC408A"/>
    <w:rsid w:val="00BC4885"/>
    <w:rsid w:val="00BC5023"/>
    <w:rsid w:val="00BC556C"/>
    <w:rsid w:val="00BD3DCB"/>
    <w:rsid w:val="00BD42DA"/>
    <w:rsid w:val="00BD4684"/>
    <w:rsid w:val="00BE08A7"/>
    <w:rsid w:val="00BE4391"/>
    <w:rsid w:val="00BF3E48"/>
    <w:rsid w:val="00BF70EE"/>
    <w:rsid w:val="00C15206"/>
    <w:rsid w:val="00C15F1B"/>
    <w:rsid w:val="00C16288"/>
    <w:rsid w:val="00C17D1D"/>
    <w:rsid w:val="00C455D9"/>
    <w:rsid w:val="00C45923"/>
    <w:rsid w:val="00C543E7"/>
    <w:rsid w:val="00C55382"/>
    <w:rsid w:val="00C65F33"/>
    <w:rsid w:val="00C67E77"/>
    <w:rsid w:val="00C70225"/>
    <w:rsid w:val="00C72198"/>
    <w:rsid w:val="00C73C7D"/>
    <w:rsid w:val="00C75005"/>
    <w:rsid w:val="00C970DF"/>
    <w:rsid w:val="00CA5582"/>
    <w:rsid w:val="00CA7E71"/>
    <w:rsid w:val="00CB2673"/>
    <w:rsid w:val="00CB701D"/>
    <w:rsid w:val="00CC3F0E"/>
    <w:rsid w:val="00CC719D"/>
    <w:rsid w:val="00CD08C9"/>
    <w:rsid w:val="00CD1FE8"/>
    <w:rsid w:val="00CD38CD"/>
    <w:rsid w:val="00CD3E0C"/>
    <w:rsid w:val="00CD5565"/>
    <w:rsid w:val="00CD5FC1"/>
    <w:rsid w:val="00CD616C"/>
    <w:rsid w:val="00CE01BF"/>
    <w:rsid w:val="00CE076B"/>
    <w:rsid w:val="00CF2F42"/>
    <w:rsid w:val="00CF68D6"/>
    <w:rsid w:val="00CF7B4A"/>
    <w:rsid w:val="00D009F8"/>
    <w:rsid w:val="00D04A7B"/>
    <w:rsid w:val="00D078DA"/>
    <w:rsid w:val="00D14995"/>
    <w:rsid w:val="00D204F2"/>
    <w:rsid w:val="00D2455C"/>
    <w:rsid w:val="00D25023"/>
    <w:rsid w:val="00D27F8C"/>
    <w:rsid w:val="00D33843"/>
    <w:rsid w:val="00D3402E"/>
    <w:rsid w:val="00D37606"/>
    <w:rsid w:val="00D54A6F"/>
    <w:rsid w:val="00D57D57"/>
    <w:rsid w:val="00D62E42"/>
    <w:rsid w:val="00D76FAA"/>
    <w:rsid w:val="00D772FB"/>
    <w:rsid w:val="00D82996"/>
    <w:rsid w:val="00D965B0"/>
    <w:rsid w:val="00DA1AA0"/>
    <w:rsid w:val="00DA2DAD"/>
    <w:rsid w:val="00DA332C"/>
    <w:rsid w:val="00DA512B"/>
    <w:rsid w:val="00DB4B78"/>
    <w:rsid w:val="00DB63F8"/>
    <w:rsid w:val="00DC05CD"/>
    <w:rsid w:val="00DC44A8"/>
    <w:rsid w:val="00DC68BE"/>
    <w:rsid w:val="00DE0422"/>
    <w:rsid w:val="00DE4BEE"/>
    <w:rsid w:val="00DE52B4"/>
    <w:rsid w:val="00DE5B3D"/>
    <w:rsid w:val="00DE7112"/>
    <w:rsid w:val="00DF19BE"/>
    <w:rsid w:val="00DF3B44"/>
    <w:rsid w:val="00E026DA"/>
    <w:rsid w:val="00E1372E"/>
    <w:rsid w:val="00E14AD3"/>
    <w:rsid w:val="00E1610D"/>
    <w:rsid w:val="00E21D30"/>
    <w:rsid w:val="00E24D9A"/>
    <w:rsid w:val="00E27805"/>
    <w:rsid w:val="00E27A11"/>
    <w:rsid w:val="00E301F0"/>
    <w:rsid w:val="00E30497"/>
    <w:rsid w:val="00E358A2"/>
    <w:rsid w:val="00E35C9A"/>
    <w:rsid w:val="00E3771B"/>
    <w:rsid w:val="00E40979"/>
    <w:rsid w:val="00E43F26"/>
    <w:rsid w:val="00E52822"/>
    <w:rsid w:val="00E52A36"/>
    <w:rsid w:val="00E57C51"/>
    <w:rsid w:val="00E6378B"/>
    <w:rsid w:val="00E63EC3"/>
    <w:rsid w:val="00E653DA"/>
    <w:rsid w:val="00E65958"/>
    <w:rsid w:val="00E659CE"/>
    <w:rsid w:val="00E8363B"/>
    <w:rsid w:val="00E849FF"/>
    <w:rsid w:val="00E84FE5"/>
    <w:rsid w:val="00E879A5"/>
    <w:rsid w:val="00E879FC"/>
    <w:rsid w:val="00EA2574"/>
    <w:rsid w:val="00EA2730"/>
    <w:rsid w:val="00EA2F1F"/>
    <w:rsid w:val="00EA3F2E"/>
    <w:rsid w:val="00EA57EC"/>
    <w:rsid w:val="00EA6208"/>
    <w:rsid w:val="00EB120E"/>
    <w:rsid w:val="00EB34C8"/>
    <w:rsid w:val="00EB4455"/>
    <w:rsid w:val="00EB46E2"/>
    <w:rsid w:val="00EC0045"/>
    <w:rsid w:val="00EC1BB3"/>
    <w:rsid w:val="00ED452E"/>
    <w:rsid w:val="00EE2166"/>
    <w:rsid w:val="00EE3CDA"/>
    <w:rsid w:val="00EE5BEB"/>
    <w:rsid w:val="00EF34E0"/>
    <w:rsid w:val="00EF37A8"/>
    <w:rsid w:val="00EF531F"/>
    <w:rsid w:val="00F004E8"/>
    <w:rsid w:val="00F05FE8"/>
    <w:rsid w:val="00F06D86"/>
    <w:rsid w:val="00F112AA"/>
    <w:rsid w:val="00F133BB"/>
    <w:rsid w:val="00F13D87"/>
    <w:rsid w:val="00F149E5"/>
    <w:rsid w:val="00F15E33"/>
    <w:rsid w:val="00F17DA2"/>
    <w:rsid w:val="00F20CCC"/>
    <w:rsid w:val="00F22EC0"/>
    <w:rsid w:val="00F25C47"/>
    <w:rsid w:val="00F27D7B"/>
    <w:rsid w:val="00F31D34"/>
    <w:rsid w:val="00F342A1"/>
    <w:rsid w:val="00F36FBA"/>
    <w:rsid w:val="00F40929"/>
    <w:rsid w:val="00F43CEE"/>
    <w:rsid w:val="00F44D36"/>
    <w:rsid w:val="00F46262"/>
    <w:rsid w:val="00F4739A"/>
    <w:rsid w:val="00F4795D"/>
    <w:rsid w:val="00F50A61"/>
    <w:rsid w:val="00F525CD"/>
    <w:rsid w:val="00F5286C"/>
    <w:rsid w:val="00F52E12"/>
    <w:rsid w:val="00F568CA"/>
    <w:rsid w:val="00F6079B"/>
    <w:rsid w:val="00F60C7E"/>
    <w:rsid w:val="00F638CA"/>
    <w:rsid w:val="00F657C5"/>
    <w:rsid w:val="00F716ED"/>
    <w:rsid w:val="00F872D7"/>
    <w:rsid w:val="00F900B4"/>
    <w:rsid w:val="00F90C62"/>
    <w:rsid w:val="00F94E09"/>
    <w:rsid w:val="00FA0F2E"/>
    <w:rsid w:val="00FA30CF"/>
    <w:rsid w:val="00FA4DB1"/>
    <w:rsid w:val="00FA6CFB"/>
    <w:rsid w:val="00FB2208"/>
    <w:rsid w:val="00FB2669"/>
    <w:rsid w:val="00FB3F2A"/>
    <w:rsid w:val="00FC1F0C"/>
    <w:rsid w:val="00FC3593"/>
    <w:rsid w:val="00FC5ADE"/>
    <w:rsid w:val="00FD117D"/>
    <w:rsid w:val="00FD72E3"/>
    <w:rsid w:val="00FE06FC"/>
    <w:rsid w:val="00FE27D2"/>
    <w:rsid w:val="00FE63B4"/>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0E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F70EE"/>
    <w:rPr>
      <w:rFonts w:ascii="Times New Roman" w:hAnsi="Times New Roman"/>
      <w:b w:val="0"/>
      <w:i w:val="0"/>
      <w:sz w:val="22"/>
    </w:rPr>
  </w:style>
  <w:style w:type="paragraph" w:styleId="NoSpacing">
    <w:name w:val="No Spacing"/>
    <w:uiPriority w:val="1"/>
    <w:qFormat/>
    <w:rsid w:val="00BF70EE"/>
    <w:pPr>
      <w:spacing w:after="0" w:line="240" w:lineRule="auto"/>
    </w:pPr>
  </w:style>
  <w:style w:type="paragraph" w:customStyle="1" w:styleId="scemptylineheader">
    <w:name w:val="sc_emptyline_header"/>
    <w:qFormat/>
    <w:rsid w:val="00BF70E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F70E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F70E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F70E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F70E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F7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F70EE"/>
    <w:rPr>
      <w:color w:val="808080"/>
    </w:rPr>
  </w:style>
  <w:style w:type="paragraph" w:customStyle="1" w:styleId="scdirectionallanguage">
    <w:name w:val="sc_directional_language"/>
    <w:qFormat/>
    <w:rsid w:val="00BF70E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F7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F70E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F70E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F70E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F70E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F70E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F70E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F70E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F70E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F70E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F70E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F70E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F70E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F70E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F70E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F70E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F70EE"/>
    <w:rPr>
      <w:rFonts w:ascii="Times New Roman" w:hAnsi="Times New Roman"/>
      <w:color w:val="auto"/>
      <w:sz w:val="22"/>
    </w:rPr>
  </w:style>
  <w:style w:type="paragraph" w:customStyle="1" w:styleId="scclippagebillheader">
    <w:name w:val="sc_clip_page_bill_header"/>
    <w:qFormat/>
    <w:rsid w:val="00BF70E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F70E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F70E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F70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70EE"/>
    <w:rPr>
      <w:lang w:val="en-US"/>
    </w:rPr>
  </w:style>
  <w:style w:type="paragraph" w:styleId="Footer">
    <w:name w:val="footer"/>
    <w:basedOn w:val="Normal"/>
    <w:link w:val="FooterChar"/>
    <w:uiPriority w:val="99"/>
    <w:unhideWhenUsed/>
    <w:rsid w:val="00BF70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0EE"/>
    <w:rPr>
      <w:lang w:val="en-US"/>
    </w:rPr>
  </w:style>
  <w:style w:type="paragraph" w:styleId="ListParagraph">
    <w:name w:val="List Paragraph"/>
    <w:basedOn w:val="Normal"/>
    <w:uiPriority w:val="34"/>
    <w:qFormat/>
    <w:rsid w:val="00BF70EE"/>
    <w:pPr>
      <w:ind w:left="720"/>
      <w:contextualSpacing/>
    </w:pPr>
  </w:style>
  <w:style w:type="paragraph" w:customStyle="1" w:styleId="scbillfooter">
    <w:name w:val="sc_bill_footer"/>
    <w:qFormat/>
    <w:rsid w:val="00BF70E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F7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F70E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F70E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F7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F7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F7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F7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F7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F70E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F7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F70E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F70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F70EE"/>
    <w:pPr>
      <w:widowControl w:val="0"/>
      <w:suppressAutoHyphens/>
      <w:spacing w:after="0" w:line="360" w:lineRule="auto"/>
    </w:pPr>
    <w:rPr>
      <w:rFonts w:ascii="Times New Roman" w:hAnsi="Times New Roman"/>
      <w:lang w:val="en-US"/>
    </w:rPr>
  </w:style>
  <w:style w:type="paragraph" w:customStyle="1" w:styleId="sctableln">
    <w:name w:val="sc_table_ln"/>
    <w:qFormat/>
    <w:rsid w:val="00BF70E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F70E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F70EE"/>
    <w:rPr>
      <w:strike/>
      <w:dstrike w:val="0"/>
    </w:rPr>
  </w:style>
  <w:style w:type="character" w:customStyle="1" w:styleId="scinsert">
    <w:name w:val="sc_insert"/>
    <w:uiPriority w:val="1"/>
    <w:qFormat/>
    <w:rsid w:val="00BF70EE"/>
    <w:rPr>
      <w:caps w:val="0"/>
      <w:smallCaps w:val="0"/>
      <w:strike w:val="0"/>
      <w:dstrike w:val="0"/>
      <w:vanish w:val="0"/>
      <w:u w:val="single"/>
      <w:vertAlign w:val="baseline"/>
    </w:rPr>
  </w:style>
  <w:style w:type="character" w:customStyle="1" w:styleId="scinsertred">
    <w:name w:val="sc_insert_red"/>
    <w:uiPriority w:val="1"/>
    <w:qFormat/>
    <w:rsid w:val="00BF70EE"/>
    <w:rPr>
      <w:caps w:val="0"/>
      <w:smallCaps w:val="0"/>
      <w:strike w:val="0"/>
      <w:dstrike w:val="0"/>
      <w:vanish w:val="0"/>
      <w:color w:val="FF0000"/>
      <w:u w:val="single"/>
      <w:vertAlign w:val="baseline"/>
    </w:rPr>
  </w:style>
  <w:style w:type="character" w:customStyle="1" w:styleId="scinsertblue">
    <w:name w:val="sc_insert_blue"/>
    <w:uiPriority w:val="1"/>
    <w:qFormat/>
    <w:rsid w:val="00BF70EE"/>
    <w:rPr>
      <w:caps w:val="0"/>
      <w:smallCaps w:val="0"/>
      <w:strike w:val="0"/>
      <w:dstrike w:val="0"/>
      <w:vanish w:val="0"/>
      <w:color w:val="0070C0"/>
      <w:u w:val="single"/>
      <w:vertAlign w:val="baseline"/>
    </w:rPr>
  </w:style>
  <w:style w:type="character" w:customStyle="1" w:styleId="scstrikered">
    <w:name w:val="sc_strike_red"/>
    <w:uiPriority w:val="1"/>
    <w:qFormat/>
    <w:rsid w:val="00BF70EE"/>
    <w:rPr>
      <w:strike/>
      <w:dstrike w:val="0"/>
      <w:color w:val="FF0000"/>
    </w:rPr>
  </w:style>
  <w:style w:type="character" w:customStyle="1" w:styleId="scstrikeblue">
    <w:name w:val="sc_strike_blue"/>
    <w:uiPriority w:val="1"/>
    <w:qFormat/>
    <w:rsid w:val="00BF70EE"/>
    <w:rPr>
      <w:strike/>
      <w:dstrike w:val="0"/>
      <w:color w:val="0070C0"/>
    </w:rPr>
  </w:style>
  <w:style w:type="character" w:customStyle="1" w:styleId="scinsertbluenounderline">
    <w:name w:val="sc_insert_blue_no_underline"/>
    <w:uiPriority w:val="1"/>
    <w:qFormat/>
    <w:rsid w:val="00BF70E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F70E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F70EE"/>
    <w:rPr>
      <w:strike/>
      <w:dstrike w:val="0"/>
      <w:color w:val="0070C0"/>
      <w:lang w:val="en-US"/>
    </w:rPr>
  </w:style>
  <w:style w:type="character" w:customStyle="1" w:styleId="scstrikerednoncodified">
    <w:name w:val="sc_strike_red_non_codified"/>
    <w:uiPriority w:val="1"/>
    <w:qFormat/>
    <w:rsid w:val="00BF70EE"/>
    <w:rPr>
      <w:strike/>
      <w:dstrike w:val="0"/>
      <w:color w:val="FF0000"/>
    </w:rPr>
  </w:style>
  <w:style w:type="paragraph" w:customStyle="1" w:styleId="scbillsiglines">
    <w:name w:val="sc_bill_sig_lines"/>
    <w:qFormat/>
    <w:rsid w:val="00BF70E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F70EE"/>
    <w:rPr>
      <w:bdr w:val="none" w:sz="0" w:space="0" w:color="auto"/>
      <w:shd w:val="clear" w:color="auto" w:fill="FEC6C6"/>
    </w:rPr>
  </w:style>
  <w:style w:type="character" w:customStyle="1" w:styleId="screstoreblue">
    <w:name w:val="sc_restore_blue"/>
    <w:uiPriority w:val="1"/>
    <w:qFormat/>
    <w:rsid w:val="00BF70EE"/>
    <w:rPr>
      <w:color w:val="4472C4" w:themeColor="accent1"/>
      <w:bdr w:val="none" w:sz="0" w:space="0" w:color="auto"/>
      <w:shd w:val="clear" w:color="auto" w:fill="auto"/>
    </w:rPr>
  </w:style>
  <w:style w:type="character" w:customStyle="1" w:styleId="screstorered">
    <w:name w:val="sc_restore_red"/>
    <w:uiPriority w:val="1"/>
    <w:qFormat/>
    <w:rsid w:val="00BF70EE"/>
    <w:rPr>
      <w:color w:val="FF0000"/>
      <w:bdr w:val="none" w:sz="0" w:space="0" w:color="auto"/>
      <w:shd w:val="clear" w:color="auto" w:fill="auto"/>
    </w:rPr>
  </w:style>
  <w:style w:type="character" w:customStyle="1" w:styleId="scstrikenewblue">
    <w:name w:val="sc_strike_new_blue"/>
    <w:uiPriority w:val="1"/>
    <w:qFormat/>
    <w:rsid w:val="00BF70EE"/>
    <w:rPr>
      <w:strike w:val="0"/>
      <w:dstrike/>
      <w:color w:val="0070C0"/>
      <w:u w:val="none"/>
    </w:rPr>
  </w:style>
  <w:style w:type="character" w:customStyle="1" w:styleId="scstrikenewred">
    <w:name w:val="sc_strike_new_red"/>
    <w:uiPriority w:val="1"/>
    <w:qFormat/>
    <w:rsid w:val="00BF70EE"/>
    <w:rPr>
      <w:strike w:val="0"/>
      <w:dstrike/>
      <w:color w:val="FF0000"/>
      <w:u w:val="none"/>
    </w:rPr>
  </w:style>
  <w:style w:type="character" w:customStyle="1" w:styleId="scamendsenate">
    <w:name w:val="sc_amend_senate"/>
    <w:uiPriority w:val="1"/>
    <w:qFormat/>
    <w:rsid w:val="00BF70EE"/>
    <w:rPr>
      <w:bdr w:val="none" w:sz="0" w:space="0" w:color="auto"/>
      <w:shd w:val="clear" w:color="auto" w:fill="FFF2CC" w:themeFill="accent4" w:themeFillTint="33"/>
    </w:rPr>
  </w:style>
  <w:style w:type="character" w:customStyle="1" w:styleId="scamendhouse">
    <w:name w:val="sc_amend_house"/>
    <w:uiPriority w:val="1"/>
    <w:qFormat/>
    <w:rsid w:val="00BF70EE"/>
    <w:rPr>
      <w:bdr w:val="none" w:sz="0" w:space="0" w:color="auto"/>
      <w:shd w:val="clear" w:color="auto" w:fill="E2EFD9" w:themeFill="accent6" w:themeFillTint="33"/>
    </w:rPr>
  </w:style>
  <w:style w:type="paragraph" w:styleId="Revision">
    <w:name w:val="Revision"/>
    <w:hidden/>
    <w:uiPriority w:val="99"/>
    <w:semiHidden/>
    <w:rsid w:val="00437DA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541&amp;session=126&amp;summary=B" TargetMode="External" Id="R7d0bd02a9e9c4d0e" /><Relationship Type="http://schemas.openxmlformats.org/officeDocument/2006/relationships/hyperlink" Target="https://www.scstatehouse.gov/sess126_2025-2026/prever/541_20250403.docx" TargetMode="External" Id="R830e922d25114c48" /><Relationship Type="http://schemas.openxmlformats.org/officeDocument/2006/relationships/hyperlink" Target="h:\sj\20250403.docx" TargetMode="External" Id="Rad9deec0e98e482b" /><Relationship Type="http://schemas.openxmlformats.org/officeDocument/2006/relationships/hyperlink" Target="h:\sj\20250403.docx" TargetMode="External" Id="Ra9e80050767f4e3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B363F"/>
    <w:rsid w:val="007070D2"/>
    <w:rsid w:val="00776F2C"/>
    <w:rsid w:val="008F7723"/>
    <w:rsid w:val="009031EF"/>
    <w:rsid w:val="00912A5F"/>
    <w:rsid w:val="00940EED"/>
    <w:rsid w:val="00985255"/>
    <w:rsid w:val="00990752"/>
    <w:rsid w:val="009C3651"/>
    <w:rsid w:val="00A51DBA"/>
    <w:rsid w:val="00A929EC"/>
    <w:rsid w:val="00B20DA6"/>
    <w:rsid w:val="00B457AF"/>
    <w:rsid w:val="00C818FB"/>
    <w:rsid w:val="00CC0451"/>
    <w:rsid w:val="00D6665C"/>
    <w:rsid w:val="00D900BD"/>
    <w:rsid w:val="00E76813"/>
    <w:rsid w:val="00F82BD9"/>
    <w:rsid w:val="00FA6C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0079cc55-62a7-43a4-a7f7-32a34ae19d2f</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2025-04-03T00:00:00-04:00</T_BILL_DT_VERSION>
  <T_BILL_D_INTRODATE>2025-04-03</T_BILL_D_INTRODATE>
  <T_BILL_D_SENATEINTRODATE>2025-04-03</T_BILL_D_SENATEINTRODATE>
  <T_BILL_N_INTERNALVERSIONNUMBER>1</T_BILL_N_INTERNALVERSIONNUMBER>
  <T_BILL_N_SESSION>126</T_BILL_N_SESSION>
  <T_BILL_N_VERSIONNUMBER>1</T_BILL_N_VERSIONNUMBER>
  <T_BILL_N_YEAR>2025</T_BILL_N_YEAR>
  <T_BILL_REQUEST_REQUEST>6458a5a5-9beb-404e-b9c4-4cf4af363216</T_BILL_REQUEST_REQUEST>
  <T_BILL_R_ORIGINALDRAFT>79b40717-c9bb-4e32-a802-1d7265cb6d79</T_BILL_R_ORIGINALDRAFT>
  <T_BILL_SPONSOR_SPONSOR>faacd2e5-992d-4616-a82e-da8d86d2ccfe</T_BILL_SPONSOR_SPONSOR>
  <T_BILL_T_BILLNAME>[0541]</T_BILL_T_BILLNAME>
  <T_BILL_T_BILLNUMBER>541</T_BILL_T_BILLNUMBER>
  <T_BILL_T_BILLTITLE>TO AMEND THE SOUTH CAROLINA CODE OF LAWS BY AMENDING SECTION 44‑20‑30, RELATING TO DEFINITIONS PERTAINING TO INTELLECTUAL DISABILITY, RELATED DISABILITIES, HEAD INJURIES, AND SPINAL CORD INJURIES, SO AS TO PROVIDE DEFINITIONS FOR HEAD INJURY AND SPINAL CORD INJURY; AND BY AMENDING SECTION 44‑20‑450, RELATING TO PROCEEDINGS FOR INVOLUNTARY ADMISSION, SO AS TO ADD HEAD INJURIES TO QUALIFYING DISABILITIES FOR PROCEEDINGS FOR INVOLUNTARY ADMISSION OF A PERSON.</T_BILL_T_BILLTITLE>
  <T_BILL_T_CHAMBER>senate</T_BILL_T_CHAMBER>
  <T_BILL_T_FILENAME> </T_BILL_T_FILENAME>
  <T_BILL_T_LEGTYPE>bill_statewide</T_BILL_T_LEGTYPE>
  <T_BILL_T_RATNUMBERSTRING>SNone</T_BILL_T_RATNUMBERSTRING>
  <T_BILL_T_SECTIONS>[{"SectionUUID":"ea9cc8ec-6524-452c-80c5-7afb1b18e399","SectionName":"code_section","SectionNumber":1,"SectionType":"code_section","CodeSections":[{"CodeSectionBookmarkName":"ns_T44C20N30_81e99d17a","IsConstitutionSection":false,"Identity":"44-20-30","IsNew":true,"SubSections":[{"Level":1,"Identity":"T44C20N30S20","SubSectionBookmarkName":"ss_T44C20N30S20_lv1_66290bf23","IsNewSubSection":true,"SubSectionReplacement":""},{"Level":1,"Identity":"T44C20N30S21","SubSectionBookmarkName":"ss_T44C20N30S21_lv1_66e103858","IsNewSubSection":false,"SubSectionReplacement":""}],"TitleRelatedTo":"Definitions pertaining to Intellectual Disability, Related Disabilities, Head Injuries, and Spinal Cord Injuries","TitleSoAsTo":"provide definitions for head injury and spinal cord injury","Deleted":false}],"TitleText":"","DisableControls":false,"Deleted":false,"RepealItems":[],"SectionBookmarkName":"bs_num_1_bffa6642b"},{"SectionUUID":"4cf9d1b7-0873-46b6-992a-0729a58abfe2","SectionName":"code_section","SectionNumber":2,"SectionType":"code_section","CodeSections":[{"CodeSectionBookmarkName":"cs_T44C20N450_a1df1be02","IsConstitutionSection":false,"Identity":"44-20-450","IsNew":false,"SubSections":[{"Level":1,"Identity":"T44C20N450SA","SubSectionBookmarkName":"ss_T44C20N450SA_lv1_d5a1fba74","IsNewSubSection":false,"SubSectionReplacement":""},{"Level":1,"Identity":"T44C20N450SC","SubSectionBookmarkName":"ss_T44C20N450SC_lv1_acb9ba27b","IsNewSubSection":false,"SubSectionReplacement":""},{"Level":1,"Identity":"T44C20N450SD","SubSectionBookmarkName":"ss_T44C20N450SD_lv1_9f6db4bf6","IsNewSubSection":false,"SubSectionReplacement":""},{"Level":1,"Identity":"T44C20N450SE","SubSectionBookmarkName":"ss_T44C20N450SE_lv1_5801efd43","IsNewSubSection":false,"SubSectionReplacement":""},{"Level":1,"Identity":"T44C20N450SF","SubSectionBookmarkName":"ss_T44C20N450SF_lv1_0766d45bd","IsNewSubSection":false,"SubSectionReplacement":""},{"Level":1,"Identity":"T44C20N450SG","SubSectionBookmarkName":"ss_T44C20N450SG_lv1_35ff300bd","IsNewSubSection":false,"SubSectionReplacement":""},{"Level":1,"Identity":"T44C20N450SH","SubSectionBookmarkName":"ss_T44C20N450SH_lv1_d242c7a0f","IsNewSubSection":false,"SubSectionReplacement":""},{"Level":2,"Identity":"T44C20N450S1","SubSectionBookmarkName":"ss_T44C20N450S1_lv2_6f63e5320","IsNewSubSection":false,"SubSectionReplacement":""},{"Level":2,"Identity":"T44C20N450S2","SubSectionBookmarkName":"ss_T44C20N450S2_lv2_45f6e9894","IsNewSubSection":false,"SubSectionReplacement":""},{"Level":2,"Identity":"T44C20N450S3","SubSectionBookmarkName":"ss_T44C20N450S3_lv2_5cf3e1aed","IsNewSubSection":false,"SubSectionReplacement":""},{"Level":3,"Identity":"T44C20N450Sa","SubSectionBookmarkName":"ss_T44C20N450Sa_lv3_10fc4905d","IsNewSubSection":false,"SubSectionReplacement":""},{"Level":3,"Identity":"T44C20N450Sb","SubSectionBookmarkName":"ss_T44C20N450Sb_lv3_974b983de","IsNewSubSection":false,"SubSectionReplacement":""},{"Level":3,"Identity":"T44C20N450Sc","SubSectionBookmarkName":"ss_T44C20N450Sc_lv3_d595f9217","IsNewSubSection":false,"SubSectionReplacement":""},{"Level":3,"Identity":"T44C20N450Sd","SubSectionBookmarkName":"ss_T44C20N450Sd_lv3_73e6aa988","IsNewSubSection":false,"SubSectionReplacement":""},{"Level":3,"Identity":"T44C20N450Se","SubSectionBookmarkName":"ss_T44C20N450Se_lv3_ebf82f2f5","IsNewSubSection":false,"SubSectionReplacement":""},{"Level":3,"Identity":"T44C20N450Sf","SubSectionBookmarkName":"ss_T44C20N450Sf_lv3_695dd53fc","IsNewSubSection":false,"SubSectionReplacement":""},{"Level":3,"Identity":"T44C20N450Sg","SubSectionBookmarkName":"ss_T44C20N450Sg_lv3_928284b67","IsNewSubSection":false,"SubSectionReplacement":""},{"Level":2,"Identity":"T44C20N450S4","SubSectionBookmarkName":"ss_T44C20N450S4_lv2_b045f81ee","IsNewSubSection":false,"SubSectionReplacement":""},{"Level":1,"Identity":"T44C20N450SB","SubSectionBookmarkName":"ss_T44C20N450SB_lv1_2e737b9d1","IsNewSubSection":false,"SubSectionReplacement":""},{"Level":2,"Identity":"T44C20N450S1","SubSectionBookmarkName":"ss_T44C20N450S1_lv2_b6d51761e","IsNewSubSection":false,"SubSectionReplacement":""},{"Level":2,"Identity":"T44C20N450S2","SubSectionBookmarkName":"ss_T44C20N450S2_lv2_320ebe50a","IsNewSubSection":false,"SubSectionReplacement":""},{"Level":2,"Identity":"T44C20N450S3","SubSectionBookmarkName":"ss_T44C20N450S3_lv2_e3532af0c","IsNewSubSection":false,"SubSectionReplacement":""},{"Level":2,"Identity":"T44C20N450S4","SubSectionBookmarkName":"ss_T44C20N450S4_lv2_ed39885b9","IsNewSubSection":false,"SubSectionReplacement":""},{"Level":2,"Identity":"T44C20N450S5","SubSectionBookmarkName":"ss_T44C20N450S5_lv2_4ad9ddc7e","IsNewSubSection":false,"SubSectionReplacement":""},{"Level":2,"Identity":"T44C20N450S6","SubSectionBookmarkName":"ss_T44C20N450S6_lv2_3695258b0","IsNewSubSection":false,"SubSectionReplacement":""},{"Level":2,"Identity":"T44C20N450S7","SubSectionBookmarkName":"ss_T44C20N450S7_lv2_d6ab57835","IsNewSubSection":false,"SubSectionReplacement":""},{"Level":2,"Identity":"T44C20N450S8","SubSectionBookmarkName":"ss_T44C20N450S8_lv2_13c887421","IsNewSubSection":false,"SubSectionReplacement":""}],"TitleRelatedTo":"Proceedings for involuntary admission","TitleSoAsTo":"add head injuries to qualifying disabilities for proceedings for involuntary admission of a person","Deleted":false}],"TitleText":"","DisableControls":false,"Deleted":false,"RepealItems":[],"SectionBookmarkName":"bs_num_2_2d877f71b"},{"SectionUUID":"8f03ca95-8faa-4d43-a9c2-8afc498075bd","SectionName":"standard_eff_date_section","SectionNumber":3,"SectionType":"drafting_clause","CodeSections":[],"TitleText":"","DisableControls":false,"Deleted":false,"RepealItems":[],"SectionBookmarkName":"bs_num_3_lastsection"}]</T_BILL_T_SECTIONS>
  <T_BILL_T_SUBJECT>Involuntary Admission</T_BILL_T_SUBJECT>
  <T_BILL_UR_DRAFTER>melaniewiedel@scsenate.gov</T_BILL_UR_DRAFTER>
  <T_BILL_UR_DRAFTINGASSISTANT>hannahwarner@scsenate.gov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BCA35400-5F10-4892-A54E-3639862186D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1227</Words>
  <Characters>6297</Characters>
  <Application>Microsoft Office Word</Application>
  <DocSecurity>0</DocSecurity>
  <Lines>112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4</cp:revision>
  <cp:lastPrinted>2025-02-27T15:40:00Z</cp:lastPrinted>
  <dcterms:created xsi:type="dcterms:W3CDTF">2025-04-02T23:05:00Z</dcterms:created>
  <dcterms:modified xsi:type="dcterms:W3CDTF">2025-04-02T23:05:00Z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