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Stavrinakis, Wetmore,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Taylor, Teeple, Terribile, Vaughan, Waters, Weeks,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LC-0519CM-EB26.docx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Congenital Heart Disease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a0dda91f0ea4cd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476d36cfefb46a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c50edb615441ef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91C681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2066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D1AFC" w14:paraId="48DB32D0" w14:textId="38C12F80">
          <w:pPr>
            <w:pStyle w:val="scresolutiontitle"/>
          </w:pPr>
          <w:r w:rsidRPr="004D1AFC">
            <w:t>TO RECOGNIZE CONGENITAL HEART DISEASE, INCLUDING AORTIC ATRESIA, AS A CRITICAL PUBLIC HEALTH PRIORITY IN SOUTH CAROLINA AND TO URGE THE ESTABLISHMENT OF A COMPREHENSIVE, LIFELONG CARE FRAMEWORK FOR AFFECTED RESIDENTS.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6AFF4B0">
      <w:pPr>
        <w:pStyle w:val="scresolutionwhereas"/>
      </w:pPr>
      <w:bookmarkStart w:name="wa_aba207ff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D1AFC">
        <w:t>c</w:t>
      </w:r>
      <w:r w:rsidRPr="004D1AFC" w:rsidR="004D1AFC">
        <w:t xml:space="preserve">ongenital </w:t>
      </w:r>
      <w:r w:rsidR="004D1AFC">
        <w:t>h</w:t>
      </w:r>
      <w:r w:rsidRPr="004D1AFC" w:rsidR="004D1AFC">
        <w:t xml:space="preserve">eart </w:t>
      </w:r>
      <w:r w:rsidR="004D1AFC">
        <w:t>d</w:t>
      </w:r>
      <w:r w:rsidRPr="004D1AFC" w:rsidR="004D1AFC">
        <w:t xml:space="preserve">isease (CHD) is the most common type of birth defect, and rare conditions such as </w:t>
      </w:r>
      <w:r w:rsidR="004D1AFC">
        <w:t>a</w:t>
      </w:r>
      <w:r w:rsidRPr="004D1AFC" w:rsidR="004D1AFC">
        <w:t xml:space="preserve">ortic </w:t>
      </w:r>
      <w:r w:rsidR="004D1AFC">
        <w:t>a</w:t>
      </w:r>
      <w:r w:rsidRPr="004D1AFC" w:rsidR="004D1AFC">
        <w:t>tresia</w:t>
      </w:r>
      <w:r w:rsidR="002513C9">
        <w:t xml:space="preserve">, </w:t>
      </w:r>
      <w:r w:rsidRPr="004D1AFC" w:rsidR="004D1AFC">
        <w:t>where the aortic valve fails to form in a fetus</w:t>
      </w:r>
      <w:r w:rsidR="002513C9">
        <w:t>, r</w:t>
      </w:r>
      <w:r w:rsidRPr="004D1AFC" w:rsidR="004D1AFC">
        <w:t>equire complex, multistage surgical interventions and specialized lifelong medical supervision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71B1EE0">
      <w:pPr>
        <w:pStyle w:val="scresolutionwhereas"/>
      </w:pPr>
      <w:bookmarkStart w:name="wa_618bbc480" w:id="2"/>
      <w:r>
        <w:t>W</w:t>
      </w:r>
      <w:bookmarkEnd w:id="2"/>
      <w:r>
        <w:t>hereas,</w:t>
      </w:r>
      <w:r w:rsidRPr="004D1AFC" w:rsidR="004D1AFC">
        <w:t xml:space="preserve"> </w:t>
      </w:r>
      <w:r w:rsidR="004D1AFC">
        <w:t>a</w:t>
      </w:r>
      <w:r w:rsidRPr="004D1AFC" w:rsidR="004D1AFC">
        <w:t xml:space="preserve">ortic </w:t>
      </w:r>
      <w:r w:rsidR="004D1AFC">
        <w:t>a</w:t>
      </w:r>
      <w:r w:rsidRPr="004D1AFC" w:rsidR="004D1AFC">
        <w:t>tresia frequently occurs in conjunction with other complex CHDs, including hypoplastic left heart syndrome, and requires coordinated, multidisciplinary treatment from infancy through adulthood</w:t>
      </w:r>
      <w:r w:rsidR="004D1AFC">
        <w:t>;</w:t>
      </w:r>
      <w:r>
        <w:t xml:space="preserve">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3647F925">
      <w:pPr>
        <w:pStyle w:val="scresolutionwhereas"/>
      </w:pPr>
      <w:bookmarkStart w:name="wa_f12418949" w:id="3"/>
      <w:r>
        <w:t>W</w:t>
      </w:r>
      <w:bookmarkEnd w:id="3"/>
      <w:r>
        <w:t>here</w:t>
      </w:r>
      <w:r w:rsidR="008A7625">
        <w:t>as,</w:t>
      </w:r>
      <w:r w:rsidRPr="004D1AFC" w:rsidR="004D1AFC">
        <w:t xml:space="preserve"> South Carolina mandates newborn screening for critical congenital heart defects</w:t>
      </w:r>
      <w:r w:rsidR="004D1AFC">
        <w:t xml:space="preserve">, </w:t>
      </w:r>
      <w:r w:rsidRPr="004D1AFC" w:rsidR="004D1AFC">
        <w:t>an important life-saving measure that facilitates early detection</w:t>
      </w:r>
      <w:r w:rsidR="004D1AFC">
        <w:t xml:space="preserve">, </w:t>
      </w:r>
      <w:r w:rsidRPr="004D1AFC" w:rsidR="004D1AFC">
        <w:t>but does not establish a comprehensive system for long-term care and suppor</w:t>
      </w:r>
      <w:r w:rsidR="004D1AFC">
        <w:t>t</w:t>
      </w:r>
      <w:r w:rsidR="008A7625">
        <w:t>; and</w:t>
      </w:r>
    </w:p>
    <w:p w:rsidR="004D1AFC" w:rsidP="00084D53" w:rsidRDefault="004D1AFC" w14:paraId="4B41F00C" w14:textId="77777777">
      <w:pPr>
        <w:pStyle w:val="scresolutionwhereas"/>
      </w:pPr>
    </w:p>
    <w:p w:rsidR="004D1AFC" w:rsidP="00084D53" w:rsidRDefault="004D1AFC" w14:paraId="5E4948F6" w14:textId="07435918">
      <w:pPr>
        <w:pStyle w:val="scresolutionwhereas"/>
      </w:pPr>
      <w:bookmarkStart w:name="wa_eba0b5bea" w:id="4"/>
      <w:r>
        <w:t>W</w:t>
      </w:r>
      <w:bookmarkEnd w:id="4"/>
      <w:r>
        <w:t xml:space="preserve">hereas, </w:t>
      </w:r>
      <w:r w:rsidRPr="004D1AFC">
        <w:t>South Carolina has established a Rare Disease Advisory Council (RDAC) to provide guidance on rare conditions, including congenital heart defects, yet no targeted statutory framework currently designates CHD as a distinct public health priority requiring coordinated, lifelong care infrastructure</w:t>
      </w:r>
      <w:r>
        <w:t xml:space="preserve">; and </w:t>
      </w:r>
    </w:p>
    <w:p w:rsidR="004D1AFC" w:rsidP="00084D53" w:rsidRDefault="004D1AFC" w14:paraId="7687BD73" w14:textId="77777777">
      <w:pPr>
        <w:pStyle w:val="scresolutionwhereas"/>
      </w:pPr>
    </w:p>
    <w:p w:rsidR="004D1AFC" w:rsidP="00084D53" w:rsidRDefault="004D1AFC" w14:paraId="515129D1" w14:textId="34DAE9C4">
      <w:pPr>
        <w:pStyle w:val="scresolutionwhereas"/>
      </w:pPr>
      <w:bookmarkStart w:name="wa_61f7716e2" w:id="5"/>
      <w:r>
        <w:t>W</w:t>
      </w:r>
      <w:bookmarkEnd w:id="5"/>
      <w:r>
        <w:t xml:space="preserve">hereas, </w:t>
      </w:r>
      <w:r w:rsidRPr="004D1AFC">
        <w:t>individuals born with complex CHD are living longer into adulthood and require ongoing access to specialized pediatric and adult congenital cardiology services, transition programs, and care coordination; and</w:t>
      </w:r>
    </w:p>
    <w:p w:rsidR="004D1AFC" w:rsidP="00084D53" w:rsidRDefault="004D1AFC" w14:paraId="255B30DF" w14:textId="77777777">
      <w:pPr>
        <w:pStyle w:val="scresolutionwhereas"/>
      </w:pPr>
    </w:p>
    <w:p w:rsidR="004D1AFC" w:rsidP="00084D53" w:rsidRDefault="004D1AFC" w14:paraId="17D63923" w14:textId="43A1D8A1">
      <w:pPr>
        <w:pStyle w:val="scresolutionwhereas"/>
      </w:pPr>
      <w:bookmarkStart w:name="wa_caacf06a3" w:id="6"/>
      <w:r>
        <w:t>W</w:t>
      </w:r>
      <w:bookmarkEnd w:id="6"/>
      <w:r>
        <w:t xml:space="preserve">hereas, </w:t>
      </w:r>
      <w:r w:rsidRPr="004D1AFC">
        <w:t>workforce shortages, geographic disparities in specialist availability, and reimbursement challenges create barriers to timely and affordable access to high-quality congenital heart care, particularly in rural and underserved communities; and</w:t>
      </w:r>
    </w:p>
    <w:p w:rsidR="004D1AFC" w:rsidP="00084D53" w:rsidRDefault="004D1AFC" w14:paraId="6A20E214" w14:textId="77777777">
      <w:pPr>
        <w:pStyle w:val="scresolutionwhereas"/>
      </w:pPr>
    </w:p>
    <w:p w:rsidR="004D1AFC" w:rsidP="00084D53" w:rsidRDefault="004D1AFC" w14:paraId="6D16E475" w14:textId="5B9A41E0">
      <w:pPr>
        <w:pStyle w:val="scresolutionwhereas"/>
      </w:pPr>
      <w:bookmarkStart w:name="wa_85a5ab5ac" w:id="7"/>
      <w:r>
        <w:t>W</w:t>
      </w:r>
      <w:bookmarkEnd w:id="7"/>
      <w:r>
        <w:t xml:space="preserve">hereas, </w:t>
      </w:r>
      <w:r w:rsidRPr="004D1AFC">
        <w:t xml:space="preserve">strengthening research, provider training, insurance coverage standards, and care </w:t>
      </w:r>
      <w:r w:rsidRPr="004D1AFC">
        <w:lastRenderedPageBreak/>
        <w:t>coordination for CHD would support families, improve health outcomes, and reduce long-term healthcare costs to the State</w:t>
      </w:r>
      <w:r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4D1AFC" w14:paraId="44F28955" w14:textId="629F89E9">
      <w:pPr>
        <w:pStyle w:val="scresolutionwhereas"/>
      </w:pPr>
      <w:bookmarkStart w:name="wa_60c77a4f2" w:id="8"/>
      <w:r>
        <w:t>W</w:t>
      </w:r>
      <w:bookmarkEnd w:id="8"/>
      <w:r>
        <w:t>hereas,</w:t>
      </w:r>
      <w:r w:rsidRPr="004D1AFC">
        <w:t xml:space="preserve"> the members of the South Carolina House of Representatives recognize CHD, including </w:t>
      </w:r>
      <w:r w:rsidR="002513C9">
        <w:t>a</w:t>
      </w:r>
      <w:r w:rsidRPr="004D1AFC">
        <w:t xml:space="preserve">ortic </w:t>
      </w:r>
      <w:r w:rsidR="002513C9">
        <w:t>a</w:t>
      </w:r>
      <w:r w:rsidRPr="004D1AFC">
        <w:t>tresia, as a significant and ongoing public health concern affecting families across this State</w:t>
      </w:r>
      <w:r>
        <w:t xml:space="preserve"> and support the efforts to </w:t>
      </w:r>
      <w:r w:rsidRPr="004D1AFC">
        <w:t xml:space="preserve">expand research, data collection, and actionable policy recommendations through collaboration with the South Carolina RDAC and relevant healthcare stakeholders </w:t>
      </w:r>
      <w:r>
        <w:t xml:space="preserve">to ensure accessible, coordinated, and sustainable care throughout the lifespan.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0E32051">
      <w:pPr>
        <w:pStyle w:val="scresolutionbody"/>
      </w:pPr>
      <w:bookmarkStart w:name="up_db92c7e38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066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D1AFC" w:rsidRDefault="00007116" w14:paraId="48DB32E7" w14:textId="1187F47A">
      <w:pPr>
        <w:pStyle w:val="scresolutionmembers"/>
      </w:pPr>
      <w:bookmarkStart w:name="up_cbab67d00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066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D1AFC">
        <w:t xml:space="preserve">recognize congenital heart disease, including aortic atresia, as a critical public health priority in South Carolina and urge the establishment of a comprehensive, lifelong care framework for affected residents.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76C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401BBE4" w:rsidR="007003E1" w:rsidRDefault="0032165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20661">
              <w:rPr>
                <w:noProof/>
              </w:rPr>
              <w:t>LC-0519CM-EB26.docx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24CB"/>
    <w:rsid w:val="001F75F9"/>
    <w:rsid w:val="002017E6"/>
    <w:rsid w:val="00205238"/>
    <w:rsid w:val="00211B4F"/>
    <w:rsid w:val="0022680D"/>
    <w:rsid w:val="002321B6"/>
    <w:rsid w:val="00232912"/>
    <w:rsid w:val="0025001F"/>
    <w:rsid w:val="00250967"/>
    <w:rsid w:val="002513C9"/>
    <w:rsid w:val="002543C8"/>
    <w:rsid w:val="0025541D"/>
    <w:rsid w:val="002635C9"/>
    <w:rsid w:val="00284AAE"/>
    <w:rsid w:val="002B451A"/>
    <w:rsid w:val="002D55D2"/>
    <w:rsid w:val="002E140A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066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6935"/>
    <w:rsid w:val="004D1AFC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080"/>
    <w:rsid w:val="0055760A"/>
    <w:rsid w:val="00567326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76CC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1D9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3464"/>
    <w:rsid w:val="0094021A"/>
    <w:rsid w:val="00953783"/>
    <w:rsid w:val="0096528D"/>
    <w:rsid w:val="00965B3F"/>
    <w:rsid w:val="009734D3"/>
    <w:rsid w:val="009B44AF"/>
    <w:rsid w:val="009C6A0B"/>
    <w:rsid w:val="009C7F19"/>
    <w:rsid w:val="009E2BE4"/>
    <w:rsid w:val="009E691C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674D"/>
    <w:rsid w:val="00AF0102"/>
    <w:rsid w:val="00AF1A81"/>
    <w:rsid w:val="00AF6297"/>
    <w:rsid w:val="00AF69EE"/>
    <w:rsid w:val="00B00C4F"/>
    <w:rsid w:val="00B128F5"/>
    <w:rsid w:val="00B31DA6"/>
    <w:rsid w:val="00B34F8F"/>
    <w:rsid w:val="00B3602C"/>
    <w:rsid w:val="00B412D4"/>
    <w:rsid w:val="00B519D6"/>
    <w:rsid w:val="00B6480F"/>
    <w:rsid w:val="00B64FFF"/>
    <w:rsid w:val="00B703CB"/>
    <w:rsid w:val="00B7267F"/>
    <w:rsid w:val="00B86F04"/>
    <w:rsid w:val="00B879A5"/>
    <w:rsid w:val="00B9052D"/>
    <w:rsid w:val="00B9105E"/>
    <w:rsid w:val="00B9773B"/>
    <w:rsid w:val="00BA3BAC"/>
    <w:rsid w:val="00BB24EE"/>
    <w:rsid w:val="00BC1E62"/>
    <w:rsid w:val="00BC695A"/>
    <w:rsid w:val="00BD0505"/>
    <w:rsid w:val="00BD086A"/>
    <w:rsid w:val="00BD2F26"/>
    <w:rsid w:val="00BD4498"/>
    <w:rsid w:val="00BE3C22"/>
    <w:rsid w:val="00BE46CD"/>
    <w:rsid w:val="00BF6D32"/>
    <w:rsid w:val="00BF7BE8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69A3"/>
    <w:rsid w:val="00D37AF8"/>
    <w:rsid w:val="00D55053"/>
    <w:rsid w:val="00D66B80"/>
    <w:rsid w:val="00D73A67"/>
    <w:rsid w:val="00D8028D"/>
    <w:rsid w:val="00D81CC7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351A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1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91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91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91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E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91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E691C"/>
  </w:style>
  <w:style w:type="character" w:styleId="LineNumber">
    <w:name w:val="line number"/>
    <w:basedOn w:val="DefaultParagraphFont"/>
    <w:uiPriority w:val="99"/>
    <w:semiHidden/>
    <w:unhideWhenUsed/>
    <w:rsid w:val="009E691C"/>
  </w:style>
  <w:style w:type="paragraph" w:customStyle="1" w:styleId="BillDots">
    <w:name w:val="Bill Dots"/>
    <w:basedOn w:val="Normal"/>
    <w:qFormat/>
    <w:rsid w:val="009E69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E691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91C"/>
    <w:pPr>
      <w:ind w:left="720"/>
      <w:contextualSpacing/>
    </w:pPr>
  </w:style>
  <w:style w:type="paragraph" w:customStyle="1" w:styleId="scbillheader">
    <w:name w:val="sc_bill_header"/>
    <w:qFormat/>
    <w:rsid w:val="009E69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E691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E69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E69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E69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E69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E691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E691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E69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E691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E691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E691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E691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E691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E69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E691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E691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E691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E69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E69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E69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E691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E691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E69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E69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E691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E691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E69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E69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E69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E69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E69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E691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E691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E691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E69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E69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E691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E691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E691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E69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E691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E69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E691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E691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E691C"/>
    <w:rPr>
      <w:color w:val="808080"/>
    </w:rPr>
  </w:style>
  <w:style w:type="paragraph" w:customStyle="1" w:styleId="sctablecodifiedsection">
    <w:name w:val="sc_table_codified_section"/>
    <w:qFormat/>
    <w:rsid w:val="009E691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E691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E691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E691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E691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E691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E691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E691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E691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E691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E691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E691C"/>
    <w:rPr>
      <w:strike/>
      <w:dstrike w:val="0"/>
    </w:rPr>
  </w:style>
  <w:style w:type="character" w:customStyle="1" w:styleId="scstrikeblue">
    <w:name w:val="sc_strike_blue"/>
    <w:uiPriority w:val="1"/>
    <w:qFormat/>
    <w:rsid w:val="009E691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E691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E691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E691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E691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E691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E691C"/>
  </w:style>
  <w:style w:type="paragraph" w:customStyle="1" w:styleId="scbillendxx">
    <w:name w:val="sc_bill_end_xx"/>
    <w:qFormat/>
    <w:rsid w:val="009E691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E691C"/>
  </w:style>
  <w:style w:type="character" w:customStyle="1" w:styleId="scresolutionbody1">
    <w:name w:val="sc_resolution_body1"/>
    <w:uiPriority w:val="1"/>
    <w:qFormat/>
    <w:rsid w:val="009E691C"/>
  </w:style>
  <w:style w:type="character" w:styleId="Strong">
    <w:name w:val="Strong"/>
    <w:basedOn w:val="DefaultParagraphFont"/>
    <w:uiPriority w:val="22"/>
    <w:qFormat/>
    <w:rsid w:val="009E691C"/>
    <w:rPr>
      <w:b/>
      <w:bCs/>
    </w:rPr>
  </w:style>
  <w:style w:type="character" w:customStyle="1" w:styleId="scamendhouse">
    <w:name w:val="sc_amend_house"/>
    <w:uiPriority w:val="1"/>
    <w:qFormat/>
    <w:rsid w:val="009E691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E691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E691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E691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E691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F7B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25&amp;session=126&amp;summary=B" TargetMode="External" Id="Rd476d36cfefb46a9" /><Relationship Type="http://schemas.openxmlformats.org/officeDocument/2006/relationships/hyperlink" Target="https://www.scstatehouse.gov/sess126_2025-2026/prever/5425_20260326.docx" TargetMode="External" Id="R5bc50edb615441ef" /><Relationship Type="http://schemas.openxmlformats.org/officeDocument/2006/relationships/hyperlink" Target="h:\hj\20260326.docx" TargetMode="External" Id="R1a0dda91f0ea4c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67326"/>
    <w:rsid w:val="00573513"/>
    <w:rsid w:val="0072205F"/>
    <w:rsid w:val="00804B1A"/>
    <w:rsid w:val="008228BC"/>
    <w:rsid w:val="00A22407"/>
    <w:rsid w:val="00AA6F82"/>
    <w:rsid w:val="00BA3BAC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2e3655af-03cb-4c18-af07-c9af912b143f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5840064c-32c9-470a-8a26-9ee556478299</T_BILL_REQUEST_REQUEST>
  <T_BILL_R_ORIGINALDRAFT>82173515-0e2b-4567-bb99-252143cc1771</T_BILL_R_ORIGINALDRAFT>
  <T_BILL_SPONSOR_SPONSOR>b3d47cf6-fca7-47af-811d-4b1306b3e54b</T_BILL_SPONSOR_SPONSOR>
  <T_BILL_T_BILLNAME>[5425]</T_BILL_T_BILLNAME>
  <T_BILL_T_BILLNUMBER>5425</T_BILL_T_BILLNUMBER>
  <T_BILL_T_BILLTITLE>TO RECOGNIZE CONGENITAL HEART DISEASE, INCLUDING AORTIC ATRESIA, AS A CRITICAL PUBLIC HEALTH PRIORITY IN SOUTH CAROLINA AND TO URGE THE ESTABLISHMENT OF A COMPREHENSIVE, LIFELONG CARE FRAMEWORK FOR AFFECTED RESIDENTS.</T_BILL_T_BILLTITLE>
  <T_BILL_T_CHAMBER>house</T_BILL_T_CHAMBER>
  <T_BILL_T_FILENAME> </T_BILL_T_FILENAME>
  <T_BILL_T_LEGTYPE>resolution</T_BILL_T_LEGTYPE>
  <T_BILL_T_RATNUMBERSTRING>HNone</T_BILL_T_RATNUMBERSTRING>
  <T_BILL_T_SUBJECT>Congenital Heart Disease</T_BILL_T_SUBJECT>
  <T_BILL_UR_DRAFTER>carlmcintosh@scstatehouse.gov</T_BILL_UR_DRAFTER>
  <T_BILL_UR_DRAFTINGASSISTANT>gwenthurmond@scstatehouse.gov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1A3AF-38E6-4FBC-844E-ADFB2627F0C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2026-03-09T15:29:00Z</cp:lastPrinted>
  <dcterms:created xsi:type="dcterms:W3CDTF">2026-03-09T15:30:00Z</dcterms:created>
  <dcterms:modified xsi:type="dcterms:W3CDTF">2026-03-09T15:30:00Z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