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Cobb-Hunter, Govan, Waters, Bauer, Dillard, Scott and Grant</w:t>
      </w:r>
    </w:p>
    <w:p>
      <w:pPr>
        <w:widowControl w:val="false"/>
        <w:spacing w:after="0"/>
        <w:jc w:val="left"/>
      </w:pPr>
      <w:r>
        <w:rPr>
          <w:rFonts w:ascii="Times New Roman"/>
          <w:sz w:val="22"/>
        </w:rPr>
        <w:t xml:space="preserve">Document Path: LC-0569SA26.docx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Working Family Child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read first time</w:t>
      </w:r>
      <w:r>
        <w:t xml:space="preserve"> (</w:t>
      </w:r>
      <w:hyperlink w:history="true" r:id="Re4a850876a8e4ff1">
        <w:r w:rsidRPr="00770434">
          <w:rPr>
            <w:rStyle w:val="Hyperlink"/>
          </w:rPr>
          <w:t>House Journal</w:t>
        </w:r>
        <w:r w:rsidRPr="00770434">
          <w:rPr>
            <w:rStyle w:val="Hyperlink"/>
          </w:rPr>
          <w:noBreakHyphen/>
          <w:t>page 244</w:t>
        </w:r>
      </w:hyperlink>
      <w:r>
        <w:t>)</w:t>
      </w:r>
    </w:p>
    <w:p>
      <w:pPr>
        <w:widowControl w:val="false"/>
        <w:tabs>
          <w:tab w:val="right" w:pos="1008"/>
          <w:tab w:val="left" w:pos="1152"/>
          <w:tab w:val="left" w:pos="1872"/>
          <w:tab w:val="left" w:pos="9187"/>
        </w:tabs>
        <w:spacing w:after="0"/>
        <w:ind w:left="2088" w:hanging="2088"/>
      </w:pPr>
      <w:r>
        <w:tab/>
        <w:t>3/31/2026</w:t>
      </w:r>
      <w:r>
        <w:tab/>
        <w:t>House</w:t>
      </w:r>
      <w:r>
        <w:tab/>
        <w:t xml:space="preserve">Referred to Committee on</w:t>
      </w:r>
      <w:r>
        <w:rPr>
          <w:b/>
        </w:rPr>
        <w:t xml:space="preserve"> Ways and Means</w:t>
      </w:r>
      <w:r>
        <w:t xml:space="preserve"> (</w:t>
      </w:r>
      <w:hyperlink w:history="true" r:id="R976347f203664925">
        <w:r w:rsidRPr="00770434">
          <w:rPr>
            <w:rStyle w:val="Hyperlink"/>
          </w:rPr>
          <w:t>House Journal</w:t>
        </w:r>
        <w:r w:rsidRPr="00770434">
          <w:rPr>
            <w:rStyle w:val="Hyperlink"/>
          </w:rPr>
          <w:noBreakHyphen/>
          <w:t>page 244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3c38d20a6642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df1d042d0d4735">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23699" w:rsidRDefault="00432135" w14:paraId="2F0FF42E" w14:textId="4BAC8716">
      <w:pPr>
        <w:pStyle w:val="scemptylineheader"/>
      </w:pPr>
      <w:bookmarkStart w:name="open_doc_here" w:id="0"/>
      <w:bookmarkEnd w:id="0"/>
    </w:p>
    <w:p w:rsidRPr="00BB0725" w:rsidR="00A73EFA" w:rsidP="00C23699" w:rsidRDefault="00A73EFA" w14:paraId="12174BB3" w14:textId="34C7449D">
      <w:pPr>
        <w:pStyle w:val="scemptylineheader"/>
      </w:pPr>
    </w:p>
    <w:p w:rsidRPr="00BB0725" w:rsidR="00A73EFA" w:rsidP="00C23699" w:rsidRDefault="00A73EFA" w14:paraId="22BFD457" w14:textId="5BA00AE8">
      <w:pPr>
        <w:pStyle w:val="scemptylineheader"/>
      </w:pPr>
    </w:p>
    <w:p w:rsidRPr="00DF3B44" w:rsidR="00A73EFA" w:rsidP="00C23699" w:rsidRDefault="00A73EFA" w14:paraId="3441DDEE" w14:textId="25CF5840">
      <w:pPr>
        <w:pStyle w:val="scemptylineheader"/>
      </w:pPr>
    </w:p>
    <w:p w:rsidRPr="00DF3B44" w:rsidR="00A73EFA" w:rsidP="00C23699" w:rsidRDefault="00A73EFA" w14:paraId="5DEBC282" w14:textId="1E794D4B">
      <w:pPr>
        <w:pStyle w:val="scemptylineheader"/>
      </w:pPr>
    </w:p>
    <w:p w:rsidRPr="00DF3B44" w:rsidR="00A73EFA" w:rsidP="00C23699" w:rsidRDefault="00A73EFA" w14:paraId="3891E745" w14:textId="2E96F902">
      <w:pPr>
        <w:pStyle w:val="scemptylineheader"/>
      </w:pPr>
    </w:p>
    <w:p w:rsidRPr="00DF3B44" w:rsidR="002C3463" w:rsidP="00037F04" w:rsidRDefault="002C3463" w14:paraId="50620713" w14:textId="77777777">
      <w:pPr>
        <w:pStyle w:val="scemptylineheader"/>
      </w:pPr>
    </w:p>
    <w:p w:rsidRPr="00DF3B44" w:rsidR="008E61A1" w:rsidP="00446987" w:rsidRDefault="008E61A1" w14:paraId="5BB648E8" w14:textId="77777777">
      <w:pPr>
        <w:pStyle w:val="scemptylineheader"/>
      </w:pPr>
    </w:p>
    <w:p w:rsidRPr="00DF3B44" w:rsidR="002C3463" w:rsidP="00EB120E" w:rsidRDefault="002C3463" w14:paraId="7B17C06C" w14:textId="77777777">
      <w:pPr>
        <w:pStyle w:val="scbillheader"/>
      </w:pPr>
      <w:r w:rsidRPr="00DF3B44">
        <w:t>A bill</w:t>
      </w:r>
    </w:p>
    <w:p w:rsidRPr="00DF3B44" w:rsidR="002C3463" w:rsidP="001164F9" w:rsidRDefault="002C3463" w14:paraId="593DEEC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40A08" w14:paraId="37FD8EAD" w14:textId="5A92A9A5">
          <w:pPr>
            <w:pStyle w:val="scbilltitle"/>
          </w:pPr>
          <w:r>
            <w:t xml:space="preserve">TO AMEND THE SOUTH CAROLINA CODE OF LAWS </w:t>
          </w:r>
          <w:r w:rsidR="00BE734A">
            <w:t>by</w:t>
          </w:r>
          <w:r>
            <w:t xml:space="preserve"> ENACT</w:t>
          </w:r>
          <w:r w:rsidR="00BE734A">
            <w:t>ing</w:t>
          </w:r>
          <w:r>
            <w:t xml:space="preserve"> THE “WORKING FAMILY CHILD TAX CREDIT” BY ADDING SECTION 12‑6‑3830 SO AS TO PROVIDE AN INCOME TAX CREDIT FOR CERTAIN INDIVIDUALS WITH QUALIFYING CHILDREN.</w:t>
          </w:r>
        </w:p>
      </w:sdtContent>
    </w:sdt>
    <w:bookmarkStart w:name="at_750733c03" w:displacedByCustomXml="prev" w:id="1"/>
    <w:bookmarkEnd w:id="1"/>
    <w:p w:rsidRPr="00DF3B44" w:rsidR="006C18F0" w:rsidP="006C18F0" w:rsidRDefault="006C18F0" w14:paraId="1557428A" w14:textId="77777777">
      <w:pPr>
        <w:pStyle w:val="scbillwhereasclause"/>
      </w:pPr>
    </w:p>
    <w:p w:rsidRPr="0094541D" w:rsidR="007E06BB" w:rsidP="0094541D" w:rsidRDefault="002C3463" w14:paraId="4FA06ABE" w14:textId="77777777">
      <w:pPr>
        <w:pStyle w:val="scenactingwords"/>
      </w:pPr>
      <w:bookmarkStart w:name="ew_6f755a82e" w:id="2"/>
      <w:r w:rsidRPr="0094541D">
        <w:t>B</w:t>
      </w:r>
      <w:bookmarkEnd w:id="2"/>
      <w:r w:rsidRPr="0094541D">
        <w:t>e it enacted by the General Assembly of the State of South Carolina:</w:t>
      </w:r>
    </w:p>
    <w:p w:rsidR="003B02B4" w:rsidP="003B02B4" w:rsidRDefault="003B02B4" w14:paraId="582BE738" w14:textId="77777777">
      <w:pPr>
        <w:pStyle w:val="scemptyline"/>
      </w:pPr>
    </w:p>
    <w:p w:rsidR="003B02B4" w:rsidP="001D1578" w:rsidRDefault="003B02B4" w14:paraId="27523446" w14:textId="77777777">
      <w:pPr>
        <w:pStyle w:val="scnoncodifiedsection"/>
      </w:pPr>
      <w:bookmarkStart w:name="bs_num_1_f99550531" w:id="3"/>
      <w:bookmarkStart w:name="citing_act_c8932d890" w:id="4"/>
      <w:r>
        <w:t>S</w:t>
      </w:r>
      <w:bookmarkEnd w:id="3"/>
      <w:r>
        <w:t>ECTION 1.</w:t>
      </w:r>
      <w:r>
        <w:tab/>
      </w:r>
      <w:bookmarkEnd w:id="4"/>
      <w:r w:rsidR="001D1578">
        <w:rPr>
          <w:shd w:val="clear" w:color="auto" w:fill="FFFFFF"/>
        </w:rPr>
        <w:t>This act may be cited as the “</w:t>
      </w:r>
      <w:r w:rsidR="00D629AB">
        <w:rPr>
          <w:shd w:val="clear" w:color="auto" w:fill="FFFFFF"/>
        </w:rPr>
        <w:t>Working Family Child Tax Credit.</w:t>
      </w:r>
      <w:r w:rsidR="001D1578">
        <w:rPr>
          <w:shd w:val="clear" w:color="auto" w:fill="FFFFFF"/>
        </w:rPr>
        <w:t>”</w:t>
      </w:r>
    </w:p>
    <w:p w:rsidR="003606B8" w:rsidP="003606B8" w:rsidRDefault="003606B8" w14:paraId="251E6A54" w14:textId="77777777">
      <w:pPr>
        <w:pStyle w:val="scemptyline"/>
      </w:pPr>
    </w:p>
    <w:p w:rsidR="00793EFC" w:rsidP="00793EFC" w:rsidRDefault="003606B8" w14:paraId="407961D5" w14:textId="423E1E25">
      <w:pPr>
        <w:pStyle w:val="scnoncodifiedsection"/>
      </w:pPr>
      <w:bookmarkStart w:name="bs_num_2_dda4a9624" w:id="5"/>
      <w:r>
        <w:t>S</w:t>
      </w:r>
      <w:bookmarkEnd w:id="5"/>
      <w:r>
        <w:t>ECTION 2.</w:t>
      </w:r>
      <w:r>
        <w:tab/>
      </w:r>
      <w:bookmarkStart w:name="up_aa9f31ab0" w:id="6"/>
      <w:r w:rsidR="00793EFC">
        <w:t>(</w:t>
      </w:r>
      <w:bookmarkEnd w:id="6"/>
      <w:r w:rsidR="00793EFC">
        <w:t xml:space="preserve">A) The General Assembly finds that recent changes to the </w:t>
      </w:r>
      <w:r w:rsidR="00BE734A">
        <w:t>s</w:t>
      </w:r>
      <w:r w:rsidR="00793EFC">
        <w:t xml:space="preserve">tate’s income tax structure may alter the distribution of tax liability across income levels. </w:t>
      </w:r>
    </w:p>
    <w:p w:rsidR="00793EFC" w:rsidP="00793EFC" w:rsidRDefault="00793EFC" w14:paraId="0BAB08D1" w14:textId="5455D72D">
      <w:pPr>
        <w:pStyle w:val="scnoncodifiedsection"/>
      </w:pPr>
      <w:r>
        <w:tab/>
      </w:r>
      <w:bookmarkStart w:name="up_5ab6c0d98" w:id="7"/>
      <w:r>
        <w:t>(</w:t>
      </w:r>
      <w:bookmarkEnd w:id="7"/>
      <w:r>
        <w:t>B)</w:t>
      </w:r>
      <w:r w:rsidR="00BE734A">
        <w:t xml:space="preserve"> </w:t>
      </w:r>
      <w:r>
        <w:t xml:space="preserve">The General Assembly finds that working families, particularly those with lower and moderate incomes, may bear a disproportionate share of total tax burden due to: </w:t>
      </w:r>
    </w:p>
    <w:p w:rsidR="00793EFC" w:rsidP="00793EFC" w:rsidRDefault="00793EFC" w14:paraId="3B7DE4A3" w14:textId="64C80D90">
      <w:pPr>
        <w:pStyle w:val="scnoncodifiedsection"/>
      </w:pPr>
      <w:r>
        <w:tab/>
      </w:r>
      <w:r>
        <w:tab/>
      </w:r>
      <w:bookmarkStart w:name="up_705ca5ab4" w:id="8"/>
      <w:r>
        <w:t>(</w:t>
      </w:r>
      <w:bookmarkEnd w:id="8"/>
      <w:r>
        <w:t>1) higher relative consumption of taxable goods and services; and</w:t>
      </w:r>
    </w:p>
    <w:p w:rsidR="00793EFC" w:rsidP="00793EFC" w:rsidRDefault="00793EFC" w14:paraId="67B90938" w14:textId="3BED8631">
      <w:pPr>
        <w:pStyle w:val="scnoncodifiedsection"/>
      </w:pPr>
      <w:r>
        <w:tab/>
      </w:r>
      <w:r>
        <w:tab/>
      </w:r>
      <w:bookmarkStart w:name="up_0e7dfed71" w:id="9"/>
      <w:r>
        <w:t>(</w:t>
      </w:r>
      <w:bookmarkEnd w:id="9"/>
      <w:r>
        <w:t>2) limited access to deductions and tax planning mechanisms.</w:t>
      </w:r>
    </w:p>
    <w:p w:rsidR="00793EFC" w:rsidP="00793EFC" w:rsidRDefault="00793EFC" w14:paraId="40A3988A" w14:textId="22675BB5">
      <w:pPr>
        <w:pStyle w:val="scnoncodifiedsection"/>
      </w:pPr>
      <w:r>
        <w:tab/>
      </w:r>
      <w:bookmarkStart w:name="up_4f0d1fcbc" w:id="10"/>
      <w:r>
        <w:t>(</w:t>
      </w:r>
      <w:bookmarkEnd w:id="10"/>
      <w:r>
        <w:t>C) The General Assembly recognizes that strong families are essential to a stable workforce, economic mobility, and long-term economic growth in the State.</w:t>
      </w:r>
    </w:p>
    <w:p w:rsidR="00793EFC" w:rsidP="00793EFC" w:rsidRDefault="00793EFC" w14:paraId="5F1FAEE3" w14:textId="0652B0D0">
      <w:pPr>
        <w:pStyle w:val="scnoncodifiedsection"/>
      </w:pPr>
      <w:r>
        <w:tab/>
      </w:r>
      <w:bookmarkStart w:name="up_b8155a7a6" w:id="11"/>
      <w:r>
        <w:t>(</w:t>
      </w:r>
      <w:bookmarkEnd w:id="11"/>
      <w:r>
        <w:t>D) It is the intent of this act to:</w:t>
      </w:r>
    </w:p>
    <w:p w:rsidR="00793EFC" w:rsidP="00793EFC" w:rsidRDefault="00793EFC" w14:paraId="5D85229D" w14:textId="76B5D361">
      <w:pPr>
        <w:pStyle w:val="scnoncodifiedsection"/>
      </w:pPr>
      <w:r>
        <w:tab/>
      </w:r>
      <w:r>
        <w:tab/>
      </w:r>
      <w:bookmarkStart w:name="up_e142c9b9d" w:id="12"/>
      <w:r>
        <w:t>(</w:t>
      </w:r>
      <w:bookmarkEnd w:id="12"/>
      <w:r>
        <w:t xml:space="preserve">1) provide targeted tax relief to working families with qualifying </w:t>
      </w:r>
      <w:proofErr w:type="gramStart"/>
      <w:r>
        <w:t>children;</w:t>
      </w:r>
      <w:proofErr w:type="gramEnd"/>
    </w:p>
    <w:p w:rsidR="00793EFC" w:rsidP="00793EFC" w:rsidRDefault="00793EFC" w14:paraId="578DCD4E" w14:textId="40902948">
      <w:pPr>
        <w:pStyle w:val="scnoncodifiedsection"/>
      </w:pPr>
      <w:r>
        <w:tab/>
      </w:r>
      <w:r>
        <w:tab/>
      </w:r>
      <w:bookmarkStart w:name="up_93326a5d5" w:id="13"/>
      <w:r>
        <w:t>(</w:t>
      </w:r>
      <w:bookmarkEnd w:id="13"/>
      <w:r>
        <w:t>2) prevent unintended increases in effective tax burden</w:t>
      </w:r>
      <w:r w:rsidR="00DE6010">
        <w:t>s</w:t>
      </w:r>
      <w:r>
        <w:t xml:space="preserve"> on lower and middle-income </w:t>
      </w:r>
      <w:proofErr w:type="gramStart"/>
      <w:r>
        <w:t>households;</w:t>
      </w:r>
      <w:proofErr w:type="gramEnd"/>
    </w:p>
    <w:p w:rsidR="00793EFC" w:rsidP="00793EFC" w:rsidRDefault="00793EFC" w14:paraId="760A153B" w14:textId="651719C0">
      <w:pPr>
        <w:pStyle w:val="scnoncodifiedsection"/>
      </w:pPr>
      <w:r>
        <w:tab/>
      </w:r>
      <w:r>
        <w:tab/>
      </w:r>
      <w:bookmarkStart w:name="up_096a97563" w:id="14"/>
      <w:r>
        <w:t>(</w:t>
      </w:r>
      <w:bookmarkEnd w:id="14"/>
      <w:r>
        <w:t>3) support workforce participation and household financial stability; and</w:t>
      </w:r>
    </w:p>
    <w:p w:rsidR="00793EFC" w:rsidP="00793EFC" w:rsidRDefault="00793EFC" w14:paraId="7BDD67D9" w14:textId="48873A10">
      <w:pPr>
        <w:pStyle w:val="scnoncodifiedsection"/>
      </w:pPr>
      <w:r>
        <w:tab/>
      </w:r>
      <w:r>
        <w:tab/>
      </w:r>
      <w:bookmarkStart w:name="up_bc524bba3" w:id="15"/>
      <w:r>
        <w:t>(</w:t>
      </w:r>
      <w:bookmarkEnd w:id="15"/>
      <w:r>
        <w:t>4) ensure that the benefits of tax reform are equitably distributed.</w:t>
      </w:r>
    </w:p>
    <w:p w:rsidR="003606B8" w:rsidP="00793EFC" w:rsidRDefault="00793EFC" w14:paraId="6630005A" w14:textId="28913CC0">
      <w:pPr>
        <w:pStyle w:val="scnoncodifiedsection"/>
      </w:pPr>
      <w:r>
        <w:tab/>
      </w:r>
      <w:bookmarkStart w:name="up_20b7b3989" w:id="16"/>
      <w:r>
        <w:t>(</w:t>
      </w:r>
      <w:bookmarkEnd w:id="16"/>
      <w:r>
        <w:t>E) Nothing in this act may be construed to increase the tax liability of any taxpayer above what would otherwise be owed under existing law.</w:t>
      </w:r>
    </w:p>
    <w:p w:rsidRPr="00DF3B44" w:rsidR="007E06BB" w:rsidP="00787433" w:rsidRDefault="007E06BB" w14:paraId="17AC2E9C" w14:textId="1AE1DEE0">
      <w:pPr>
        <w:pStyle w:val="scemptyline"/>
      </w:pPr>
    </w:p>
    <w:p w:rsidR="005109E1" w:rsidRDefault="005109E1" w14:paraId="4384CD98" w14:textId="77777777">
      <w:pPr>
        <w:pStyle w:val="scdirectionallanguage"/>
      </w:pPr>
      <w:bookmarkStart w:name="bs_num_3_3adb3aa99" w:id="17"/>
      <w:r>
        <w:t>S</w:t>
      </w:r>
      <w:bookmarkEnd w:id="17"/>
      <w:r>
        <w:t>ECTION 3.</w:t>
      </w:r>
      <w:r>
        <w:tab/>
      </w:r>
      <w:bookmarkStart w:name="dl_8905b9259" w:id="18"/>
      <w:r>
        <w:t>A</w:t>
      </w:r>
      <w:bookmarkEnd w:id="18"/>
      <w:r>
        <w:t>rticle 25, Chapter 6, Title 12 of the S.C. Code is amended by adding:</w:t>
      </w:r>
    </w:p>
    <w:p w:rsidR="005109E1" w:rsidRDefault="005109E1" w14:paraId="58D01F87" w14:textId="77777777">
      <w:pPr>
        <w:pStyle w:val="scnewcodesection"/>
      </w:pPr>
    </w:p>
    <w:p w:rsidR="00540A08" w:rsidRDefault="005109E1" w14:paraId="5CAF4627" w14:textId="66B1ABF2">
      <w:pPr>
        <w:pStyle w:val="scnewcodesection"/>
      </w:pPr>
      <w:r>
        <w:tab/>
      </w:r>
      <w:bookmarkStart w:name="ns_T12C6N3830_de58e481f" w:id="19"/>
      <w:r>
        <w:t>S</w:t>
      </w:r>
      <w:bookmarkEnd w:id="19"/>
      <w:r>
        <w:t>ection 12‑6‑3830.</w:t>
      </w:r>
      <w:r>
        <w:tab/>
      </w:r>
      <w:bookmarkStart w:name="ss_T12C6N3830SA_lv1_e374ed1c8" w:id="20"/>
      <w:r w:rsidR="00540A08">
        <w:t>(</w:t>
      </w:r>
      <w:bookmarkEnd w:id="20"/>
      <w:r w:rsidR="00540A08">
        <w:t xml:space="preserve">A) </w:t>
      </w:r>
      <w:r w:rsidRPr="00540A08" w:rsidR="00540A08">
        <w:t xml:space="preserve">An individual taxpayer is allowed </w:t>
      </w:r>
      <w:proofErr w:type="gramStart"/>
      <w:r w:rsidRPr="00540A08" w:rsidR="00540A08">
        <w:t>a credit</w:t>
      </w:r>
      <w:proofErr w:type="gramEnd"/>
      <w:r w:rsidRPr="00540A08" w:rsidR="00540A08">
        <w:t xml:space="preserve"> against the tax imposed pursuant to Section 12‑6‑510 for </w:t>
      </w:r>
      <w:r w:rsidR="00540A08">
        <w:t>each qualifying child, as defined by the Internal Revenue Service, equal to:</w:t>
      </w:r>
    </w:p>
    <w:p w:rsidR="00540A08" w:rsidRDefault="00540A08" w14:paraId="7709CB81" w14:textId="5A6E1DE0">
      <w:pPr>
        <w:pStyle w:val="scnewcodesection"/>
      </w:pPr>
      <w:r>
        <w:tab/>
      </w:r>
      <w:r>
        <w:tab/>
      </w:r>
      <w:bookmarkStart w:name="ss_T12C6N3830S1_lv2_58a6f5c90" w:id="21"/>
      <w:r>
        <w:t>(</w:t>
      </w:r>
      <w:bookmarkEnd w:id="21"/>
      <w:r>
        <w:t xml:space="preserve">1) </w:t>
      </w:r>
      <w:r w:rsidR="00793EFC">
        <w:t>four</w:t>
      </w:r>
      <w:r>
        <w:t xml:space="preserve"> hundred dollars per </w:t>
      </w:r>
      <w:r w:rsidR="00C854D4">
        <w:t xml:space="preserve">qualifying </w:t>
      </w:r>
      <w:r>
        <w:t xml:space="preserve">child for a household with a federal adjusted gross income of less than sixty thousand </w:t>
      </w:r>
      <w:proofErr w:type="gramStart"/>
      <w:r>
        <w:t>dollars;</w:t>
      </w:r>
      <w:proofErr w:type="gramEnd"/>
    </w:p>
    <w:p w:rsidR="005109E1" w:rsidRDefault="00540A08" w14:paraId="435659AE" w14:textId="0B4878CC">
      <w:pPr>
        <w:pStyle w:val="scnewcodesection"/>
      </w:pPr>
      <w:r>
        <w:lastRenderedPageBreak/>
        <w:tab/>
      </w:r>
      <w:r>
        <w:tab/>
      </w:r>
      <w:bookmarkStart w:name="ss_T12C6N3830S2_lv2_09739a9e1" w:id="22"/>
      <w:r>
        <w:t>(</w:t>
      </w:r>
      <w:bookmarkEnd w:id="22"/>
      <w:r>
        <w:t>2) t</w:t>
      </w:r>
      <w:r w:rsidR="00793EFC">
        <w:t>hree</w:t>
      </w:r>
      <w:r>
        <w:t xml:space="preserve"> hundred dollars per </w:t>
      </w:r>
      <w:r w:rsidR="00C854D4">
        <w:t xml:space="preserve">qualifying </w:t>
      </w:r>
      <w:r>
        <w:t xml:space="preserve">child for </w:t>
      </w:r>
      <w:r w:rsidRPr="00540A08">
        <w:t xml:space="preserve">a household with a federal adjusted gross income </w:t>
      </w:r>
      <w:r>
        <w:t>between</w:t>
      </w:r>
      <w:r w:rsidRPr="00540A08">
        <w:t xml:space="preserve"> sixty thousand dollars</w:t>
      </w:r>
      <w:r>
        <w:t xml:space="preserve"> and one hundred thousand dollars</w:t>
      </w:r>
      <w:r w:rsidRPr="00540A08">
        <w:t>;</w:t>
      </w:r>
      <w:r>
        <w:t xml:space="preserve"> and</w:t>
      </w:r>
    </w:p>
    <w:p w:rsidR="00540A08" w:rsidRDefault="00540A08" w14:paraId="00499DCB" w14:textId="5720BAF2">
      <w:pPr>
        <w:pStyle w:val="scnewcodesection"/>
      </w:pPr>
      <w:r>
        <w:tab/>
      </w:r>
      <w:r>
        <w:tab/>
      </w:r>
      <w:bookmarkStart w:name="ss_T12C6N3830S3_lv2_3206565a6" w:id="23"/>
      <w:r>
        <w:t>(</w:t>
      </w:r>
      <w:bookmarkEnd w:id="23"/>
      <w:r>
        <w:t xml:space="preserve">3) </w:t>
      </w:r>
      <w:r w:rsidR="00793EFC">
        <w:t>two</w:t>
      </w:r>
      <w:r>
        <w:t xml:space="preserve"> hundred dollars </w:t>
      </w:r>
      <w:r w:rsidRPr="00540A08">
        <w:t xml:space="preserve">per </w:t>
      </w:r>
      <w:r w:rsidR="00C854D4">
        <w:t xml:space="preserve">qualifying </w:t>
      </w:r>
      <w:r w:rsidRPr="00540A08">
        <w:t xml:space="preserve">child for a household with a federal adjusted gross income between </w:t>
      </w:r>
      <w:r>
        <w:t>one hundred</w:t>
      </w:r>
      <w:r w:rsidRPr="00540A08">
        <w:t xml:space="preserve"> thousand dollars and one hundred</w:t>
      </w:r>
      <w:r>
        <w:t xml:space="preserve"> twenty‑five</w:t>
      </w:r>
      <w:r w:rsidRPr="00540A08">
        <w:t xml:space="preserve"> thousand dollars</w:t>
      </w:r>
      <w:r>
        <w:t>.</w:t>
      </w:r>
    </w:p>
    <w:p w:rsidR="00C854D4" w:rsidRDefault="00E24288" w14:paraId="44CF828D" w14:textId="20FB5535">
      <w:pPr>
        <w:pStyle w:val="scnewcodesection"/>
      </w:pPr>
      <w:r>
        <w:tab/>
      </w:r>
      <w:bookmarkStart w:name="ss_T12C6N3830SB_lv1_5e427f824" w:id="24"/>
      <w:r>
        <w:t>(</w:t>
      </w:r>
      <w:bookmarkEnd w:id="24"/>
      <w:r>
        <w:t xml:space="preserve">B) </w:t>
      </w:r>
      <w:r w:rsidRPr="00E24288">
        <w:t>If the credit allowed by this section exceeds the taxpayer</w:t>
      </w:r>
      <w:r w:rsidR="006813A8">
        <w:t>’</w:t>
      </w:r>
      <w:r w:rsidRPr="00E24288">
        <w:t xml:space="preserve">s state income tax liability, then </w:t>
      </w:r>
      <w:r>
        <w:t>fifty</w:t>
      </w:r>
      <w:r w:rsidRPr="00E24288">
        <w:t xml:space="preserve"> percent of the excess credit must be refunded to the taxpayer.</w:t>
      </w:r>
      <w:r w:rsidR="00793EFC">
        <w:t xml:space="preserve"> For taxpayers with a federal adjusted gross income below forty thousand dollars, seventy-five percent of the excess credit must be refunded to the taxpayer.</w:t>
      </w:r>
    </w:p>
    <w:p w:rsidR="00793EFC" w:rsidRDefault="00237BC4" w14:paraId="46BA80D6" w14:textId="77777777">
      <w:pPr>
        <w:pStyle w:val="scnewcodesection"/>
      </w:pPr>
      <w:r>
        <w:tab/>
      </w:r>
      <w:bookmarkStart w:name="ss_T12C6N3830SC_lv1_69881a144" w:id="25"/>
      <w:r>
        <w:t>(</w:t>
      </w:r>
      <w:bookmarkEnd w:id="25"/>
      <w:r>
        <w:t xml:space="preserve">C) The credit provided pursuant to this section may be claimed in addition to the Earned Income Tax Credit </w:t>
      </w:r>
      <w:r w:rsidR="00F92A36">
        <w:t xml:space="preserve">allowed </w:t>
      </w:r>
      <w:r>
        <w:t>pursuant to Section 12‑6‑3632.</w:t>
      </w:r>
    </w:p>
    <w:p w:rsidR="00793EFC" w:rsidRDefault="00793EFC" w14:paraId="7F3FF879" w14:textId="74DCF622">
      <w:pPr>
        <w:pStyle w:val="scnewcodesection"/>
      </w:pPr>
      <w:r>
        <w:tab/>
      </w:r>
      <w:bookmarkStart w:name="ss_T12C6N3830SD_lv1_24d4f72c0" w:id="26"/>
      <w:r>
        <w:t>(</w:t>
      </w:r>
      <w:bookmarkEnd w:id="26"/>
      <w:r>
        <w:t xml:space="preserve">D) </w:t>
      </w:r>
      <w:r w:rsidRPr="00793EFC">
        <w:t xml:space="preserve">Beginning with tax year 2028, the credit amounts provided in subsection (A) </w:t>
      </w:r>
      <w:r>
        <w:t>must</w:t>
      </w:r>
      <w:r w:rsidRPr="00793EFC">
        <w:t xml:space="preserve"> be adjusted annually for inflation based on the Consumer Price Index or other appropriate measure as determined by the Revenue and Fiscal Affairs Office</w:t>
      </w:r>
      <w:r>
        <w:t>.</w:t>
      </w:r>
    </w:p>
    <w:p w:rsidR="00540A08" w:rsidRDefault="00540A08" w14:paraId="65866D96" w14:textId="78D2D6C4">
      <w:pPr>
        <w:pStyle w:val="scnewcodesection"/>
      </w:pPr>
      <w:r>
        <w:tab/>
      </w:r>
      <w:bookmarkStart w:name="ss_T12C6N3830SE_lv1_f80cd8e9a" w:id="27"/>
      <w:r>
        <w:t>(</w:t>
      </w:r>
      <w:bookmarkEnd w:id="27"/>
      <w:r w:rsidR="00793EFC">
        <w:t>E</w:t>
      </w:r>
      <w:r>
        <w:t xml:space="preserve">) The department may promulgate regulations to implement the provision of this section and </w:t>
      </w:r>
      <w:r w:rsidRPr="00540A08">
        <w:t>may require documentation that it considers necessary to administer the credit.</w:t>
      </w:r>
    </w:p>
    <w:p w:rsidR="005109E1" w:rsidRDefault="005109E1" w14:paraId="62BB47AB" w14:textId="77777777">
      <w:pPr>
        <w:pStyle w:val="scemptyline"/>
      </w:pPr>
    </w:p>
    <w:p w:rsidRPr="00DF3B44" w:rsidR="007A10F1" w:rsidP="007A10F1" w:rsidRDefault="00E27805" w14:paraId="45B954B2" w14:textId="287860AE">
      <w:pPr>
        <w:pStyle w:val="scnoncodifiedsection"/>
      </w:pPr>
      <w:bookmarkStart w:name="bs_num_4_lastsection" w:id="28"/>
      <w:bookmarkStart w:name="eff_date_section" w:id="29"/>
      <w:r w:rsidRPr="00DF3B44">
        <w:t>S</w:t>
      </w:r>
      <w:bookmarkEnd w:id="28"/>
      <w:r w:rsidRPr="00DF3B44">
        <w:t>ECTION 4.</w:t>
      </w:r>
      <w:r w:rsidRPr="00DF3B44" w:rsidR="005D3013">
        <w:tab/>
      </w:r>
      <w:r w:rsidRPr="00DF3B44" w:rsidR="007A10F1">
        <w:t>This act takes effect upon approval by the Governor</w:t>
      </w:r>
      <w:r w:rsidR="00540A08">
        <w:t xml:space="preserve"> and first applies to income tax years beginning after 2026</w:t>
      </w:r>
      <w:r w:rsidRPr="00DF3B44" w:rsidR="007A10F1">
        <w:t>.</w:t>
      </w:r>
      <w:bookmarkEnd w:id="29"/>
    </w:p>
    <w:p w:rsidRPr="00DF3B44" w:rsidR="005516F6" w:rsidP="009E4191" w:rsidRDefault="007A10F1" w14:paraId="71F307E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60C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C95D" w14:textId="77777777" w:rsidR="003C60AA" w:rsidRDefault="003C60AA" w:rsidP="0010329A">
      <w:pPr>
        <w:spacing w:after="0" w:line="240" w:lineRule="auto"/>
      </w:pPr>
      <w:r>
        <w:separator/>
      </w:r>
    </w:p>
    <w:p w14:paraId="2422EBB3" w14:textId="77777777" w:rsidR="003C60AA" w:rsidRDefault="003C60AA"/>
  </w:endnote>
  <w:endnote w:type="continuationSeparator" w:id="0">
    <w:p w14:paraId="53D045F2" w14:textId="77777777" w:rsidR="003C60AA" w:rsidRDefault="003C60AA" w:rsidP="0010329A">
      <w:pPr>
        <w:spacing w:after="0" w:line="240" w:lineRule="auto"/>
      </w:pPr>
      <w:r>
        <w:continuationSeparator/>
      </w:r>
    </w:p>
    <w:p w14:paraId="78183D49" w14:textId="77777777" w:rsidR="003C60AA" w:rsidRDefault="003C60AA"/>
  </w:endnote>
  <w:endnote w:type="continuationNotice" w:id="1">
    <w:p w14:paraId="33B0FE3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087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4BD6E78" w14:textId="6F2E900D" w:rsidR="00685035" w:rsidRPr="007B4AF7" w:rsidRDefault="007917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70A7">
              <w:t>[5477]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70A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0FC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20E5" w14:textId="77777777" w:rsidR="003C60AA" w:rsidRDefault="003C60AA" w:rsidP="0010329A">
      <w:pPr>
        <w:spacing w:after="0" w:line="240" w:lineRule="auto"/>
      </w:pPr>
      <w:r>
        <w:separator/>
      </w:r>
    </w:p>
    <w:p w14:paraId="1FE2C0FE" w14:textId="77777777" w:rsidR="003C60AA" w:rsidRDefault="003C60AA"/>
  </w:footnote>
  <w:footnote w:type="continuationSeparator" w:id="0">
    <w:p w14:paraId="38E770CF" w14:textId="77777777" w:rsidR="003C60AA" w:rsidRDefault="003C60AA" w:rsidP="0010329A">
      <w:pPr>
        <w:spacing w:after="0" w:line="240" w:lineRule="auto"/>
      </w:pPr>
      <w:r>
        <w:continuationSeparator/>
      </w:r>
    </w:p>
    <w:p w14:paraId="21DF7796" w14:textId="77777777" w:rsidR="003C60AA" w:rsidRDefault="003C60AA"/>
  </w:footnote>
  <w:footnote w:type="continuationNotice" w:id="1">
    <w:p w14:paraId="1154C5F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56D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070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C40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1BC"/>
    <w:rsid w:val="00037F04"/>
    <w:rsid w:val="000404BF"/>
    <w:rsid w:val="00044B84"/>
    <w:rsid w:val="000479D0"/>
    <w:rsid w:val="0006464F"/>
    <w:rsid w:val="00066B54"/>
    <w:rsid w:val="00072FCD"/>
    <w:rsid w:val="00074A4F"/>
    <w:rsid w:val="00077B65"/>
    <w:rsid w:val="00094946"/>
    <w:rsid w:val="000A3C25"/>
    <w:rsid w:val="000A45D0"/>
    <w:rsid w:val="000B4C02"/>
    <w:rsid w:val="000B5B4A"/>
    <w:rsid w:val="000B7FE1"/>
    <w:rsid w:val="000C3E88"/>
    <w:rsid w:val="000C46B9"/>
    <w:rsid w:val="000C58E4"/>
    <w:rsid w:val="000C6F9A"/>
    <w:rsid w:val="000D2F44"/>
    <w:rsid w:val="000D33E4"/>
    <w:rsid w:val="000D509C"/>
    <w:rsid w:val="000E578A"/>
    <w:rsid w:val="000F2250"/>
    <w:rsid w:val="000F3C01"/>
    <w:rsid w:val="0010329A"/>
    <w:rsid w:val="00105756"/>
    <w:rsid w:val="001164F9"/>
    <w:rsid w:val="0011719C"/>
    <w:rsid w:val="00140049"/>
    <w:rsid w:val="0015261D"/>
    <w:rsid w:val="001576FB"/>
    <w:rsid w:val="00157A0B"/>
    <w:rsid w:val="00171601"/>
    <w:rsid w:val="001730EB"/>
    <w:rsid w:val="00173276"/>
    <w:rsid w:val="00176122"/>
    <w:rsid w:val="0019025B"/>
    <w:rsid w:val="00192AF7"/>
    <w:rsid w:val="00197366"/>
    <w:rsid w:val="001A136C"/>
    <w:rsid w:val="001B6DA2"/>
    <w:rsid w:val="001C25EC"/>
    <w:rsid w:val="001C7728"/>
    <w:rsid w:val="001D1578"/>
    <w:rsid w:val="001D60CD"/>
    <w:rsid w:val="001F2A41"/>
    <w:rsid w:val="001F313F"/>
    <w:rsid w:val="001F331D"/>
    <w:rsid w:val="001F394C"/>
    <w:rsid w:val="0020084A"/>
    <w:rsid w:val="002038AA"/>
    <w:rsid w:val="002114C8"/>
    <w:rsid w:val="0021166F"/>
    <w:rsid w:val="002162DF"/>
    <w:rsid w:val="00230038"/>
    <w:rsid w:val="00233975"/>
    <w:rsid w:val="00236C44"/>
    <w:rsid w:val="00236D73"/>
    <w:rsid w:val="00237BC4"/>
    <w:rsid w:val="00246535"/>
    <w:rsid w:val="0025673F"/>
    <w:rsid w:val="00257F60"/>
    <w:rsid w:val="002625EA"/>
    <w:rsid w:val="00262AC5"/>
    <w:rsid w:val="00264AE9"/>
    <w:rsid w:val="00275AE6"/>
    <w:rsid w:val="002836D8"/>
    <w:rsid w:val="00287ECA"/>
    <w:rsid w:val="002934FB"/>
    <w:rsid w:val="002A2D92"/>
    <w:rsid w:val="002A7989"/>
    <w:rsid w:val="002B02F3"/>
    <w:rsid w:val="002C3463"/>
    <w:rsid w:val="002D266D"/>
    <w:rsid w:val="002D3D73"/>
    <w:rsid w:val="002D5B3D"/>
    <w:rsid w:val="002D7447"/>
    <w:rsid w:val="002E2ADD"/>
    <w:rsid w:val="002E315A"/>
    <w:rsid w:val="002E4F8C"/>
    <w:rsid w:val="002E75C3"/>
    <w:rsid w:val="002F560C"/>
    <w:rsid w:val="002F5847"/>
    <w:rsid w:val="0030425A"/>
    <w:rsid w:val="00323F3A"/>
    <w:rsid w:val="0033048D"/>
    <w:rsid w:val="003421F1"/>
    <w:rsid w:val="0034279C"/>
    <w:rsid w:val="00351595"/>
    <w:rsid w:val="00354F64"/>
    <w:rsid w:val="003559A1"/>
    <w:rsid w:val="003606B8"/>
    <w:rsid w:val="00361563"/>
    <w:rsid w:val="00371D36"/>
    <w:rsid w:val="00373E17"/>
    <w:rsid w:val="003775E6"/>
    <w:rsid w:val="00381998"/>
    <w:rsid w:val="00386E20"/>
    <w:rsid w:val="003A5F1C"/>
    <w:rsid w:val="003B02B4"/>
    <w:rsid w:val="003C3E2E"/>
    <w:rsid w:val="003C4A7B"/>
    <w:rsid w:val="003C60AA"/>
    <w:rsid w:val="003D4A3C"/>
    <w:rsid w:val="003D55B2"/>
    <w:rsid w:val="003D6057"/>
    <w:rsid w:val="003D7954"/>
    <w:rsid w:val="003E0033"/>
    <w:rsid w:val="003E5452"/>
    <w:rsid w:val="003E7165"/>
    <w:rsid w:val="003E7FF6"/>
    <w:rsid w:val="004046B5"/>
    <w:rsid w:val="00406F27"/>
    <w:rsid w:val="004141B8"/>
    <w:rsid w:val="004203B9"/>
    <w:rsid w:val="00432135"/>
    <w:rsid w:val="00446987"/>
    <w:rsid w:val="00446D28"/>
    <w:rsid w:val="00466CD0"/>
    <w:rsid w:val="00473583"/>
    <w:rsid w:val="00475761"/>
    <w:rsid w:val="00477F32"/>
    <w:rsid w:val="00481850"/>
    <w:rsid w:val="00484BEB"/>
    <w:rsid w:val="004851A0"/>
    <w:rsid w:val="0048627F"/>
    <w:rsid w:val="004932AB"/>
    <w:rsid w:val="00494BEF"/>
    <w:rsid w:val="004A5512"/>
    <w:rsid w:val="004A6BE5"/>
    <w:rsid w:val="004B0C18"/>
    <w:rsid w:val="004C1A04"/>
    <w:rsid w:val="004C20BC"/>
    <w:rsid w:val="004C5C9A"/>
    <w:rsid w:val="004D1442"/>
    <w:rsid w:val="004D3DCB"/>
    <w:rsid w:val="004E1946"/>
    <w:rsid w:val="004E4960"/>
    <w:rsid w:val="004E66E9"/>
    <w:rsid w:val="004E7DDE"/>
    <w:rsid w:val="004F0090"/>
    <w:rsid w:val="004F172C"/>
    <w:rsid w:val="005002ED"/>
    <w:rsid w:val="00500DBC"/>
    <w:rsid w:val="005102BE"/>
    <w:rsid w:val="005109E1"/>
    <w:rsid w:val="00517C16"/>
    <w:rsid w:val="00523F7F"/>
    <w:rsid w:val="00524D54"/>
    <w:rsid w:val="00540A08"/>
    <w:rsid w:val="0054531B"/>
    <w:rsid w:val="00546C24"/>
    <w:rsid w:val="005476FF"/>
    <w:rsid w:val="005509F2"/>
    <w:rsid w:val="005516F6"/>
    <w:rsid w:val="00552842"/>
    <w:rsid w:val="00554E89"/>
    <w:rsid w:val="00564B58"/>
    <w:rsid w:val="00572281"/>
    <w:rsid w:val="005801DD"/>
    <w:rsid w:val="005830AD"/>
    <w:rsid w:val="00592A40"/>
    <w:rsid w:val="005A28BC"/>
    <w:rsid w:val="005A5377"/>
    <w:rsid w:val="005A6ECD"/>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CF5"/>
    <w:rsid w:val="00623BEA"/>
    <w:rsid w:val="006347E9"/>
    <w:rsid w:val="00640C87"/>
    <w:rsid w:val="006454BB"/>
    <w:rsid w:val="00654ACB"/>
    <w:rsid w:val="00657CF4"/>
    <w:rsid w:val="00661463"/>
    <w:rsid w:val="00663B8D"/>
    <w:rsid w:val="00663E00"/>
    <w:rsid w:val="00664F48"/>
    <w:rsid w:val="00664FAD"/>
    <w:rsid w:val="00671D33"/>
    <w:rsid w:val="0067345B"/>
    <w:rsid w:val="00675A65"/>
    <w:rsid w:val="006813A8"/>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20C9"/>
    <w:rsid w:val="006E353F"/>
    <w:rsid w:val="006E35AB"/>
    <w:rsid w:val="00706289"/>
    <w:rsid w:val="00711AA9"/>
    <w:rsid w:val="00722155"/>
    <w:rsid w:val="00730C87"/>
    <w:rsid w:val="00737F19"/>
    <w:rsid w:val="00782BF8"/>
    <w:rsid w:val="00783C75"/>
    <w:rsid w:val="007849D9"/>
    <w:rsid w:val="00787433"/>
    <w:rsid w:val="007917E7"/>
    <w:rsid w:val="00793EFC"/>
    <w:rsid w:val="007A10F1"/>
    <w:rsid w:val="007A3D50"/>
    <w:rsid w:val="007B23AF"/>
    <w:rsid w:val="007B2D29"/>
    <w:rsid w:val="007B412F"/>
    <w:rsid w:val="007B4AF7"/>
    <w:rsid w:val="007B4DBF"/>
    <w:rsid w:val="007C5458"/>
    <w:rsid w:val="007D2C67"/>
    <w:rsid w:val="007D2FCB"/>
    <w:rsid w:val="007E06BB"/>
    <w:rsid w:val="007E0A20"/>
    <w:rsid w:val="007F50D1"/>
    <w:rsid w:val="00816D52"/>
    <w:rsid w:val="00822246"/>
    <w:rsid w:val="00827715"/>
    <w:rsid w:val="00831048"/>
    <w:rsid w:val="00834272"/>
    <w:rsid w:val="008625C1"/>
    <w:rsid w:val="00862941"/>
    <w:rsid w:val="0087671D"/>
    <w:rsid w:val="008806F9"/>
    <w:rsid w:val="00887957"/>
    <w:rsid w:val="008A57E3"/>
    <w:rsid w:val="008A5FA5"/>
    <w:rsid w:val="008B5BF4"/>
    <w:rsid w:val="008C0CEE"/>
    <w:rsid w:val="008C1B18"/>
    <w:rsid w:val="008D46EC"/>
    <w:rsid w:val="008E0E25"/>
    <w:rsid w:val="008E61A1"/>
    <w:rsid w:val="008F21F7"/>
    <w:rsid w:val="009031EF"/>
    <w:rsid w:val="009131C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BEF"/>
    <w:rsid w:val="009F4FAF"/>
    <w:rsid w:val="009F68F1"/>
    <w:rsid w:val="00A0387F"/>
    <w:rsid w:val="00A03E8F"/>
    <w:rsid w:val="00A04529"/>
    <w:rsid w:val="00A0584B"/>
    <w:rsid w:val="00A17135"/>
    <w:rsid w:val="00A21A6F"/>
    <w:rsid w:val="00A24E56"/>
    <w:rsid w:val="00A26A62"/>
    <w:rsid w:val="00A35A9B"/>
    <w:rsid w:val="00A4070E"/>
    <w:rsid w:val="00A40CA0"/>
    <w:rsid w:val="00A504A7"/>
    <w:rsid w:val="00A53677"/>
    <w:rsid w:val="00A53BF2"/>
    <w:rsid w:val="00A60D68"/>
    <w:rsid w:val="00A60E74"/>
    <w:rsid w:val="00A73EFA"/>
    <w:rsid w:val="00A77A3B"/>
    <w:rsid w:val="00A80E99"/>
    <w:rsid w:val="00A8239B"/>
    <w:rsid w:val="00A833F8"/>
    <w:rsid w:val="00A92F6F"/>
    <w:rsid w:val="00A97523"/>
    <w:rsid w:val="00AA0BF8"/>
    <w:rsid w:val="00AA5487"/>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38C6"/>
    <w:rsid w:val="00B4137E"/>
    <w:rsid w:val="00B54DF7"/>
    <w:rsid w:val="00B56223"/>
    <w:rsid w:val="00B56E79"/>
    <w:rsid w:val="00B57AA7"/>
    <w:rsid w:val="00B60A1A"/>
    <w:rsid w:val="00B61D15"/>
    <w:rsid w:val="00B637AA"/>
    <w:rsid w:val="00B63BE2"/>
    <w:rsid w:val="00B7592C"/>
    <w:rsid w:val="00B809D3"/>
    <w:rsid w:val="00B83117"/>
    <w:rsid w:val="00B84B66"/>
    <w:rsid w:val="00B85475"/>
    <w:rsid w:val="00B9090A"/>
    <w:rsid w:val="00B92196"/>
    <w:rsid w:val="00B9228D"/>
    <w:rsid w:val="00B929EC"/>
    <w:rsid w:val="00B9661A"/>
    <w:rsid w:val="00BB0725"/>
    <w:rsid w:val="00BB3D23"/>
    <w:rsid w:val="00BB4917"/>
    <w:rsid w:val="00BC408A"/>
    <w:rsid w:val="00BC5023"/>
    <w:rsid w:val="00BC556C"/>
    <w:rsid w:val="00BD1B7F"/>
    <w:rsid w:val="00BD42DA"/>
    <w:rsid w:val="00BD4684"/>
    <w:rsid w:val="00BE08A7"/>
    <w:rsid w:val="00BE4391"/>
    <w:rsid w:val="00BE6468"/>
    <w:rsid w:val="00BE734A"/>
    <w:rsid w:val="00BF3E48"/>
    <w:rsid w:val="00BF5450"/>
    <w:rsid w:val="00C15F1B"/>
    <w:rsid w:val="00C16288"/>
    <w:rsid w:val="00C1719E"/>
    <w:rsid w:val="00C1745E"/>
    <w:rsid w:val="00C17D1D"/>
    <w:rsid w:val="00C23699"/>
    <w:rsid w:val="00C335BD"/>
    <w:rsid w:val="00C45923"/>
    <w:rsid w:val="00C45D64"/>
    <w:rsid w:val="00C51D91"/>
    <w:rsid w:val="00C543E7"/>
    <w:rsid w:val="00C70225"/>
    <w:rsid w:val="00C70FC7"/>
    <w:rsid w:val="00C72198"/>
    <w:rsid w:val="00C73C7D"/>
    <w:rsid w:val="00C75005"/>
    <w:rsid w:val="00C854D4"/>
    <w:rsid w:val="00C970DF"/>
    <w:rsid w:val="00CA7E71"/>
    <w:rsid w:val="00CB2673"/>
    <w:rsid w:val="00CB701D"/>
    <w:rsid w:val="00CC3F0E"/>
    <w:rsid w:val="00CD08C9"/>
    <w:rsid w:val="00CD0F97"/>
    <w:rsid w:val="00CD1FE8"/>
    <w:rsid w:val="00CD38CD"/>
    <w:rsid w:val="00CD3CB1"/>
    <w:rsid w:val="00CD3E0C"/>
    <w:rsid w:val="00CD5565"/>
    <w:rsid w:val="00CD616C"/>
    <w:rsid w:val="00CE50E6"/>
    <w:rsid w:val="00CF68D6"/>
    <w:rsid w:val="00CF7B4A"/>
    <w:rsid w:val="00D009F8"/>
    <w:rsid w:val="00D078DA"/>
    <w:rsid w:val="00D14995"/>
    <w:rsid w:val="00D204F2"/>
    <w:rsid w:val="00D2455C"/>
    <w:rsid w:val="00D25023"/>
    <w:rsid w:val="00D27F8C"/>
    <w:rsid w:val="00D33843"/>
    <w:rsid w:val="00D40182"/>
    <w:rsid w:val="00D54A6F"/>
    <w:rsid w:val="00D57D57"/>
    <w:rsid w:val="00D61805"/>
    <w:rsid w:val="00D629AB"/>
    <w:rsid w:val="00D62E42"/>
    <w:rsid w:val="00D772FB"/>
    <w:rsid w:val="00DA0F7D"/>
    <w:rsid w:val="00DA1AA0"/>
    <w:rsid w:val="00DA512B"/>
    <w:rsid w:val="00DC44A8"/>
    <w:rsid w:val="00DC5863"/>
    <w:rsid w:val="00DD54F9"/>
    <w:rsid w:val="00DE4BEE"/>
    <w:rsid w:val="00DE5B3D"/>
    <w:rsid w:val="00DE6010"/>
    <w:rsid w:val="00DE7112"/>
    <w:rsid w:val="00DF19BE"/>
    <w:rsid w:val="00DF3B44"/>
    <w:rsid w:val="00E00FA9"/>
    <w:rsid w:val="00E07A81"/>
    <w:rsid w:val="00E1372E"/>
    <w:rsid w:val="00E20C41"/>
    <w:rsid w:val="00E21D30"/>
    <w:rsid w:val="00E24288"/>
    <w:rsid w:val="00E24D9A"/>
    <w:rsid w:val="00E27805"/>
    <w:rsid w:val="00E27A11"/>
    <w:rsid w:val="00E30497"/>
    <w:rsid w:val="00E358A2"/>
    <w:rsid w:val="00E35C9A"/>
    <w:rsid w:val="00E3771B"/>
    <w:rsid w:val="00E40979"/>
    <w:rsid w:val="00E43F26"/>
    <w:rsid w:val="00E4558C"/>
    <w:rsid w:val="00E4629B"/>
    <w:rsid w:val="00E52A36"/>
    <w:rsid w:val="00E6378B"/>
    <w:rsid w:val="00E63EC3"/>
    <w:rsid w:val="00E653DA"/>
    <w:rsid w:val="00E65958"/>
    <w:rsid w:val="00E74BD6"/>
    <w:rsid w:val="00E81365"/>
    <w:rsid w:val="00E84FE5"/>
    <w:rsid w:val="00E870A7"/>
    <w:rsid w:val="00E879A5"/>
    <w:rsid w:val="00E879FC"/>
    <w:rsid w:val="00E95642"/>
    <w:rsid w:val="00EA1414"/>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3FC"/>
    <w:rsid w:val="00F848AA"/>
    <w:rsid w:val="00F8657C"/>
    <w:rsid w:val="00F900B4"/>
    <w:rsid w:val="00F92A36"/>
    <w:rsid w:val="00FA0F2E"/>
    <w:rsid w:val="00FA4DB1"/>
    <w:rsid w:val="00FB3F2A"/>
    <w:rsid w:val="00FC3593"/>
    <w:rsid w:val="00FD117D"/>
    <w:rsid w:val="00FD72E3"/>
    <w:rsid w:val="00FE06FC"/>
    <w:rsid w:val="00FE17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869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0A7"/>
    <w:rPr>
      <w:lang w:val="en-US"/>
    </w:rPr>
  </w:style>
  <w:style w:type="character" w:default="1" w:styleId="DefaultParagraphFont">
    <w:name w:val="Default Paragraph Font"/>
    <w:uiPriority w:val="1"/>
    <w:semiHidden/>
    <w:unhideWhenUsed/>
    <w:rsid w:val="00E870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70A7"/>
  </w:style>
  <w:style w:type="character" w:styleId="LineNumber">
    <w:name w:val="line number"/>
    <w:uiPriority w:val="99"/>
    <w:semiHidden/>
    <w:unhideWhenUsed/>
    <w:rsid w:val="00E870A7"/>
    <w:rPr>
      <w:rFonts w:ascii="Times New Roman" w:hAnsi="Times New Roman"/>
      <w:b w:val="0"/>
      <w:i w:val="0"/>
      <w:sz w:val="22"/>
    </w:rPr>
  </w:style>
  <w:style w:type="paragraph" w:styleId="NoSpacing">
    <w:name w:val="No Spacing"/>
    <w:uiPriority w:val="1"/>
    <w:qFormat/>
    <w:rsid w:val="00E870A7"/>
    <w:pPr>
      <w:spacing w:after="0" w:line="240" w:lineRule="auto"/>
    </w:pPr>
  </w:style>
  <w:style w:type="paragraph" w:customStyle="1" w:styleId="scemptylineheader">
    <w:name w:val="sc_emptyline_header"/>
    <w:qFormat/>
    <w:rsid w:val="00E870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870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870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870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870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87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870A7"/>
    <w:rPr>
      <w:color w:val="808080"/>
    </w:rPr>
  </w:style>
  <w:style w:type="paragraph" w:customStyle="1" w:styleId="scdirectionallanguage">
    <w:name w:val="sc_directional_language"/>
    <w:qFormat/>
    <w:rsid w:val="00E870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87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870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870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870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870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870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870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870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870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870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870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870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870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870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870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870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870A7"/>
    <w:rPr>
      <w:rFonts w:ascii="Times New Roman" w:hAnsi="Times New Roman"/>
      <w:color w:val="auto"/>
      <w:sz w:val="22"/>
    </w:rPr>
  </w:style>
  <w:style w:type="paragraph" w:customStyle="1" w:styleId="scclippagebillheader">
    <w:name w:val="sc_clip_page_bill_header"/>
    <w:qFormat/>
    <w:rsid w:val="00E870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870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870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87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0A7"/>
    <w:rPr>
      <w:lang w:val="en-US"/>
    </w:rPr>
  </w:style>
  <w:style w:type="paragraph" w:styleId="Footer">
    <w:name w:val="footer"/>
    <w:basedOn w:val="Normal"/>
    <w:link w:val="FooterChar"/>
    <w:uiPriority w:val="99"/>
    <w:unhideWhenUsed/>
    <w:rsid w:val="00E87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0A7"/>
    <w:rPr>
      <w:lang w:val="en-US"/>
    </w:rPr>
  </w:style>
  <w:style w:type="paragraph" w:styleId="ListParagraph">
    <w:name w:val="List Paragraph"/>
    <w:basedOn w:val="Normal"/>
    <w:uiPriority w:val="34"/>
    <w:qFormat/>
    <w:rsid w:val="00E870A7"/>
    <w:pPr>
      <w:ind w:left="720"/>
      <w:contextualSpacing/>
    </w:pPr>
  </w:style>
  <w:style w:type="paragraph" w:customStyle="1" w:styleId="scbillfooter">
    <w:name w:val="sc_bill_footer"/>
    <w:qFormat/>
    <w:rsid w:val="00E870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87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870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870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87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87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87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87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87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870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87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870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870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870A7"/>
    <w:pPr>
      <w:widowControl w:val="0"/>
      <w:suppressAutoHyphens/>
      <w:spacing w:after="0" w:line="360" w:lineRule="auto"/>
    </w:pPr>
    <w:rPr>
      <w:rFonts w:ascii="Times New Roman" w:hAnsi="Times New Roman"/>
      <w:lang w:val="en-US"/>
    </w:rPr>
  </w:style>
  <w:style w:type="paragraph" w:customStyle="1" w:styleId="sctableln">
    <w:name w:val="sc_table_ln"/>
    <w:qFormat/>
    <w:rsid w:val="00E870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870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870A7"/>
    <w:rPr>
      <w:strike/>
      <w:dstrike w:val="0"/>
    </w:rPr>
  </w:style>
  <w:style w:type="character" w:customStyle="1" w:styleId="scinsert">
    <w:name w:val="sc_insert"/>
    <w:uiPriority w:val="1"/>
    <w:qFormat/>
    <w:rsid w:val="00E870A7"/>
    <w:rPr>
      <w:caps w:val="0"/>
      <w:smallCaps w:val="0"/>
      <w:strike w:val="0"/>
      <w:dstrike w:val="0"/>
      <w:vanish w:val="0"/>
      <w:u w:val="single"/>
      <w:vertAlign w:val="baseline"/>
    </w:rPr>
  </w:style>
  <w:style w:type="character" w:customStyle="1" w:styleId="scinsertred">
    <w:name w:val="sc_insert_red"/>
    <w:uiPriority w:val="1"/>
    <w:qFormat/>
    <w:rsid w:val="00E870A7"/>
    <w:rPr>
      <w:caps w:val="0"/>
      <w:smallCaps w:val="0"/>
      <w:strike w:val="0"/>
      <w:dstrike w:val="0"/>
      <w:vanish w:val="0"/>
      <w:color w:val="FF0000"/>
      <w:u w:val="single"/>
      <w:vertAlign w:val="baseline"/>
    </w:rPr>
  </w:style>
  <w:style w:type="character" w:customStyle="1" w:styleId="scinsertblue">
    <w:name w:val="sc_insert_blue"/>
    <w:uiPriority w:val="1"/>
    <w:qFormat/>
    <w:rsid w:val="00E870A7"/>
    <w:rPr>
      <w:caps w:val="0"/>
      <w:smallCaps w:val="0"/>
      <w:strike w:val="0"/>
      <w:dstrike w:val="0"/>
      <w:vanish w:val="0"/>
      <w:color w:val="0070C0"/>
      <w:u w:val="single"/>
      <w:vertAlign w:val="baseline"/>
    </w:rPr>
  </w:style>
  <w:style w:type="character" w:customStyle="1" w:styleId="scstrikered">
    <w:name w:val="sc_strike_red"/>
    <w:uiPriority w:val="1"/>
    <w:qFormat/>
    <w:rsid w:val="00E870A7"/>
    <w:rPr>
      <w:strike/>
      <w:dstrike w:val="0"/>
      <w:color w:val="FF0000"/>
    </w:rPr>
  </w:style>
  <w:style w:type="character" w:customStyle="1" w:styleId="scstrikeblue">
    <w:name w:val="sc_strike_blue"/>
    <w:uiPriority w:val="1"/>
    <w:qFormat/>
    <w:rsid w:val="00E870A7"/>
    <w:rPr>
      <w:strike/>
      <w:dstrike w:val="0"/>
      <w:color w:val="0070C0"/>
    </w:rPr>
  </w:style>
  <w:style w:type="character" w:customStyle="1" w:styleId="scinsertbluenounderline">
    <w:name w:val="sc_insert_blue_no_underline"/>
    <w:uiPriority w:val="1"/>
    <w:qFormat/>
    <w:rsid w:val="00E870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870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870A7"/>
    <w:rPr>
      <w:strike/>
      <w:dstrike w:val="0"/>
      <w:color w:val="0070C0"/>
      <w:lang w:val="en-US"/>
    </w:rPr>
  </w:style>
  <w:style w:type="character" w:customStyle="1" w:styleId="scstrikerednoncodified">
    <w:name w:val="sc_strike_red_non_codified"/>
    <w:uiPriority w:val="1"/>
    <w:qFormat/>
    <w:rsid w:val="00E870A7"/>
    <w:rPr>
      <w:strike/>
      <w:dstrike w:val="0"/>
      <w:color w:val="FF0000"/>
    </w:rPr>
  </w:style>
  <w:style w:type="paragraph" w:customStyle="1" w:styleId="scbillsiglines">
    <w:name w:val="sc_bill_sig_lines"/>
    <w:qFormat/>
    <w:rsid w:val="00E870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870A7"/>
    <w:rPr>
      <w:bdr w:val="none" w:sz="0" w:space="0" w:color="auto"/>
      <w:shd w:val="clear" w:color="auto" w:fill="FEC6C6"/>
    </w:rPr>
  </w:style>
  <w:style w:type="character" w:customStyle="1" w:styleId="screstoreblue">
    <w:name w:val="sc_restore_blue"/>
    <w:uiPriority w:val="1"/>
    <w:qFormat/>
    <w:rsid w:val="00E870A7"/>
    <w:rPr>
      <w:color w:val="4472C4" w:themeColor="accent1"/>
      <w:bdr w:val="none" w:sz="0" w:space="0" w:color="auto"/>
      <w:shd w:val="clear" w:color="auto" w:fill="auto"/>
    </w:rPr>
  </w:style>
  <w:style w:type="character" w:customStyle="1" w:styleId="screstorered">
    <w:name w:val="sc_restore_red"/>
    <w:uiPriority w:val="1"/>
    <w:qFormat/>
    <w:rsid w:val="00E870A7"/>
    <w:rPr>
      <w:color w:val="FF0000"/>
      <w:bdr w:val="none" w:sz="0" w:space="0" w:color="auto"/>
      <w:shd w:val="clear" w:color="auto" w:fill="auto"/>
    </w:rPr>
  </w:style>
  <w:style w:type="character" w:customStyle="1" w:styleId="scstrikenewblue">
    <w:name w:val="sc_strike_new_blue"/>
    <w:uiPriority w:val="1"/>
    <w:qFormat/>
    <w:rsid w:val="00E870A7"/>
    <w:rPr>
      <w:strike w:val="0"/>
      <w:dstrike/>
      <w:color w:val="0070C0"/>
      <w:u w:val="none"/>
    </w:rPr>
  </w:style>
  <w:style w:type="character" w:customStyle="1" w:styleId="scstrikenewred">
    <w:name w:val="sc_strike_new_red"/>
    <w:uiPriority w:val="1"/>
    <w:qFormat/>
    <w:rsid w:val="00E870A7"/>
    <w:rPr>
      <w:strike w:val="0"/>
      <w:dstrike/>
      <w:color w:val="FF0000"/>
      <w:u w:val="none"/>
    </w:rPr>
  </w:style>
  <w:style w:type="character" w:customStyle="1" w:styleId="scamendsenate">
    <w:name w:val="sc_amend_senate"/>
    <w:uiPriority w:val="1"/>
    <w:qFormat/>
    <w:rsid w:val="00E870A7"/>
    <w:rPr>
      <w:bdr w:val="none" w:sz="0" w:space="0" w:color="auto"/>
      <w:shd w:val="clear" w:color="auto" w:fill="FFF2CC" w:themeFill="accent4" w:themeFillTint="33"/>
    </w:rPr>
  </w:style>
  <w:style w:type="character" w:customStyle="1" w:styleId="scamendhouse">
    <w:name w:val="sc_amend_house"/>
    <w:uiPriority w:val="1"/>
    <w:qFormat/>
    <w:rsid w:val="00E870A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77&amp;session=126&amp;summary=B" TargetMode="External" Id="R1f3c38d20a66427e" /><Relationship Type="http://schemas.openxmlformats.org/officeDocument/2006/relationships/hyperlink" Target="https://www.scstatehouse.gov/sess126_2025-2026/prever/5477_20260331.docx" TargetMode="External" Id="R01df1d042d0d4735" /><Relationship Type="http://schemas.openxmlformats.org/officeDocument/2006/relationships/hyperlink" Target="h:\hj\20260331.docx" TargetMode="External" Id="Re4a850876a8e4ff1" /><Relationship Type="http://schemas.openxmlformats.org/officeDocument/2006/relationships/hyperlink" Target="h:\hj\20260331.docx" TargetMode="External" Id="R976347f2036649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41BC"/>
    <w:rsid w:val="00094946"/>
    <w:rsid w:val="000C5BC7"/>
    <w:rsid w:val="000F3C01"/>
    <w:rsid w:val="000F401F"/>
    <w:rsid w:val="00140B15"/>
    <w:rsid w:val="001B20DA"/>
    <w:rsid w:val="001C48FD"/>
    <w:rsid w:val="002A7C8A"/>
    <w:rsid w:val="002D4365"/>
    <w:rsid w:val="00323F3A"/>
    <w:rsid w:val="003E4FBC"/>
    <w:rsid w:val="003F4940"/>
    <w:rsid w:val="004E2BB5"/>
    <w:rsid w:val="00517C16"/>
    <w:rsid w:val="00580C56"/>
    <w:rsid w:val="00671D33"/>
    <w:rsid w:val="006B363F"/>
    <w:rsid w:val="006E20C9"/>
    <w:rsid w:val="007070D2"/>
    <w:rsid w:val="00730C87"/>
    <w:rsid w:val="00776F2C"/>
    <w:rsid w:val="008F7723"/>
    <w:rsid w:val="009031EF"/>
    <w:rsid w:val="00912A5F"/>
    <w:rsid w:val="00940EED"/>
    <w:rsid w:val="00985255"/>
    <w:rsid w:val="009C3651"/>
    <w:rsid w:val="009F4BEF"/>
    <w:rsid w:val="00A03E8F"/>
    <w:rsid w:val="00A51DBA"/>
    <w:rsid w:val="00A833F8"/>
    <w:rsid w:val="00AA5487"/>
    <w:rsid w:val="00B20DA6"/>
    <w:rsid w:val="00B457AF"/>
    <w:rsid w:val="00B9661A"/>
    <w:rsid w:val="00BF56C3"/>
    <w:rsid w:val="00C818FB"/>
    <w:rsid w:val="00CC0451"/>
    <w:rsid w:val="00D6665C"/>
    <w:rsid w:val="00D900BD"/>
    <w:rsid w:val="00DA0F7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7484d966-c92d-44a9-a884-fb419a7eefbf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47b51d5c-ec30-473b-9893-c76e43ce24a7</T_BILL_REQUEST_REQUEST>
  <T_BILL_R_ORIGINALDRAFT>7b0f47a7-3f91-447b-80ed-5f8dfb0596e2</T_BILL_R_ORIGINALDRAFT>
  <T_BILL_SPONSOR_SPONSOR>f75620ba-7ea5-4f21-af0b-1ad32bc02789</T_BILL_SPONSOR_SPONSOR>
  <T_BILL_T_BILLNAME>[5477]</T_BILL_T_BILLNAME>
  <T_BILL_T_BILLNUMBER>5477</T_BILL_T_BILLNUMBER>
  <T_BILL_T_BILLTITLE>TO AMEND THE SOUTH CAROLINA CODE OF LAWS by ENACTing THE “WORKING FAMILY CHILD TAX CREDIT” BY ADDING SECTION 12‑6‑3830 SO AS TO PROVIDE AN INCOME TAX CREDIT FOR CERTAIN INDIVIDUALS WITH QUALIFYING CHILDREN.</T_BILL_T_BILLTITLE>
  <T_BILL_T_CHAMBER>house</T_BILL_T_CHAMBER>
  <T_BILL_T_FILENAME> </T_BILL_T_FILENAME>
  <T_BILL_T_LEGTYPE>bill_statewide</T_BILL_T_LEGTYPE>
  <T_BILL_T_RATNUMBERSTRING>HNone</T_BILL_T_RATNUMBERSTRING>
  <T_BILL_T_SECTIONS>[{"SectionUUID":"3b3ca040-3788-4c1f-b4c1-04b9e83ff00c","SectionName":"Citing an Act","SectionNumber":1,"SectionType":"new","CodeSections":[],"TitleText":"so as to enact the “Working Family Child Tax Credit.”","DisableControls":false,"Deleted":false,"RepealItems":[],"SectionBookmarkName":"bs_num_1_f99550531"},{"SectionUUID":"74a8c659-8719-4ec7-a5c3-96dd7e4737d0","SectionName":"New Blank SECTION","SectionNumber":2,"SectionType":"new","CodeSections":[],"TitleText":"","DisableControls":false,"Deleted":false,"RepealItems":[],"SectionBookmarkName":"bs_num_2_dda4a9624"},{"SectionUUID":"6e940ae4-0ab4-465f-9152-354fbab72164","SectionName":"code_section","SectionNumber":3,"SectionType":"code_section","CodeSections":[{"CodeSectionBookmarkName":"ns_T12C6N3830_de58e481f","IsConstitutionSection":false,"Identity":"12-6-3830","IsNew":true,"SubSections":[{"Level":1,"Identity":"T12C6N3830SA","SubSectionBookmarkName":"ss_T12C6N3830SA_lv1_e374ed1c8","IsNewSubSection":false,"SubSectionReplacement":""},{"Level":2,"Identity":"T12C6N3830S1","SubSectionBookmarkName":"ss_T12C6N3830S1_lv2_58a6f5c90","IsNewSubSection":false,"SubSectionReplacement":""},{"Level":2,"Identity":"T12C6N3830S2","SubSectionBookmarkName":"ss_T12C6N3830S2_lv2_09739a9e1","IsNewSubSection":false,"SubSectionReplacement":""},{"Level":2,"Identity":"T12C6N3830S3","SubSectionBookmarkName":"ss_T12C6N3830S3_lv2_3206565a6","IsNewSubSection":false,"SubSectionReplacement":""},{"Level":1,"Identity":"T12C6N3830SB","SubSectionBookmarkName":"ss_T12C6N3830SB_lv1_5e427f824","IsNewSubSection":false,"SubSectionReplacement":""},{"Level":1,"Identity":"T12C6N3830SC","SubSectionBookmarkName":"ss_T12C6N3830SC_lv1_69881a144","IsNewSubSection":false,"SubSectionReplacement":""},{"Level":1,"Identity":"T12C6N3830SD","SubSectionBookmarkName":"ss_T12C6N3830SD_lv1_24d4f72c0","IsNewSubSection":false,"SubSectionReplacement":""},{"Level":1,"Identity":"T12C6N3830SE","SubSectionBookmarkName":"ss_T12C6N3830SE_lv1_f80cd8e9a","IsNewSubSection":false,"SubSectionReplacement":""}],"TitleRelatedTo":"","TitleSoAsTo":"provide an income tax credit for certain individuals with qualifying children","Deleted":false,"IsStricken":false}],"TitleText":"","DisableControls":false,"Deleted":false,"RepealItems":[],"SectionBookmarkName":"bs_num_3_3adb3aa99"},{"SectionUUID":"8f03ca95-8faa-4d43-a9c2-8afc498075bd","SectionName":"standard_eff_date_section","SectionNumber":4,"SectionType":"drafting_clause","CodeSections":[],"TitleText":"","DisableControls":false,"Deleted":false,"RepealItems":[],"SectionBookmarkName":"bs_num_4_lastsection"}]</T_BILL_T_SECTIONS>
  <T_BILL_T_SUBJECT>Working Family Child Tax Credit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2781</Characters>
  <Application>Microsoft Office Word</Application>
  <DocSecurity>0</DocSecurity>
  <Lines>60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2026-03-25T20:58:00Z</cp:lastPrinted>
  <dcterms:created xsi:type="dcterms:W3CDTF">2026-03-31T21:17:00Z</dcterms:created>
  <dcterms:modified xsi:type="dcterms:W3CDTF">2026-03-31T21:17:00Z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