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 Newton</w:t>
      </w:r>
    </w:p>
    <w:p>
      <w:pPr>
        <w:widowControl w:val="false"/>
        <w:spacing w:after="0"/>
        <w:jc w:val="left"/>
      </w:pPr>
      <w:r>
        <w:rPr>
          <w:rFonts w:ascii="Times New Roman"/>
          <w:sz w:val="22"/>
        </w:rPr>
        <w:t xml:space="preserve">Document Path: LC-0489DG26.docx</w:t>
      </w:r>
    </w:p>
    <w:p>
      <w:pPr>
        <w:widowControl w:val="false"/>
        <w:spacing w:after="0"/>
        <w:jc w:val="left"/>
      </w:pPr>
    </w:p>
    <w:p>
      <w:pPr>
        <w:widowControl w:val="false"/>
        <w:spacing w:after="0"/>
        <w:jc w:val="left"/>
      </w:pPr>
      <w:r>
        <w:rPr>
          <w:rFonts w:ascii="Times New Roman"/>
          <w:sz w:val="22"/>
        </w:rPr>
        <w:t xml:space="preserve">Introduced in the House on April 1,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Textiles revitalization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4/1/2026</w:t>
      </w:r>
      <w:r>
        <w:tab/>
        <w:t>House</w:t>
      </w:r>
      <w:r>
        <w:tab/>
        <w:t xml:space="preserve">Introduced and read first time</w:t>
      </w:r>
      <w:r>
        <w:t xml:space="preserve"> (</w:t>
      </w:r>
      <w:hyperlink w:history="true" r:id="Rf2777c77bbcc476c">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4/1/2026</w:t>
      </w:r>
      <w:r>
        <w:tab/>
        <w:t>House</w:t>
      </w:r>
      <w:r>
        <w:tab/>
        <w:t xml:space="preserve">Referred to Committee on</w:t>
      </w:r>
      <w:r>
        <w:rPr>
          <w:b/>
        </w:rPr>
        <w:t xml:space="preserve"> Ways and Means</w:t>
      </w:r>
      <w:r>
        <w:t xml:space="preserve"> (</w:t>
      </w:r>
      <w:hyperlink w:history="true" r:id="R1b5517c4cb0d4c12">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5691a4e9f5d45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2ae70f71bda47c5">
        <w:r>
          <w:rPr>
            <w:rStyle w:val="Hyperlink"/>
            <w:u w:val="single"/>
          </w:rPr>
          <w:t>04/01/2026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DF9E93C" w14:textId="77777777">
      <w:pPr>
        <w:pStyle w:val="scemptylineheader"/>
      </w:pPr>
      <w:bookmarkStart w:name="open_doc_here" w:id="0"/>
      <w:bookmarkEnd w:id="0"/>
    </w:p>
    <w:p w:rsidRPr="00BB0725" w:rsidR="00A73EFA" w:rsidP="00BB0725" w:rsidRDefault="00A73EFA" w14:paraId="07758ABA" w14:textId="77777777">
      <w:pPr>
        <w:pStyle w:val="scemptylineheader"/>
      </w:pPr>
    </w:p>
    <w:p w:rsidRPr="00BB0725" w:rsidR="00A73EFA" w:rsidP="00BB0725" w:rsidRDefault="00A73EFA" w14:paraId="4357B293" w14:textId="77777777">
      <w:pPr>
        <w:pStyle w:val="scemptylineheader"/>
      </w:pPr>
    </w:p>
    <w:p w:rsidRPr="00DF3B44" w:rsidR="00A73EFA" w:rsidP="00B7592C" w:rsidRDefault="00A73EFA" w14:paraId="166A834D" w14:textId="77777777">
      <w:pPr>
        <w:pStyle w:val="scemptylineheader"/>
      </w:pPr>
    </w:p>
    <w:p w:rsidRPr="00DF3B44" w:rsidR="00A73EFA" w:rsidP="00B7592C" w:rsidRDefault="00A73EFA" w14:paraId="0F3BE8E8" w14:textId="77777777">
      <w:pPr>
        <w:pStyle w:val="scemptylineheader"/>
      </w:pPr>
    </w:p>
    <w:p w:rsidRPr="00DF3B44" w:rsidR="00A73EFA" w:rsidP="00B7592C" w:rsidRDefault="00A73EFA" w14:paraId="0862CE26" w14:textId="77777777">
      <w:pPr>
        <w:pStyle w:val="scemptylineheader"/>
      </w:pPr>
    </w:p>
    <w:p w:rsidRPr="00DF3B44" w:rsidR="002C3463" w:rsidP="00037F04" w:rsidRDefault="002C3463" w14:paraId="518B2E51" w14:textId="77777777">
      <w:pPr>
        <w:pStyle w:val="scemptylineheader"/>
      </w:pPr>
    </w:p>
    <w:p w:rsidRPr="00DF3B44" w:rsidR="008E61A1" w:rsidP="00446987" w:rsidRDefault="008E61A1" w14:paraId="637CC133" w14:textId="77777777">
      <w:pPr>
        <w:pStyle w:val="scemptylineheader"/>
      </w:pPr>
    </w:p>
    <w:p w:rsidRPr="00DF3B44" w:rsidR="002C3463" w:rsidP="00EB120E" w:rsidRDefault="002C3463" w14:paraId="440CB152" w14:textId="77777777">
      <w:pPr>
        <w:pStyle w:val="scbillheader"/>
      </w:pPr>
      <w:r w:rsidRPr="00DF3B44">
        <w:t>A bill</w:t>
      </w:r>
    </w:p>
    <w:p w:rsidRPr="00DF3B44" w:rsidR="002C3463" w:rsidP="001164F9" w:rsidRDefault="002C3463" w14:paraId="35FB70E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0256B" w14:paraId="0A2821A5" w14:textId="6C4D9572">
          <w:pPr>
            <w:pStyle w:val="scbilltitle"/>
          </w:pPr>
          <w:r>
            <w:rPr>
              <w:caps w:val="0"/>
            </w:rPr>
            <w:t xml:space="preserve">TO AMEND THE SOUTH CAROLINA CODE OF LAWS BY AMENDING SECTION 12‑65‑20, RELATING TO DEFINITIONS FOR THE SOUTH CAROLINA TEXTILES </w:t>
          </w:r>
          <w:proofErr w:type="gramStart"/>
          <w:r>
            <w:rPr>
              <w:caps w:val="0"/>
            </w:rPr>
            <w:t>COMMUNITIES</w:t>
          </w:r>
          <w:proofErr w:type="gramEnd"/>
          <w:r>
            <w:rPr>
              <w:caps w:val="0"/>
            </w:rPr>
            <w:t xml:space="preserve"> REVITALIZATION ACT, SO AS TO SPECIFY QUALIFYING REQUIREMENTS FOR CERTAIN REHABILITATION EXPENSES</w:t>
          </w:r>
          <w:r w:rsidR="0083055D">
            <w:t>.</w:t>
          </w:r>
        </w:p>
      </w:sdtContent>
    </w:sdt>
    <w:bookmarkStart w:name="at_b1f635baf" w:displacedByCustomXml="prev" w:id="1"/>
    <w:bookmarkEnd w:id="1"/>
    <w:p w:rsidRPr="00DF3B44" w:rsidR="006C18F0" w:rsidP="006C18F0" w:rsidRDefault="006C18F0" w14:paraId="409F7FD9" w14:textId="77777777">
      <w:pPr>
        <w:pStyle w:val="scbillwhereasclause"/>
      </w:pPr>
    </w:p>
    <w:p w:rsidRPr="0094541D" w:rsidR="007E06BB" w:rsidP="0094541D" w:rsidRDefault="002C3463" w14:paraId="41F8778E" w14:textId="77777777">
      <w:pPr>
        <w:pStyle w:val="scenactingwords"/>
      </w:pPr>
      <w:bookmarkStart w:name="ew_9249cdd33" w:id="2"/>
      <w:r w:rsidRPr="0094541D">
        <w:t>B</w:t>
      </w:r>
      <w:bookmarkEnd w:id="2"/>
      <w:r w:rsidRPr="0094541D">
        <w:t>e it enacted by the General Assembly of the State of South Carolina:</w:t>
      </w:r>
    </w:p>
    <w:p w:rsidR="00BE167B" w:rsidP="00BE167B" w:rsidRDefault="00BE167B" w14:paraId="740F669D" w14:textId="77777777">
      <w:pPr>
        <w:pStyle w:val="scemptyline"/>
      </w:pPr>
    </w:p>
    <w:p w:rsidR="00BE167B" w:rsidP="00BE167B" w:rsidRDefault="00BE167B" w14:paraId="0DE081AF" w14:textId="67698330">
      <w:pPr>
        <w:pStyle w:val="scdirectionallanguage"/>
      </w:pPr>
      <w:bookmarkStart w:name="bs_num_1_e79d44b64" w:id="3"/>
      <w:r>
        <w:t>S</w:t>
      </w:r>
      <w:bookmarkEnd w:id="3"/>
      <w:r>
        <w:t>ECTION 1.</w:t>
      </w:r>
      <w:r>
        <w:tab/>
      </w:r>
      <w:bookmarkStart w:name="dl_bc00e8513" w:id="4"/>
      <w:r>
        <w:t>S</w:t>
      </w:r>
      <w:bookmarkEnd w:id="4"/>
      <w:r>
        <w:t>ection 12‑65‑20(8)</w:t>
      </w:r>
      <w:r w:rsidR="0083055D">
        <w:t>(a)</w:t>
      </w:r>
      <w:r>
        <w:t xml:space="preserve"> of the S.C. Code is amended to read:</w:t>
      </w:r>
    </w:p>
    <w:p w:rsidR="004C325D" w:rsidRDefault="004C325D" w14:paraId="78DBD8BC" w14:textId="77777777">
      <w:pPr>
        <w:pStyle w:val="sccodifiedsection"/>
      </w:pPr>
    </w:p>
    <w:p w:rsidR="004C325D" w:rsidRDefault="004C325D" w14:paraId="25168D0C" w14:textId="7C1423B5">
      <w:pPr>
        <w:pStyle w:val="sccodifiedsection"/>
      </w:pPr>
      <w:bookmarkStart w:name="cs_T12C65N20_9ea81bed7" w:id="5"/>
      <w:r>
        <w:tab/>
      </w:r>
      <w:bookmarkStart w:name="ss_T12C65N20Sa_lv1_6cd3a2b07" w:id="6"/>
      <w:bookmarkEnd w:id="5"/>
      <w:r>
        <w:t>(</w:t>
      </w:r>
      <w:bookmarkEnd w:id="6"/>
      <w:r>
        <w:t xml:space="preserve">a) “Rehabilitation expenses” means the expenses or capital expenditures incurred in the rehabilitation, renovation, or redevelopment of the textile mill site, including without limitations, the demolition of existing buildings, environmental remediation, site improvements and the construction of new buildings and other improvements on the textile mill site, but excluding the cost of acquiring the textile mill site or the cost of personal property located at the textile mill site. For expenses associated with a textile mill site to qualify for the credit, the textile mill and buildings </w:t>
      </w:r>
      <w:r>
        <w:rPr>
          <w:rStyle w:val="scstrike"/>
        </w:rPr>
        <w:t xml:space="preserve">on the textile mill site </w:t>
      </w:r>
      <w:r w:rsidRPr="0083055D" w:rsidR="0083055D">
        <w:rPr>
          <w:rStyle w:val="scinsert"/>
        </w:rPr>
        <w:t xml:space="preserve">included in the Notice of Intent to Rehabilitate </w:t>
      </w:r>
      <w:r>
        <w:t>must be either renovated or demolished</w:t>
      </w:r>
      <w:r w:rsidRPr="0083055D" w:rsidR="0083055D">
        <w:rPr>
          <w:rStyle w:val="scinsert"/>
        </w:rPr>
        <w:t xml:space="preserve">, and this requirement applies independently to each Notice of Intent to Rehabilitate without regard to the rehabilitation status of any parcel or building not included in that </w:t>
      </w:r>
      <w:r w:rsidR="00E4493C">
        <w:rPr>
          <w:rStyle w:val="scinsert"/>
        </w:rPr>
        <w:t>n</w:t>
      </w:r>
      <w:r w:rsidRPr="0083055D" w:rsidR="0083055D">
        <w:rPr>
          <w:rStyle w:val="scinsert"/>
        </w:rPr>
        <w:t>otice; provided, however, that for any contiguous parcel included within the textile mill site pursuant to item 4(b), the textile mill and buildings on the textile mill site must be either renovated or demolished if both the textile mill and the contiguous parcel are owned by the same taxpayer or affiliated taxpayers</w:t>
      </w:r>
      <w:r>
        <w:t>.</w:t>
      </w:r>
    </w:p>
    <w:p w:rsidRPr="00DF3B44" w:rsidR="007E06BB" w:rsidP="00787433" w:rsidRDefault="007E06BB" w14:paraId="137C7D57" w14:textId="77777777">
      <w:pPr>
        <w:pStyle w:val="scemptyline"/>
      </w:pPr>
    </w:p>
    <w:p w:rsidRPr="00DF3B44" w:rsidR="007A10F1" w:rsidP="007A10F1" w:rsidRDefault="00E27805" w14:paraId="29E13691" w14:textId="7777777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3FF728D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601B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B4D94" w14:textId="77777777" w:rsidR="003C60AA" w:rsidRDefault="003C60AA" w:rsidP="0010329A">
      <w:pPr>
        <w:spacing w:after="0" w:line="240" w:lineRule="auto"/>
      </w:pPr>
      <w:r>
        <w:separator/>
      </w:r>
    </w:p>
    <w:p w14:paraId="798C088B" w14:textId="77777777" w:rsidR="003C60AA" w:rsidRDefault="003C60AA"/>
  </w:endnote>
  <w:endnote w:type="continuationSeparator" w:id="0">
    <w:p w14:paraId="45004DFC" w14:textId="77777777" w:rsidR="003C60AA" w:rsidRDefault="003C60AA" w:rsidP="0010329A">
      <w:pPr>
        <w:spacing w:after="0" w:line="240" w:lineRule="auto"/>
      </w:pPr>
      <w:r>
        <w:continuationSeparator/>
      </w:r>
    </w:p>
    <w:p w14:paraId="37BC8C1F" w14:textId="77777777" w:rsidR="003C60AA" w:rsidRDefault="003C60AA"/>
  </w:endnote>
  <w:endnote w:type="continuationNotice" w:id="1">
    <w:p w14:paraId="731C0C9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BDC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C1F27C2" w14:textId="472DE244" w:rsidR="00685035" w:rsidRPr="007B4AF7" w:rsidRDefault="0072398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43124">
              <w:t>[5488]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4312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BDD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B21DC" w14:textId="77777777" w:rsidR="003C60AA" w:rsidRDefault="003C60AA" w:rsidP="0010329A">
      <w:pPr>
        <w:spacing w:after="0" w:line="240" w:lineRule="auto"/>
      </w:pPr>
      <w:r>
        <w:separator/>
      </w:r>
    </w:p>
    <w:p w14:paraId="7C7EF246" w14:textId="77777777" w:rsidR="003C60AA" w:rsidRDefault="003C60AA"/>
  </w:footnote>
  <w:footnote w:type="continuationSeparator" w:id="0">
    <w:p w14:paraId="74E7EB27" w14:textId="77777777" w:rsidR="003C60AA" w:rsidRDefault="003C60AA" w:rsidP="0010329A">
      <w:pPr>
        <w:spacing w:after="0" w:line="240" w:lineRule="auto"/>
      </w:pPr>
      <w:r>
        <w:continuationSeparator/>
      </w:r>
    </w:p>
    <w:p w14:paraId="00351D86" w14:textId="77777777" w:rsidR="003C60AA" w:rsidRDefault="003C60AA"/>
  </w:footnote>
  <w:footnote w:type="continuationNotice" w:id="1">
    <w:p w14:paraId="578034ED"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A90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BCA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CC7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0216"/>
    <w:rsid w:val="000A3C25"/>
    <w:rsid w:val="000A6EEE"/>
    <w:rsid w:val="000B4C02"/>
    <w:rsid w:val="000B56C8"/>
    <w:rsid w:val="000B5B4A"/>
    <w:rsid w:val="000B7558"/>
    <w:rsid w:val="000B7FE1"/>
    <w:rsid w:val="000C3E88"/>
    <w:rsid w:val="000C46B9"/>
    <w:rsid w:val="000C58E4"/>
    <w:rsid w:val="000C6F9A"/>
    <w:rsid w:val="000D2F44"/>
    <w:rsid w:val="000D33E4"/>
    <w:rsid w:val="000E578A"/>
    <w:rsid w:val="000F2250"/>
    <w:rsid w:val="0010329A"/>
    <w:rsid w:val="00105756"/>
    <w:rsid w:val="0011025E"/>
    <w:rsid w:val="001164F9"/>
    <w:rsid w:val="0011719C"/>
    <w:rsid w:val="00140049"/>
    <w:rsid w:val="0016338D"/>
    <w:rsid w:val="00171601"/>
    <w:rsid w:val="001730EB"/>
    <w:rsid w:val="00173276"/>
    <w:rsid w:val="00176122"/>
    <w:rsid w:val="0019025B"/>
    <w:rsid w:val="00192AF7"/>
    <w:rsid w:val="00194E7C"/>
    <w:rsid w:val="00197366"/>
    <w:rsid w:val="001A136C"/>
    <w:rsid w:val="001B6DA2"/>
    <w:rsid w:val="001C25EC"/>
    <w:rsid w:val="001F1717"/>
    <w:rsid w:val="001F2A41"/>
    <w:rsid w:val="001F313F"/>
    <w:rsid w:val="001F331D"/>
    <w:rsid w:val="001F394C"/>
    <w:rsid w:val="002038AA"/>
    <w:rsid w:val="002114C8"/>
    <w:rsid w:val="0021166F"/>
    <w:rsid w:val="0021617C"/>
    <w:rsid w:val="002162DF"/>
    <w:rsid w:val="00230038"/>
    <w:rsid w:val="00230102"/>
    <w:rsid w:val="00233975"/>
    <w:rsid w:val="00236D73"/>
    <w:rsid w:val="00243124"/>
    <w:rsid w:val="00246535"/>
    <w:rsid w:val="0025038D"/>
    <w:rsid w:val="00257F60"/>
    <w:rsid w:val="002625EA"/>
    <w:rsid w:val="00262AC5"/>
    <w:rsid w:val="00264AE9"/>
    <w:rsid w:val="00275AE6"/>
    <w:rsid w:val="002836D8"/>
    <w:rsid w:val="00283886"/>
    <w:rsid w:val="002A7989"/>
    <w:rsid w:val="002B02F3"/>
    <w:rsid w:val="002C1F22"/>
    <w:rsid w:val="002C3463"/>
    <w:rsid w:val="002C3E64"/>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3F7202"/>
    <w:rsid w:val="004046B5"/>
    <w:rsid w:val="00406F27"/>
    <w:rsid w:val="004141B8"/>
    <w:rsid w:val="004203B9"/>
    <w:rsid w:val="004242C8"/>
    <w:rsid w:val="00432135"/>
    <w:rsid w:val="00446987"/>
    <w:rsid w:val="00446D28"/>
    <w:rsid w:val="004601BF"/>
    <w:rsid w:val="00466CD0"/>
    <w:rsid w:val="00473583"/>
    <w:rsid w:val="00477F32"/>
    <w:rsid w:val="00481850"/>
    <w:rsid w:val="004851A0"/>
    <w:rsid w:val="0048627F"/>
    <w:rsid w:val="004932AB"/>
    <w:rsid w:val="00494BEF"/>
    <w:rsid w:val="004A5512"/>
    <w:rsid w:val="004A6BE5"/>
    <w:rsid w:val="004B0C18"/>
    <w:rsid w:val="004B4353"/>
    <w:rsid w:val="004C1A04"/>
    <w:rsid w:val="004C20BC"/>
    <w:rsid w:val="004C325D"/>
    <w:rsid w:val="004C396D"/>
    <w:rsid w:val="004C5C9A"/>
    <w:rsid w:val="004D1442"/>
    <w:rsid w:val="004D3DCB"/>
    <w:rsid w:val="004E1946"/>
    <w:rsid w:val="004E66E9"/>
    <w:rsid w:val="004E7544"/>
    <w:rsid w:val="004E7DDE"/>
    <w:rsid w:val="004F0090"/>
    <w:rsid w:val="004F0885"/>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94084"/>
    <w:rsid w:val="005A28BC"/>
    <w:rsid w:val="005A2B4F"/>
    <w:rsid w:val="005A5377"/>
    <w:rsid w:val="005B7817"/>
    <w:rsid w:val="005C06C8"/>
    <w:rsid w:val="005C23D7"/>
    <w:rsid w:val="005C40EB"/>
    <w:rsid w:val="005D02B4"/>
    <w:rsid w:val="005D3013"/>
    <w:rsid w:val="005E1E50"/>
    <w:rsid w:val="005E2B9C"/>
    <w:rsid w:val="005E3332"/>
    <w:rsid w:val="005F76B0"/>
    <w:rsid w:val="00604429"/>
    <w:rsid w:val="0060462C"/>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620A"/>
    <w:rsid w:val="006F1793"/>
    <w:rsid w:val="0070256B"/>
    <w:rsid w:val="00711AA9"/>
    <w:rsid w:val="00722155"/>
    <w:rsid w:val="00723980"/>
    <w:rsid w:val="00730C87"/>
    <w:rsid w:val="00737F19"/>
    <w:rsid w:val="007635AA"/>
    <w:rsid w:val="00782BF8"/>
    <w:rsid w:val="00783C75"/>
    <w:rsid w:val="007849D9"/>
    <w:rsid w:val="00787433"/>
    <w:rsid w:val="007A0303"/>
    <w:rsid w:val="007A10F1"/>
    <w:rsid w:val="007A3D50"/>
    <w:rsid w:val="007A5505"/>
    <w:rsid w:val="007B2D29"/>
    <w:rsid w:val="007B412F"/>
    <w:rsid w:val="007B4AF7"/>
    <w:rsid w:val="007B4DBF"/>
    <w:rsid w:val="007C5458"/>
    <w:rsid w:val="007D2C67"/>
    <w:rsid w:val="007E06BB"/>
    <w:rsid w:val="007F50D1"/>
    <w:rsid w:val="007F7DDF"/>
    <w:rsid w:val="00816D52"/>
    <w:rsid w:val="0083055D"/>
    <w:rsid w:val="00831048"/>
    <w:rsid w:val="00834272"/>
    <w:rsid w:val="008625C1"/>
    <w:rsid w:val="00863ABD"/>
    <w:rsid w:val="00873AA0"/>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3843"/>
    <w:rsid w:val="00934036"/>
    <w:rsid w:val="00934889"/>
    <w:rsid w:val="0094541D"/>
    <w:rsid w:val="009473EA"/>
    <w:rsid w:val="0095358C"/>
    <w:rsid w:val="00954E7E"/>
    <w:rsid w:val="009554D9"/>
    <w:rsid w:val="009572F9"/>
    <w:rsid w:val="00960D0F"/>
    <w:rsid w:val="0098366F"/>
    <w:rsid w:val="00983A03"/>
    <w:rsid w:val="00986063"/>
    <w:rsid w:val="00991F67"/>
    <w:rsid w:val="00992876"/>
    <w:rsid w:val="0099423C"/>
    <w:rsid w:val="009A0DCE"/>
    <w:rsid w:val="009A22CD"/>
    <w:rsid w:val="009A2AE9"/>
    <w:rsid w:val="009A3E4B"/>
    <w:rsid w:val="009B35FD"/>
    <w:rsid w:val="009B5883"/>
    <w:rsid w:val="009B6815"/>
    <w:rsid w:val="009D2967"/>
    <w:rsid w:val="009D3C2B"/>
    <w:rsid w:val="009E4191"/>
    <w:rsid w:val="009F2AB1"/>
    <w:rsid w:val="009F4FAF"/>
    <w:rsid w:val="009F68F1"/>
    <w:rsid w:val="00A04529"/>
    <w:rsid w:val="00A0584B"/>
    <w:rsid w:val="00A17135"/>
    <w:rsid w:val="00A21A6F"/>
    <w:rsid w:val="00A24DCD"/>
    <w:rsid w:val="00A24E56"/>
    <w:rsid w:val="00A26A62"/>
    <w:rsid w:val="00A324FC"/>
    <w:rsid w:val="00A35A9B"/>
    <w:rsid w:val="00A4070E"/>
    <w:rsid w:val="00A40CA0"/>
    <w:rsid w:val="00A504A7"/>
    <w:rsid w:val="00A53677"/>
    <w:rsid w:val="00A53BF2"/>
    <w:rsid w:val="00A60D68"/>
    <w:rsid w:val="00A73EFA"/>
    <w:rsid w:val="00A77A3B"/>
    <w:rsid w:val="00A833F8"/>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19FA"/>
    <w:rsid w:val="00B54DF7"/>
    <w:rsid w:val="00B56223"/>
    <w:rsid w:val="00B56E79"/>
    <w:rsid w:val="00B57AA7"/>
    <w:rsid w:val="00B637AA"/>
    <w:rsid w:val="00B63BE2"/>
    <w:rsid w:val="00B7592C"/>
    <w:rsid w:val="00B809D3"/>
    <w:rsid w:val="00B84B66"/>
    <w:rsid w:val="00B85475"/>
    <w:rsid w:val="00B902D2"/>
    <w:rsid w:val="00B9090A"/>
    <w:rsid w:val="00B92196"/>
    <w:rsid w:val="00B9228D"/>
    <w:rsid w:val="00B929EC"/>
    <w:rsid w:val="00BB0725"/>
    <w:rsid w:val="00BC408A"/>
    <w:rsid w:val="00BC5023"/>
    <w:rsid w:val="00BC556C"/>
    <w:rsid w:val="00BD42DA"/>
    <w:rsid w:val="00BD4684"/>
    <w:rsid w:val="00BE08A7"/>
    <w:rsid w:val="00BE167B"/>
    <w:rsid w:val="00BE3071"/>
    <w:rsid w:val="00BE4391"/>
    <w:rsid w:val="00BF3E48"/>
    <w:rsid w:val="00C1461D"/>
    <w:rsid w:val="00C15F1B"/>
    <w:rsid w:val="00C16288"/>
    <w:rsid w:val="00C17D1D"/>
    <w:rsid w:val="00C211F5"/>
    <w:rsid w:val="00C401BC"/>
    <w:rsid w:val="00C45923"/>
    <w:rsid w:val="00C543E7"/>
    <w:rsid w:val="00C70225"/>
    <w:rsid w:val="00C72198"/>
    <w:rsid w:val="00C73C7D"/>
    <w:rsid w:val="00C75005"/>
    <w:rsid w:val="00C93E21"/>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B6CE3"/>
    <w:rsid w:val="00DC44A8"/>
    <w:rsid w:val="00DE4BEE"/>
    <w:rsid w:val="00DE5B3D"/>
    <w:rsid w:val="00DE7112"/>
    <w:rsid w:val="00DF19BE"/>
    <w:rsid w:val="00DF3B44"/>
    <w:rsid w:val="00E1372E"/>
    <w:rsid w:val="00E21D30"/>
    <w:rsid w:val="00E24B99"/>
    <w:rsid w:val="00E24D9A"/>
    <w:rsid w:val="00E27805"/>
    <w:rsid w:val="00E27A11"/>
    <w:rsid w:val="00E30497"/>
    <w:rsid w:val="00E358A2"/>
    <w:rsid w:val="00E35C9A"/>
    <w:rsid w:val="00E3771B"/>
    <w:rsid w:val="00E40979"/>
    <w:rsid w:val="00E43F26"/>
    <w:rsid w:val="00E4493C"/>
    <w:rsid w:val="00E52A36"/>
    <w:rsid w:val="00E6378B"/>
    <w:rsid w:val="00E63EC3"/>
    <w:rsid w:val="00E653DA"/>
    <w:rsid w:val="00E65958"/>
    <w:rsid w:val="00E84FE5"/>
    <w:rsid w:val="00E879A5"/>
    <w:rsid w:val="00E879FC"/>
    <w:rsid w:val="00EA17FB"/>
    <w:rsid w:val="00EA2574"/>
    <w:rsid w:val="00EA2F1F"/>
    <w:rsid w:val="00EA3F2E"/>
    <w:rsid w:val="00EA57EC"/>
    <w:rsid w:val="00EA6208"/>
    <w:rsid w:val="00EB120E"/>
    <w:rsid w:val="00EB34C8"/>
    <w:rsid w:val="00EB46E2"/>
    <w:rsid w:val="00EC0045"/>
    <w:rsid w:val="00ED452E"/>
    <w:rsid w:val="00EE3CDA"/>
    <w:rsid w:val="00EF2D6B"/>
    <w:rsid w:val="00EF37A8"/>
    <w:rsid w:val="00EF531F"/>
    <w:rsid w:val="00F00AD3"/>
    <w:rsid w:val="00F05FE8"/>
    <w:rsid w:val="00F06BD3"/>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B09F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124"/>
    <w:rPr>
      <w:lang w:val="en-US"/>
    </w:rPr>
  </w:style>
  <w:style w:type="character" w:default="1" w:styleId="DefaultParagraphFont">
    <w:name w:val="Default Paragraph Font"/>
    <w:uiPriority w:val="1"/>
    <w:semiHidden/>
    <w:unhideWhenUsed/>
    <w:rsid w:val="0024312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3124"/>
  </w:style>
  <w:style w:type="character" w:styleId="LineNumber">
    <w:name w:val="line number"/>
    <w:uiPriority w:val="99"/>
    <w:semiHidden/>
    <w:unhideWhenUsed/>
    <w:rsid w:val="00243124"/>
    <w:rPr>
      <w:rFonts w:ascii="Times New Roman" w:hAnsi="Times New Roman"/>
      <w:b w:val="0"/>
      <w:i w:val="0"/>
      <w:sz w:val="22"/>
    </w:rPr>
  </w:style>
  <w:style w:type="paragraph" w:styleId="NoSpacing">
    <w:name w:val="No Spacing"/>
    <w:uiPriority w:val="1"/>
    <w:qFormat/>
    <w:rsid w:val="00243124"/>
    <w:pPr>
      <w:spacing w:after="0" w:line="240" w:lineRule="auto"/>
    </w:pPr>
  </w:style>
  <w:style w:type="paragraph" w:customStyle="1" w:styleId="scemptylineheader">
    <w:name w:val="sc_emptyline_header"/>
    <w:qFormat/>
    <w:rsid w:val="0024312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4312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4312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4312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4312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431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43124"/>
    <w:rPr>
      <w:color w:val="808080"/>
    </w:rPr>
  </w:style>
  <w:style w:type="paragraph" w:customStyle="1" w:styleId="scdirectionallanguage">
    <w:name w:val="sc_directional_language"/>
    <w:qFormat/>
    <w:rsid w:val="0024312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431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4312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4312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4312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4312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4312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4312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4312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4312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4312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4312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4312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4312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4312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4312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4312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43124"/>
    <w:rPr>
      <w:rFonts w:ascii="Times New Roman" w:hAnsi="Times New Roman"/>
      <w:color w:val="auto"/>
      <w:sz w:val="22"/>
    </w:rPr>
  </w:style>
  <w:style w:type="paragraph" w:customStyle="1" w:styleId="scclippagebillheader">
    <w:name w:val="sc_clip_page_bill_header"/>
    <w:qFormat/>
    <w:rsid w:val="0024312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4312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4312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43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124"/>
    <w:rPr>
      <w:lang w:val="en-US"/>
    </w:rPr>
  </w:style>
  <w:style w:type="paragraph" w:styleId="Footer">
    <w:name w:val="footer"/>
    <w:basedOn w:val="Normal"/>
    <w:link w:val="FooterChar"/>
    <w:uiPriority w:val="99"/>
    <w:unhideWhenUsed/>
    <w:rsid w:val="00243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124"/>
    <w:rPr>
      <w:lang w:val="en-US"/>
    </w:rPr>
  </w:style>
  <w:style w:type="paragraph" w:styleId="ListParagraph">
    <w:name w:val="List Paragraph"/>
    <w:basedOn w:val="Normal"/>
    <w:uiPriority w:val="34"/>
    <w:qFormat/>
    <w:rsid w:val="00243124"/>
    <w:pPr>
      <w:ind w:left="720"/>
      <w:contextualSpacing/>
    </w:pPr>
  </w:style>
  <w:style w:type="paragraph" w:customStyle="1" w:styleId="scbillfooter">
    <w:name w:val="sc_bill_footer"/>
    <w:qFormat/>
    <w:rsid w:val="0024312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43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4312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4312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431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431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431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431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431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4312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431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4312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431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43124"/>
    <w:pPr>
      <w:widowControl w:val="0"/>
      <w:suppressAutoHyphens/>
      <w:spacing w:after="0" w:line="360" w:lineRule="auto"/>
    </w:pPr>
    <w:rPr>
      <w:rFonts w:ascii="Times New Roman" w:hAnsi="Times New Roman"/>
      <w:lang w:val="en-US"/>
    </w:rPr>
  </w:style>
  <w:style w:type="paragraph" w:customStyle="1" w:styleId="sctableln">
    <w:name w:val="sc_table_ln"/>
    <w:qFormat/>
    <w:rsid w:val="0024312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4312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43124"/>
    <w:rPr>
      <w:strike/>
      <w:dstrike w:val="0"/>
    </w:rPr>
  </w:style>
  <w:style w:type="character" w:customStyle="1" w:styleId="scinsert">
    <w:name w:val="sc_insert"/>
    <w:uiPriority w:val="1"/>
    <w:qFormat/>
    <w:rsid w:val="00243124"/>
    <w:rPr>
      <w:caps w:val="0"/>
      <w:smallCaps w:val="0"/>
      <w:strike w:val="0"/>
      <w:dstrike w:val="0"/>
      <w:vanish w:val="0"/>
      <w:u w:val="single"/>
      <w:vertAlign w:val="baseline"/>
    </w:rPr>
  </w:style>
  <w:style w:type="character" w:customStyle="1" w:styleId="scinsertred">
    <w:name w:val="sc_insert_red"/>
    <w:uiPriority w:val="1"/>
    <w:qFormat/>
    <w:rsid w:val="00243124"/>
    <w:rPr>
      <w:caps w:val="0"/>
      <w:smallCaps w:val="0"/>
      <w:strike w:val="0"/>
      <w:dstrike w:val="0"/>
      <w:vanish w:val="0"/>
      <w:color w:val="FF0000"/>
      <w:u w:val="single"/>
      <w:vertAlign w:val="baseline"/>
    </w:rPr>
  </w:style>
  <w:style w:type="character" w:customStyle="1" w:styleId="scinsertblue">
    <w:name w:val="sc_insert_blue"/>
    <w:uiPriority w:val="1"/>
    <w:qFormat/>
    <w:rsid w:val="00243124"/>
    <w:rPr>
      <w:caps w:val="0"/>
      <w:smallCaps w:val="0"/>
      <w:strike w:val="0"/>
      <w:dstrike w:val="0"/>
      <w:vanish w:val="0"/>
      <w:color w:val="0070C0"/>
      <w:u w:val="single"/>
      <w:vertAlign w:val="baseline"/>
    </w:rPr>
  </w:style>
  <w:style w:type="character" w:customStyle="1" w:styleId="scstrikered">
    <w:name w:val="sc_strike_red"/>
    <w:uiPriority w:val="1"/>
    <w:qFormat/>
    <w:rsid w:val="00243124"/>
    <w:rPr>
      <w:strike/>
      <w:dstrike w:val="0"/>
      <w:color w:val="FF0000"/>
    </w:rPr>
  </w:style>
  <w:style w:type="character" w:customStyle="1" w:styleId="scstrikeblue">
    <w:name w:val="sc_strike_blue"/>
    <w:uiPriority w:val="1"/>
    <w:qFormat/>
    <w:rsid w:val="00243124"/>
    <w:rPr>
      <w:strike/>
      <w:dstrike w:val="0"/>
      <w:color w:val="0070C0"/>
    </w:rPr>
  </w:style>
  <w:style w:type="character" w:customStyle="1" w:styleId="scinsertbluenounderline">
    <w:name w:val="sc_insert_blue_no_underline"/>
    <w:uiPriority w:val="1"/>
    <w:qFormat/>
    <w:rsid w:val="0024312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4312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43124"/>
    <w:rPr>
      <w:strike/>
      <w:dstrike w:val="0"/>
      <w:color w:val="0070C0"/>
      <w:lang w:val="en-US"/>
    </w:rPr>
  </w:style>
  <w:style w:type="character" w:customStyle="1" w:styleId="scstrikerednoncodified">
    <w:name w:val="sc_strike_red_non_codified"/>
    <w:uiPriority w:val="1"/>
    <w:qFormat/>
    <w:rsid w:val="00243124"/>
    <w:rPr>
      <w:strike/>
      <w:dstrike w:val="0"/>
      <w:color w:val="FF0000"/>
    </w:rPr>
  </w:style>
  <w:style w:type="paragraph" w:customStyle="1" w:styleId="scbillsiglines">
    <w:name w:val="sc_bill_sig_lines"/>
    <w:qFormat/>
    <w:rsid w:val="0024312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43124"/>
    <w:rPr>
      <w:bdr w:val="none" w:sz="0" w:space="0" w:color="auto"/>
      <w:shd w:val="clear" w:color="auto" w:fill="FEC6C6"/>
    </w:rPr>
  </w:style>
  <w:style w:type="character" w:customStyle="1" w:styleId="screstoreblue">
    <w:name w:val="sc_restore_blue"/>
    <w:uiPriority w:val="1"/>
    <w:qFormat/>
    <w:rsid w:val="00243124"/>
    <w:rPr>
      <w:color w:val="4472C4" w:themeColor="accent1"/>
      <w:bdr w:val="none" w:sz="0" w:space="0" w:color="auto"/>
      <w:shd w:val="clear" w:color="auto" w:fill="auto"/>
    </w:rPr>
  </w:style>
  <w:style w:type="character" w:customStyle="1" w:styleId="screstorered">
    <w:name w:val="sc_restore_red"/>
    <w:uiPriority w:val="1"/>
    <w:qFormat/>
    <w:rsid w:val="00243124"/>
    <w:rPr>
      <w:color w:val="FF0000"/>
      <w:bdr w:val="none" w:sz="0" w:space="0" w:color="auto"/>
      <w:shd w:val="clear" w:color="auto" w:fill="auto"/>
    </w:rPr>
  </w:style>
  <w:style w:type="character" w:customStyle="1" w:styleId="scstrikenewblue">
    <w:name w:val="sc_strike_new_blue"/>
    <w:uiPriority w:val="1"/>
    <w:qFormat/>
    <w:rsid w:val="00243124"/>
    <w:rPr>
      <w:strike w:val="0"/>
      <w:dstrike/>
      <w:color w:val="0070C0"/>
      <w:u w:val="none"/>
    </w:rPr>
  </w:style>
  <w:style w:type="character" w:customStyle="1" w:styleId="scstrikenewred">
    <w:name w:val="sc_strike_new_red"/>
    <w:uiPriority w:val="1"/>
    <w:qFormat/>
    <w:rsid w:val="00243124"/>
    <w:rPr>
      <w:strike w:val="0"/>
      <w:dstrike/>
      <w:color w:val="FF0000"/>
      <w:u w:val="none"/>
    </w:rPr>
  </w:style>
  <w:style w:type="character" w:customStyle="1" w:styleId="scamendsenate">
    <w:name w:val="sc_amend_senate"/>
    <w:uiPriority w:val="1"/>
    <w:qFormat/>
    <w:rsid w:val="00243124"/>
    <w:rPr>
      <w:bdr w:val="none" w:sz="0" w:space="0" w:color="auto"/>
      <w:shd w:val="clear" w:color="auto" w:fill="FFF2CC" w:themeFill="accent4" w:themeFillTint="33"/>
    </w:rPr>
  </w:style>
  <w:style w:type="character" w:customStyle="1" w:styleId="scamendhouse">
    <w:name w:val="sc_amend_house"/>
    <w:uiPriority w:val="1"/>
    <w:qFormat/>
    <w:rsid w:val="0024312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83055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88&amp;session=126&amp;summary=B" TargetMode="External" Id="Rc5691a4e9f5d454b" /><Relationship Type="http://schemas.openxmlformats.org/officeDocument/2006/relationships/hyperlink" Target="https://www.scstatehouse.gov/sess126_2025-2026/prever/5488_20260401.docx" TargetMode="External" Id="R62ae70f71bda47c5" /><Relationship Type="http://schemas.openxmlformats.org/officeDocument/2006/relationships/hyperlink" Target="h:\hj\20260401.docx" TargetMode="External" Id="Rf2777c77bbcc476c" /><Relationship Type="http://schemas.openxmlformats.org/officeDocument/2006/relationships/hyperlink" Target="h:\hj\20260401.docx" TargetMode="External" Id="R1b5517c4cb0d4c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0216"/>
    <w:rsid w:val="000C5BC7"/>
    <w:rsid w:val="000F401F"/>
    <w:rsid w:val="00140B15"/>
    <w:rsid w:val="001B20DA"/>
    <w:rsid w:val="001C48FD"/>
    <w:rsid w:val="002A7C8A"/>
    <w:rsid w:val="002D4365"/>
    <w:rsid w:val="003E4FBC"/>
    <w:rsid w:val="003F4940"/>
    <w:rsid w:val="004B4353"/>
    <w:rsid w:val="004E2BB5"/>
    <w:rsid w:val="00580C56"/>
    <w:rsid w:val="006B363F"/>
    <w:rsid w:val="007070D2"/>
    <w:rsid w:val="00730C87"/>
    <w:rsid w:val="00776F2C"/>
    <w:rsid w:val="008F7723"/>
    <w:rsid w:val="009031EF"/>
    <w:rsid w:val="00912A5F"/>
    <w:rsid w:val="00940EED"/>
    <w:rsid w:val="0095358C"/>
    <w:rsid w:val="00985255"/>
    <w:rsid w:val="009C3651"/>
    <w:rsid w:val="00A24DCD"/>
    <w:rsid w:val="00A51DBA"/>
    <w:rsid w:val="00A833F8"/>
    <w:rsid w:val="00B20DA6"/>
    <w:rsid w:val="00B457AF"/>
    <w:rsid w:val="00BE3071"/>
    <w:rsid w:val="00BF56C3"/>
    <w:rsid w:val="00C818FB"/>
    <w:rsid w:val="00CC0451"/>
    <w:rsid w:val="00D6665C"/>
    <w:rsid w:val="00D900BD"/>
    <w:rsid w:val="00E76813"/>
    <w:rsid w:val="00EA17F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ac28c17a-6b3b-437e-a4f0-47030d772abd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2026-04-01T00:00:00-04:00</T_BILL_DT_VERSION>
  <T_BILL_D_HOUSEINTRODATE>2026-04-01</T_BILL_D_HOUSEINTRODATE>
  <T_BILL_D_INTRODATE>2026-04-01</T_BILL_D_INTRODATE>
  <T_BILL_N_INTERNALVERSIONNUMBER>1</T_BILL_N_INTERNALVERSIONNUMBER>
  <T_BILL_N_SESSION>126</T_BILL_N_SESSION>
  <T_BILL_N_VERSIONNUMBER>1</T_BILL_N_VERSIONNUMBER>
  <T_BILL_N_YEAR>2026</T_BILL_N_YEAR>
  <T_BILL_REQUEST_REQUEST>b6acaa57-9050-46f1-8288-0094a72accda</T_BILL_REQUEST_REQUEST>
  <T_BILL_R_ORIGINALDRAFT>972f8e6b-3ae5-411d-8e70-f004166dad46</T_BILL_R_ORIGINALDRAFT>
  <T_BILL_SPONSOR_SPONSOR>f71a82d2-5efc-4498-bc17-ac052cbdc725</T_BILL_SPONSOR_SPONSOR>
  <T_BILL_T_BILLNAME>[5488]</T_BILL_T_BILLNAME>
  <T_BILL_T_BILLNUMBER>5488</T_BILL_T_BILLNUMBER>
  <T_BILL_T_BILLTITLE>TO AMEND THE SOUTH CAROLINA CODE OF LAWS BY AMENDING SECTION 12‑65‑20, RELATING TO DEFINITIONS FOR THE SOUTH CAROLINA TEXTILES COMMUNITIES REVITALIZATION ACT, SO AS TO SPECIFY QUALIFYING REQUIREMENTS FOR CERTAIN REHABILITATION EXPENSES.</T_BILL_T_BILLTITLE>
  <T_BILL_T_CHAMBER>house</T_BILL_T_CHAMBER>
  <T_BILL_T_FILENAME> </T_BILL_T_FILENAME>
  <T_BILL_T_LEGTYPE>bill_statewide</T_BILL_T_LEGTYPE>
  <T_BILL_T_RATNUMBERSTRING>HNone</T_BILL_T_RATNUMBERSTRING>
  <T_BILL_T_SECTIONS>[{"SectionUUID":"61c8b1b1-1b80-42ec-969e-3633fbf91db7","SectionName":"code_section","SectionNumber":1,"SectionType":"code_section","CodeSections":[{"CodeSectionBookmarkName":"cs_T12C65N20_9ea81bed7","IsConstitutionSection":false,"Identity":"12-65-20","IsNew":false,"SubSections":[{"Level":1,"Identity":"T12C65N20Sa","SubSectionBookmarkName":"ss_T12C65N20Sa_lv1_6cd3a2b07","IsNewSubSection":false,"SubSectionReplacement":""}],"TitleRelatedTo":"Definitions for the south carolina textiles communities revitalization act ","TitleSoAsTo":"specify qualifying requirements for certain rehabilitiation expenses","Deleted":false,"IsStricken":false}],"TitleText":"","DisableControls":false,"Deleted":false,"RepealItems":[],"SectionBookmarkName":"bs_num_1_e79d44b64"},{"SectionUUID":"8f03ca95-8faa-4d43-a9c2-8afc498075bd","SectionName":"standard_eff_date_section","SectionNumber":2,"SectionType":"drafting_clause","CodeSections":[],"TitleText":"","DisableControls":false,"Deleted":false,"RepealItems":[],"SectionBookmarkName":"bs_num_2_lastsection"}]</T_BILL_T_SECTIONS>
  <T_BILL_T_SUBJECT>Textiles revitalization</T_BILL_T_SUBJECT>
  <T_BILL_UR_DRAFTER>davidgood@scstatehouse.gov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1419</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2026-03-31T17:32:00Z</cp:lastPrinted>
  <dcterms:created xsi:type="dcterms:W3CDTF">2026-04-01T17:26:00Z</dcterms:created>
  <dcterms:modified xsi:type="dcterms:W3CDTF">2026-04-01T17:26:00Z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