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Pope</w:t>
      </w:r>
    </w:p>
    <w:p>
      <w:pPr>
        <w:widowControl w:val="false"/>
        <w:spacing w:after="0"/>
        <w:jc w:val="left"/>
      </w:pPr>
      <w:r>
        <w:rPr>
          <w:rFonts w:ascii="Times New Roman"/>
          <w:sz w:val="22"/>
        </w:rPr>
        <w:t xml:space="preserve">Document Path: LC-0715WAB26.docx</w:t>
      </w:r>
    </w:p>
    <w:p>
      <w:pPr>
        <w:widowControl w:val="false"/>
        <w:spacing w:after="0"/>
        <w:jc w:val="left"/>
      </w:pPr>
    </w:p>
    <w:p>
      <w:pPr>
        <w:widowControl w:val="false"/>
        <w:spacing w:after="0"/>
        <w:jc w:val="left"/>
      </w:pPr>
      <w:r>
        <w:rPr>
          <w:rFonts w:ascii="Times New Roman"/>
          <w:sz w:val="22"/>
        </w:rPr>
        <w:t xml:space="preserve">Introduced in the House on April 14,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Homeowner Contract Transparency and Fair Dispute Resolution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4/14/2026</w:t>
      </w:r>
      <w:r>
        <w:tab/>
        <w:t>House</w:t>
      </w:r>
      <w:r>
        <w:tab/>
        <w:t>Introduced and read first time
 </w:t>
      </w:r>
    </w:p>
    <w:p>
      <w:pPr>
        <w:widowControl w:val="false"/>
        <w:tabs>
          <w:tab w:val="right" w:pos="1008"/>
          <w:tab w:val="left" w:pos="1152"/>
          <w:tab w:val="left" w:pos="1872"/>
          <w:tab w:val="left" w:pos="9187"/>
        </w:tabs>
        <w:spacing w:after="0"/>
        <w:ind w:left="2088" w:hanging="2088"/>
      </w:pPr>
      <w:r>
        <w:tab/>
        <w:t>4/14/2026</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8da11284bb7d423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17c87844dc7459c">
        <w:r>
          <w:rPr>
            <w:rStyle w:val="Hyperlink"/>
            <w:u w:val="single"/>
          </w:rPr>
          <w:t>04/14/2026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63EE3" w:rsidRDefault="00432135" w14:paraId="1AEE8AAE" w14:textId="1E661690">
      <w:pPr>
        <w:pStyle w:val="scemptylineheader"/>
      </w:pPr>
      <w:bookmarkStart w:name="open_doc_here" w:id="0"/>
      <w:bookmarkEnd w:id="0"/>
    </w:p>
    <w:p w:rsidRPr="00BB0725" w:rsidR="00A73EFA" w:rsidP="00C63EE3" w:rsidRDefault="00A73EFA" w14:paraId="4C4AF3C7" w14:textId="4D7C627C">
      <w:pPr>
        <w:pStyle w:val="scemptylineheader"/>
      </w:pPr>
    </w:p>
    <w:p w:rsidRPr="00BB0725" w:rsidR="00A73EFA" w:rsidP="00C63EE3" w:rsidRDefault="00A73EFA" w14:paraId="7276E677" w14:textId="37DB1686">
      <w:pPr>
        <w:pStyle w:val="scemptylineheader"/>
      </w:pPr>
    </w:p>
    <w:p w:rsidRPr="00DF3B44" w:rsidR="00A73EFA" w:rsidP="00C63EE3" w:rsidRDefault="00A73EFA" w14:paraId="567466E1" w14:textId="6AFBE699">
      <w:pPr>
        <w:pStyle w:val="scemptylineheader"/>
      </w:pPr>
    </w:p>
    <w:p w:rsidRPr="00DF3B44" w:rsidR="00A73EFA" w:rsidP="00C63EE3" w:rsidRDefault="00A73EFA" w14:paraId="4A9BA51F" w14:textId="5CCA6634">
      <w:pPr>
        <w:pStyle w:val="scemptylineheader"/>
      </w:pPr>
    </w:p>
    <w:p w:rsidRPr="00DF3B44" w:rsidR="00A73EFA" w:rsidP="00C63EE3" w:rsidRDefault="00A73EFA" w14:paraId="501A78DE" w14:textId="5BBFC503">
      <w:pPr>
        <w:pStyle w:val="scemptylineheader"/>
      </w:pPr>
    </w:p>
    <w:p w:rsidRPr="00DF3B44" w:rsidR="002C3463" w:rsidP="00037F04" w:rsidRDefault="002C3463" w14:paraId="229BB7FD" w14:textId="77777777">
      <w:pPr>
        <w:pStyle w:val="scemptylineheader"/>
      </w:pPr>
    </w:p>
    <w:p w:rsidRPr="00DF3B44" w:rsidR="008E61A1" w:rsidP="00446987" w:rsidRDefault="008E61A1" w14:paraId="4AEE287F" w14:textId="77777777">
      <w:pPr>
        <w:pStyle w:val="scemptylineheader"/>
      </w:pPr>
    </w:p>
    <w:p w:rsidRPr="00DF3B44" w:rsidR="002C3463" w:rsidP="00EB120E" w:rsidRDefault="002C3463" w14:paraId="2D9463D5" w14:textId="77777777">
      <w:pPr>
        <w:pStyle w:val="scbillheader"/>
      </w:pPr>
      <w:r w:rsidRPr="00DF3B44">
        <w:t>A bill</w:t>
      </w:r>
    </w:p>
    <w:p w:rsidRPr="00DF3B44" w:rsidR="002C3463" w:rsidP="001164F9" w:rsidRDefault="002C3463" w14:paraId="30C6B81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06940" w14:paraId="52916921" w14:textId="2DBF3BA3">
          <w:pPr>
            <w:pStyle w:val="scbilltitle"/>
          </w:pPr>
          <w:r>
            <w:t xml:space="preserve">TO AMEND THE SOUTH CAROLINA CODE OF LAWS </w:t>
          </w:r>
          <w:r w:rsidR="00DC5863">
            <w:t>by</w:t>
          </w:r>
          <w:r>
            <w:t xml:space="preserve"> ENACT</w:t>
          </w:r>
          <w:r w:rsidR="00DC5863">
            <w:t>ing</w:t>
          </w:r>
          <w:r>
            <w:t xml:space="preserve"> THE “HOMEOWNER CONTRACT TRANSPARENCY AND FAIR DISPUTE RESOLUTION ACT” BY ADDING ARTICLE 3 TO CHAPTER </w:t>
          </w:r>
          <w:r w:rsidR="00ED6C81">
            <w:t>5</w:t>
          </w:r>
          <w:r>
            <w:t>0, TITLE 27 SO AS TO REQUIRE SELLERS IN RESIDENTIAL REAL ESTATE TRANSACTIONS TO PROVIDE CERTAIN ADVANCE DISCLOSURE OF HOME PURCHASE DOCUMENTS TO BUYERS BEFORE CLOSING, INCLUDING DISPUTE RESOLUTION PROVISIONS AND LEGAL WAIVERS, TO PROVIDE REMEDIES FOR NONCOMPLIANCE, AND TO IMPOSE AN AFFIRMATIVE DUTY ON ATTORNEYS WHO CONDUCT CLOSINGS.</w:t>
          </w:r>
        </w:p>
      </w:sdtContent>
    </w:sdt>
    <w:bookmarkStart w:name="at_6a07198eb" w:displacedByCustomXml="prev" w:id="1"/>
    <w:bookmarkEnd w:id="1"/>
    <w:p w:rsidRPr="00DF3B44" w:rsidR="006C18F0" w:rsidP="006C18F0" w:rsidRDefault="006C18F0" w14:paraId="2F7AECDC" w14:textId="77777777">
      <w:pPr>
        <w:pStyle w:val="scbillwhereasclause"/>
      </w:pPr>
    </w:p>
    <w:p w:rsidRPr="0094541D" w:rsidR="007E06BB" w:rsidP="0094541D" w:rsidRDefault="002C3463" w14:paraId="19DD6D8B" w14:textId="77777777">
      <w:pPr>
        <w:pStyle w:val="scenactingwords"/>
      </w:pPr>
      <w:bookmarkStart w:name="ew_d1fbcd9e6" w:id="2"/>
      <w:r w:rsidRPr="0094541D">
        <w:t>B</w:t>
      </w:r>
      <w:bookmarkEnd w:id="2"/>
      <w:r w:rsidRPr="0094541D">
        <w:t>e it enacted by the General Assembly of the State of South Carolina:</w:t>
      </w:r>
    </w:p>
    <w:p w:rsidR="006A7F76" w:rsidP="006A7F76" w:rsidRDefault="006A7F76" w14:paraId="0D944AD2" w14:textId="77777777">
      <w:pPr>
        <w:pStyle w:val="scemptyline"/>
      </w:pPr>
    </w:p>
    <w:p w:rsidR="006A7F76" w:rsidP="00934024" w:rsidRDefault="006A7F76" w14:paraId="65CCC5A9" w14:textId="1348A823">
      <w:pPr>
        <w:pStyle w:val="scnoncodifiedsection"/>
      </w:pPr>
      <w:bookmarkStart w:name="bs_num_1_efb9c0a68" w:id="3"/>
      <w:bookmarkStart w:name="citing_act_cb1ccbce3" w:id="4"/>
      <w:r>
        <w:t>S</w:t>
      </w:r>
      <w:bookmarkEnd w:id="3"/>
      <w:r>
        <w:t>ECTION 1.</w:t>
      </w:r>
      <w:r>
        <w:tab/>
      </w:r>
      <w:bookmarkEnd w:id="4"/>
      <w:r w:rsidR="00934024">
        <w:rPr>
          <w:shd w:val="clear" w:color="auto" w:fill="FFFFFF"/>
        </w:rPr>
        <w:t>This act may be cited as the “</w:t>
      </w:r>
      <w:r w:rsidRPr="00FB1333" w:rsidR="00FB1333">
        <w:rPr>
          <w:shd w:val="clear" w:color="auto" w:fill="FFFFFF"/>
        </w:rPr>
        <w:t>Homeowner Contract Transparency and Fair Dispute Resolution Act</w:t>
      </w:r>
      <w:r w:rsidR="00DC5863">
        <w:rPr>
          <w:shd w:val="clear" w:color="auto" w:fill="FFFFFF"/>
        </w:rPr>
        <w:t>.</w:t>
      </w:r>
      <w:r w:rsidR="00934024">
        <w:rPr>
          <w:shd w:val="clear" w:color="auto" w:fill="FFFFFF"/>
        </w:rPr>
        <w:t>”</w:t>
      </w:r>
    </w:p>
    <w:p w:rsidRPr="00DF3B44" w:rsidR="007E06BB" w:rsidP="00787433" w:rsidRDefault="007E06BB" w14:paraId="5EC03B1F" w14:textId="0D0722C0">
      <w:pPr>
        <w:pStyle w:val="scemptyline"/>
      </w:pPr>
    </w:p>
    <w:p w:rsidR="00CC6D8E" w:rsidRDefault="00CC6D8E" w14:paraId="0FA8F4FF" w14:textId="77777777">
      <w:pPr>
        <w:pStyle w:val="scdirectionallanguage"/>
      </w:pPr>
      <w:bookmarkStart w:name="bs_num_2_4a0449531" w:id="5"/>
      <w:r>
        <w:t>S</w:t>
      </w:r>
      <w:bookmarkEnd w:id="5"/>
      <w:r>
        <w:t>ECTION 2.</w:t>
      </w:r>
      <w:r>
        <w:tab/>
      </w:r>
      <w:bookmarkStart w:name="dl_56e4065ce" w:id="6"/>
      <w:r>
        <w:t>C</w:t>
      </w:r>
      <w:bookmarkEnd w:id="6"/>
      <w:r>
        <w:t>hapter 50, Title 27 of the S.C. Code is amended by adding:</w:t>
      </w:r>
    </w:p>
    <w:p w:rsidR="00CC6D8E" w:rsidRDefault="00CC6D8E" w14:paraId="5FCBA138" w14:textId="77777777">
      <w:pPr>
        <w:pStyle w:val="scnewcodesection"/>
      </w:pPr>
    </w:p>
    <w:p w:rsidR="00CC6D8E" w:rsidRDefault="00CC6D8E" w14:paraId="21F4BF3B" w14:textId="77777777">
      <w:pPr>
        <w:pStyle w:val="scnewcodesection"/>
        <w:jc w:val="center"/>
      </w:pPr>
      <w:bookmarkStart w:name="up_c3cea75f5" w:id="7"/>
      <w:r>
        <w:t>A</w:t>
      </w:r>
      <w:bookmarkEnd w:id="7"/>
      <w:r>
        <w:t>rticle 3</w:t>
      </w:r>
    </w:p>
    <w:p w:rsidR="00CC6D8E" w:rsidRDefault="00CC6D8E" w14:paraId="455904C3" w14:textId="77777777">
      <w:pPr>
        <w:pStyle w:val="scnewcodesection"/>
      </w:pPr>
    </w:p>
    <w:p w:rsidR="00CC6D8E" w:rsidRDefault="00FB1333" w14:paraId="03188DE0" w14:textId="6192D9BB">
      <w:pPr>
        <w:pStyle w:val="scnewcodesection"/>
        <w:jc w:val="center"/>
      </w:pPr>
      <w:bookmarkStart w:name="up_62948fc93" w:id="8"/>
      <w:r w:rsidRPr="00FB1333">
        <w:t>H</w:t>
      </w:r>
      <w:bookmarkEnd w:id="8"/>
      <w:r w:rsidRPr="00FB1333">
        <w:t>omeowner Contract Transparency and Fair Dispute Resolution</w:t>
      </w:r>
      <w:r w:rsidR="006066A7">
        <w:t>s</w:t>
      </w:r>
    </w:p>
    <w:p w:rsidR="00CC6D8E" w:rsidRDefault="00CC6D8E" w14:paraId="60078677" w14:textId="77777777">
      <w:pPr>
        <w:pStyle w:val="scnewcodesection"/>
      </w:pPr>
    </w:p>
    <w:p w:rsidR="00FB1333" w:rsidP="00FB1333" w:rsidRDefault="00CC6D8E" w14:paraId="7C5C2989" w14:textId="77777777">
      <w:pPr>
        <w:pStyle w:val="scnewcodesection"/>
      </w:pPr>
      <w:r>
        <w:tab/>
      </w:r>
      <w:bookmarkStart w:name="ns_T27C50N310_e72ad8c0c" w:id="9"/>
      <w:r>
        <w:t>S</w:t>
      </w:r>
      <w:bookmarkEnd w:id="9"/>
      <w:r>
        <w:t>ection 27‑50‑310.</w:t>
      </w:r>
      <w:r>
        <w:tab/>
      </w:r>
      <w:bookmarkStart w:name="up_86d60e87c" w:id="10"/>
      <w:r w:rsidR="00FB1333">
        <w:t>T</w:t>
      </w:r>
      <w:bookmarkEnd w:id="10"/>
      <w:r w:rsidR="00FB1333">
        <w:t>he General Assembly finds that:</w:t>
      </w:r>
    </w:p>
    <w:p w:rsidR="00FB1333" w:rsidP="00FB1333" w:rsidRDefault="00FB1333" w14:paraId="36D49527" w14:textId="326C5C79">
      <w:pPr>
        <w:pStyle w:val="scnewcodesection"/>
      </w:pPr>
      <w:r>
        <w:tab/>
      </w:r>
      <w:r>
        <w:tab/>
      </w:r>
      <w:bookmarkStart w:name="ss_T27C50N310S1_lv1_4621ec703" w:id="11"/>
      <w:r>
        <w:t>(</w:t>
      </w:r>
      <w:bookmarkEnd w:id="11"/>
      <w:r>
        <w:t>1) residential real estate transactions are among the most significant financial transactions entered into by consumers;</w:t>
      </w:r>
    </w:p>
    <w:p w:rsidR="00FB1333" w:rsidP="00FB1333" w:rsidRDefault="00FB1333" w14:paraId="146AC5AC" w14:textId="1E9F464A">
      <w:pPr>
        <w:pStyle w:val="scnewcodesection"/>
      </w:pPr>
      <w:r>
        <w:tab/>
      </w:r>
      <w:r>
        <w:tab/>
      </w:r>
      <w:bookmarkStart w:name="ss_T27C50N310S2_lv1_98e275db4" w:id="12"/>
      <w:r>
        <w:t>(</w:t>
      </w:r>
      <w:bookmarkEnd w:id="12"/>
      <w:r>
        <w:t xml:space="preserve">2) buyers are frequently presented with </w:t>
      </w:r>
      <w:r w:rsidR="006E3755">
        <w:t>important</w:t>
      </w:r>
      <w:r>
        <w:t xml:space="preserve"> documents containing dispute resolution provisions and legal waivers for the first time at or near closing;</w:t>
      </w:r>
    </w:p>
    <w:p w:rsidR="00FB1333" w:rsidP="00FB1333" w:rsidRDefault="00FB1333" w14:paraId="5F2E1C6B" w14:textId="78B29595">
      <w:pPr>
        <w:pStyle w:val="scnewcodesection"/>
      </w:pPr>
      <w:r>
        <w:tab/>
      </w:r>
      <w:r>
        <w:tab/>
      </w:r>
      <w:bookmarkStart w:name="ss_T27C50N310S3_lv1_01587e68b" w:id="13"/>
      <w:r>
        <w:t>(</w:t>
      </w:r>
      <w:bookmarkEnd w:id="13"/>
      <w:r>
        <w:t>3) the timing and circumstances of closing may impair a buyer’s ability to review, understand, and voluntarily agree to such provisions; and</w:t>
      </w:r>
    </w:p>
    <w:p w:rsidR="00CC6D8E" w:rsidP="00FB1333" w:rsidRDefault="00FB1333" w14:paraId="1BBE7700" w14:textId="4F96C2B6">
      <w:pPr>
        <w:pStyle w:val="scnewcodesection"/>
        <w:rPr>
          <w:rStyle w:val="scstrike"/>
        </w:rPr>
      </w:pPr>
      <w:r>
        <w:tab/>
      </w:r>
      <w:r>
        <w:tab/>
      </w:r>
      <w:bookmarkStart w:name="ss_T27C50N310S4_lv1_6128a83a8" w:id="14"/>
      <w:r>
        <w:t>(</w:t>
      </w:r>
      <w:bookmarkEnd w:id="14"/>
      <w:r>
        <w:t>4) requiring advance disclosure and clear, accessible dispute resolution procedures</w:t>
      </w:r>
      <w:r w:rsidR="0015724C">
        <w:t xml:space="preserve"> </w:t>
      </w:r>
      <w:r w:rsidR="00ED6C81">
        <w:t>promotes</w:t>
      </w:r>
      <w:r>
        <w:t xml:space="preserve"> fairness, transparency, and informed consent without restricting the use of arbitration or other alternative dispute resolution methods.</w:t>
      </w:r>
    </w:p>
    <w:p w:rsidR="00CC6D8E" w:rsidRDefault="00CC6D8E" w14:paraId="74E7F777" w14:textId="77777777">
      <w:pPr>
        <w:pStyle w:val="scnewcodesection"/>
      </w:pPr>
    </w:p>
    <w:p w:rsidR="00FB1333" w:rsidP="00FB1333" w:rsidRDefault="00CC6D8E" w14:paraId="1C1E31DF" w14:textId="77777777">
      <w:pPr>
        <w:pStyle w:val="scnewcodesection"/>
      </w:pPr>
      <w:r>
        <w:tab/>
      </w:r>
      <w:bookmarkStart w:name="ns_T27C50N320_fe8110843" w:id="15"/>
      <w:r>
        <w:t>S</w:t>
      </w:r>
      <w:bookmarkEnd w:id="15"/>
      <w:r>
        <w:t>ection 27‑50‑320.</w:t>
      </w:r>
      <w:r>
        <w:tab/>
      </w:r>
      <w:bookmarkStart w:name="up_f3302d88c" w:id="16"/>
      <w:r w:rsidR="00FB1333">
        <w:t>F</w:t>
      </w:r>
      <w:bookmarkEnd w:id="16"/>
      <w:r w:rsidR="00FB1333">
        <w:t>or purposes of this article:</w:t>
      </w:r>
    </w:p>
    <w:p w:rsidR="00FB1333" w:rsidP="00FB1333" w:rsidRDefault="00FB1333" w14:paraId="3465A27A" w14:textId="30E18BB8">
      <w:pPr>
        <w:pStyle w:val="scnewcodesection"/>
      </w:pPr>
      <w:r>
        <w:lastRenderedPageBreak/>
        <w:tab/>
      </w:r>
      <w:bookmarkStart w:name="ss_T27C50N320S1_lv1_733f3731e" w:id="17"/>
      <w:r>
        <w:t>(</w:t>
      </w:r>
      <w:bookmarkEnd w:id="17"/>
      <w:r>
        <w:t>1) “Residential real estate transaction” means the sale of real property improved with one to four dwelling units, including newly constructed homes</w:t>
      </w:r>
      <w:r w:rsidR="00ED6C81">
        <w:t>.</w:t>
      </w:r>
    </w:p>
    <w:p w:rsidR="00FB1333" w:rsidP="00FB1333" w:rsidRDefault="00FB1333" w14:paraId="3A16F8A3" w14:textId="7B88AC60">
      <w:pPr>
        <w:pStyle w:val="scnewcodesection"/>
      </w:pPr>
      <w:r>
        <w:tab/>
      </w:r>
      <w:bookmarkStart w:name="ss_T27C50N320S2_lv1_ec9f33cd0" w:id="18"/>
      <w:r>
        <w:t>(</w:t>
      </w:r>
      <w:bookmarkEnd w:id="18"/>
      <w:r>
        <w:t>2) “Seller” includes a builder, developer, or any person or entity transferring residential real property</w:t>
      </w:r>
      <w:r w:rsidR="00ED6C81">
        <w:t>.</w:t>
      </w:r>
    </w:p>
    <w:p w:rsidR="00FB1333" w:rsidP="00FB1333" w:rsidRDefault="00FB1333" w14:paraId="1E4D68A6" w14:textId="2192E012">
      <w:pPr>
        <w:pStyle w:val="scnewcodesection"/>
      </w:pPr>
      <w:r>
        <w:tab/>
      </w:r>
      <w:bookmarkStart w:name="ss_T27C50N320S3_lv1_e48d1f87f" w:id="19"/>
      <w:r>
        <w:t>(</w:t>
      </w:r>
      <w:bookmarkEnd w:id="19"/>
      <w:r>
        <w:t>3) “Buyer” means a natural person acquiring residential real property for personal, family, or household use</w:t>
      </w:r>
      <w:r w:rsidR="00ED6C81">
        <w:t>.</w:t>
      </w:r>
    </w:p>
    <w:p w:rsidR="00FB1333" w:rsidP="00FB1333" w:rsidRDefault="00FB1333" w14:paraId="5C799630" w14:textId="77777777">
      <w:pPr>
        <w:pStyle w:val="scnewcodesection"/>
      </w:pPr>
      <w:r>
        <w:tab/>
      </w:r>
      <w:bookmarkStart w:name="ss_T27C50N320S4_lv1_0ca50dee2" w:id="20"/>
      <w:r>
        <w:t>(</w:t>
      </w:r>
      <w:bookmarkEnd w:id="20"/>
      <w:r>
        <w:t>4) “Home purchase documents” means all written agreements related to a residential real estate transaction, including:</w:t>
      </w:r>
    </w:p>
    <w:p w:rsidR="00FB1333" w:rsidP="00FB1333" w:rsidRDefault="00FB1333" w14:paraId="08D06114" w14:textId="77777777">
      <w:pPr>
        <w:pStyle w:val="scnewcodesection"/>
      </w:pPr>
      <w:r>
        <w:tab/>
      </w:r>
      <w:r>
        <w:tab/>
      </w:r>
      <w:bookmarkStart w:name="ss_T27C50N320Sa_lv2_2cfc30dfe" w:id="21"/>
      <w:r>
        <w:t>(</w:t>
      </w:r>
      <w:bookmarkEnd w:id="21"/>
      <w:r>
        <w:t>a) purchase agreements;</w:t>
      </w:r>
    </w:p>
    <w:p w:rsidR="00FB1333" w:rsidP="00FB1333" w:rsidRDefault="00FB1333" w14:paraId="7FCF4D1E" w14:textId="77777777">
      <w:pPr>
        <w:pStyle w:val="scnewcodesection"/>
      </w:pPr>
      <w:r>
        <w:tab/>
      </w:r>
      <w:r>
        <w:tab/>
      </w:r>
      <w:bookmarkStart w:name="ss_T27C50N320Sb_lv2_523e72149" w:id="22"/>
      <w:r>
        <w:t>(</w:t>
      </w:r>
      <w:bookmarkEnd w:id="22"/>
      <w:r>
        <w:t>b) construction contracts;</w:t>
      </w:r>
    </w:p>
    <w:p w:rsidR="00FB1333" w:rsidP="00FB1333" w:rsidRDefault="00FB1333" w14:paraId="23C128EE" w14:textId="77777777">
      <w:pPr>
        <w:pStyle w:val="scnewcodesection"/>
      </w:pPr>
      <w:r>
        <w:tab/>
      </w:r>
      <w:r>
        <w:tab/>
      </w:r>
      <w:bookmarkStart w:name="ss_T27C50N320Sc_lv2_7081dc00f" w:id="23"/>
      <w:r>
        <w:t>(</w:t>
      </w:r>
      <w:bookmarkEnd w:id="23"/>
      <w:r>
        <w:t>c) warranty documents;</w:t>
      </w:r>
    </w:p>
    <w:p w:rsidR="00FB1333" w:rsidP="00FB1333" w:rsidRDefault="00FB1333" w14:paraId="10744E01" w14:textId="7AF0E63A">
      <w:pPr>
        <w:pStyle w:val="scnewcodesection"/>
      </w:pPr>
      <w:r>
        <w:tab/>
      </w:r>
      <w:r>
        <w:tab/>
      </w:r>
      <w:bookmarkStart w:name="ss_T27C50N320Sd_lv2_e28c0b7de" w:id="24"/>
      <w:r>
        <w:t>(</w:t>
      </w:r>
      <w:bookmarkEnd w:id="24"/>
      <w:r>
        <w:t>d) closing documents; and</w:t>
      </w:r>
    </w:p>
    <w:p w:rsidR="00FB1333" w:rsidP="00FB1333" w:rsidRDefault="00FB1333" w14:paraId="1AB45D35" w14:textId="7A29B074">
      <w:pPr>
        <w:pStyle w:val="scnewcodesection"/>
      </w:pPr>
      <w:r>
        <w:tab/>
      </w:r>
      <w:r>
        <w:tab/>
      </w:r>
      <w:bookmarkStart w:name="ss_T27C50N320Se_lv2_17202c6bb" w:id="25"/>
      <w:r>
        <w:t>(</w:t>
      </w:r>
      <w:bookmarkEnd w:id="25"/>
      <w:r w:rsidR="006066A7">
        <w:t>e</w:t>
      </w:r>
      <w:r>
        <w:t>) any addenda or incorporated materials</w:t>
      </w:r>
      <w:r w:rsidR="00ED6C81">
        <w:t>.</w:t>
      </w:r>
    </w:p>
    <w:p w:rsidR="00FB1333" w:rsidP="00FB1333" w:rsidRDefault="00FB1333" w14:paraId="146876E0" w14:textId="544853C5">
      <w:pPr>
        <w:pStyle w:val="scnewcodesection"/>
      </w:pPr>
      <w:r>
        <w:tab/>
      </w:r>
      <w:bookmarkStart w:name="ss_T27C50N320S5_lv1_3956ba452" w:id="26"/>
      <w:r>
        <w:t>(</w:t>
      </w:r>
      <w:bookmarkEnd w:id="26"/>
      <w:r>
        <w:t>5) “Dispute resolution provision” means any clause requiring arbitration, mediation, or otherwise limiting or prescribing the forum or method for resolving disputes</w:t>
      </w:r>
      <w:r w:rsidR="00ED6C81">
        <w:t>.</w:t>
      </w:r>
    </w:p>
    <w:p w:rsidR="00CC6D8E" w:rsidP="00FB1333" w:rsidRDefault="00FB1333" w14:paraId="5B067FB1" w14:textId="05264AD1">
      <w:pPr>
        <w:pStyle w:val="scnewcodesection"/>
        <w:rPr>
          <w:rStyle w:val="scstrike"/>
        </w:rPr>
      </w:pPr>
      <w:r>
        <w:tab/>
      </w:r>
      <w:bookmarkStart w:name="ss_T27C50N320S6_lv1_d2c9763a9" w:id="27"/>
      <w:r>
        <w:t>(</w:t>
      </w:r>
      <w:bookmarkEnd w:id="27"/>
      <w:r>
        <w:t>6) “Legal waiver” includes any provision that waives the right to a jury trial, the right to bring an action in court, or any other substantive or procedural right otherwise available under law.</w:t>
      </w:r>
    </w:p>
    <w:p w:rsidR="00FB1333" w:rsidP="00FB1333" w:rsidRDefault="00FB1333" w14:paraId="0B41DC12" w14:textId="77777777">
      <w:pPr>
        <w:pStyle w:val="scnewcodesection"/>
      </w:pPr>
    </w:p>
    <w:p w:rsidR="00FB1333" w:rsidP="00FB1333" w:rsidRDefault="00CC6D8E" w14:paraId="08B54F81" w14:textId="6887108B">
      <w:pPr>
        <w:pStyle w:val="scnewcodesection"/>
      </w:pPr>
      <w:r>
        <w:tab/>
      </w:r>
      <w:bookmarkStart w:name="ns_T27C50N330_7f8abda8a" w:id="28"/>
      <w:r>
        <w:t>S</w:t>
      </w:r>
      <w:bookmarkEnd w:id="28"/>
      <w:r>
        <w:t>ection 27‑50‑330.</w:t>
      </w:r>
      <w:r>
        <w:tab/>
      </w:r>
      <w:bookmarkStart w:name="up_dca59aca3" w:id="29"/>
      <w:r w:rsidR="00FB1333">
        <w:t>A</w:t>
      </w:r>
      <w:bookmarkEnd w:id="29"/>
      <w:r w:rsidR="00FB1333">
        <w:t xml:space="preserve"> dispute resolution provision in a home purchase document is unenforceable if it conflicts with another provision </w:t>
      </w:r>
      <w:r w:rsidR="006E3755">
        <w:t xml:space="preserve">of law </w:t>
      </w:r>
      <w:r w:rsidR="00FB1333">
        <w:t>regarding:</w:t>
      </w:r>
    </w:p>
    <w:p w:rsidR="00FB1333" w:rsidP="00FB1333" w:rsidRDefault="00FB1333" w14:paraId="2EB7C3F5" w14:textId="47546D00">
      <w:pPr>
        <w:pStyle w:val="scnewcodesection"/>
      </w:pPr>
      <w:r>
        <w:tab/>
      </w:r>
      <w:r>
        <w:tab/>
      </w:r>
      <w:bookmarkStart w:name="ss_T27C50N330S1_lv1_c733fe125" w:id="30"/>
      <w:r>
        <w:t>(</w:t>
      </w:r>
      <w:bookmarkEnd w:id="30"/>
      <w:r>
        <w:t>1) the required forum;</w:t>
      </w:r>
    </w:p>
    <w:p w:rsidR="00FB1333" w:rsidP="00FB1333" w:rsidRDefault="00FB1333" w14:paraId="5AE55B67" w14:textId="23E7E125">
      <w:pPr>
        <w:pStyle w:val="scnewcodesection"/>
      </w:pPr>
      <w:r>
        <w:tab/>
      </w:r>
      <w:r>
        <w:tab/>
      </w:r>
      <w:bookmarkStart w:name="ss_T27C50N330S2_lv1_42e679773" w:id="31"/>
      <w:r>
        <w:t>(</w:t>
      </w:r>
      <w:bookmarkEnd w:id="31"/>
      <w:r>
        <w:t>2) the governing rules; or</w:t>
      </w:r>
    </w:p>
    <w:p w:rsidR="00CC6D8E" w:rsidP="00FB1333" w:rsidRDefault="00FB1333" w14:paraId="235D8C10" w14:textId="5D6C9F9D">
      <w:pPr>
        <w:pStyle w:val="scnewcodesection"/>
        <w:rPr>
          <w:rStyle w:val="scstrike"/>
        </w:rPr>
      </w:pPr>
      <w:r>
        <w:tab/>
      </w:r>
      <w:r>
        <w:tab/>
      </w:r>
      <w:bookmarkStart w:name="ss_T27C50N330S3_lv1_d9ac11783" w:id="32"/>
      <w:r>
        <w:t>(</w:t>
      </w:r>
      <w:bookmarkEnd w:id="32"/>
      <w:r>
        <w:t>3) the process for initiating or conducting a claim.</w:t>
      </w:r>
    </w:p>
    <w:p w:rsidR="00CC6D8E" w:rsidRDefault="00CC6D8E" w14:paraId="56D2F55D" w14:textId="77777777">
      <w:pPr>
        <w:pStyle w:val="scnewcodesection"/>
      </w:pPr>
    </w:p>
    <w:p w:rsidR="00FB1333" w:rsidP="00FB1333" w:rsidRDefault="00CC6D8E" w14:paraId="1D704C6E" w14:textId="77777777">
      <w:pPr>
        <w:pStyle w:val="scnewcodesection"/>
      </w:pPr>
      <w:r>
        <w:tab/>
      </w:r>
      <w:bookmarkStart w:name="ns_T27C50N340_05a28247e" w:id="33"/>
      <w:r>
        <w:t>S</w:t>
      </w:r>
      <w:bookmarkEnd w:id="33"/>
      <w:r>
        <w:t>ection 27‑50‑340.</w:t>
      </w:r>
      <w:r>
        <w:tab/>
      </w:r>
      <w:bookmarkStart w:name="ss_T27C50N340SA_lv1_3e0390374" w:id="34"/>
      <w:r w:rsidR="00FB1333">
        <w:t>(</w:t>
      </w:r>
      <w:bookmarkEnd w:id="34"/>
      <w:r w:rsidR="00FB1333">
        <w:t>A) A seller shall provide the buyer with all home purchase documents containing any dispute resolution provision or legal waiver no later than the earlier of:</w:t>
      </w:r>
    </w:p>
    <w:p w:rsidR="00FB1333" w:rsidP="00FB1333" w:rsidRDefault="00FB1333" w14:paraId="7830DC38" w14:textId="02EA93ED">
      <w:pPr>
        <w:pStyle w:val="scnewcodesection"/>
      </w:pPr>
      <w:r>
        <w:tab/>
      </w:r>
      <w:r>
        <w:tab/>
      </w:r>
      <w:bookmarkStart w:name="ss_T27C50N340S1_lv2_92d881dc0" w:id="35"/>
      <w:r>
        <w:t>(</w:t>
      </w:r>
      <w:bookmarkEnd w:id="35"/>
      <w:r>
        <w:t>1) execution of the purchase agreement; or</w:t>
      </w:r>
    </w:p>
    <w:p w:rsidR="00FB1333" w:rsidP="00FB1333" w:rsidRDefault="00FB1333" w14:paraId="057D3C65" w14:textId="3D835DC0">
      <w:pPr>
        <w:pStyle w:val="scnewcodesection"/>
      </w:pPr>
      <w:r>
        <w:tab/>
      </w:r>
      <w:r>
        <w:tab/>
      </w:r>
      <w:bookmarkStart w:name="ss_T27C50N340S2_lv2_25d8f55c0" w:id="36"/>
      <w:r>
        <w:t>(</w:t>
      </w:r>
      <w:bookmarkEnd w:id="36"/>
      <w:r>
        <w:t xml:space="preserve">2) ten </w:t>
      </w:r>
      <w:r w:rsidR="006E3755">
        <w:t xml:space="preserve">calendar </w:t>
      </w:r>
      <w:r>
        <w:t xml:space="preserve">days </w:t>
      </w:r>
      <w:r w:rsidR="00B139F9">
        <w:t>before</w:t>
      </w:r>
      <w:r>
        <w:t xml:space="preserve"> closing.</w:t>
      </w:r>
    </w:p>
    <w:p w:rsidR="00FB1333" w:rsidP="00FB1333" w:rsidRDefault="00FB1333" w14:paraId="1E2CA1F3" w14:textId="00BDE1F8">
      <w:pPr>
        <w:pStyle w:val="scnewcodesection"/>
      </w:pPr>
      <w:r>
        <w:tab/>
      </w:r>
      <w:bookmarkStart w:name="ss_T27C50N340SB_lv1_969b7c2cf" w:id="37"/>
      <w:r>
        <w:t>(</w:t>
      </w:r>
      <w:bookmarkEnd w:id="37"/>
      <w:r>
        <w:t>B) Delivery must include the complete and final form of the documents, not summaries or excerpts.</w:t>
      </w:r>
    </w:p>
    <w:p w:rsidR="00FB1333" w:rsidP="00FB1333" w:rsidRDefault="00FB1333" w14:paraId="0E21B725" w14:textId="5E436811">
      <w:pPr>
        <w:pStyle w:val="scnewcodesection"/>
      </w:pPr>
      <w:r>
        <w:tab/>
      </w:r>
      <w:bookmarkStart w:name="ss_T27C50N340SC_lv1_37158562f" w:id="38"/>
      <w:r>
        <w:t>(</w:t>
      </w:r>
      <w:bookmarkEnd w:id="38"/>
      <w:r>
        <w:t>C) A material change to a dispute resolution provision or legal waiver after delivery requires:</w:t>
      </w:r>
    </w:p>
    <w:p w:rsidR="00FB1333" w:rsidP="00FB1333" w:rsidRDefault="00FB1333" w14:paraId="3E7BB785" w14:textId="3D935E2E">
      <w:pPr>
        <w:pStyle w:val="scnewcodesection"/>
      </w:pPr>
      <w:r>
        <w:tab/>
      </w:r>
      <w:r>
        <w:tab/>
      </w:r>
      <w:bookmarkStart w:name="ss_T27C50N340S1_lv2_85d8e5458" w:id="39"/>
      <w:r>
        <w:t>(</w:t>
      </w:r>
      <w:bookmarkEnd w:id="39"/>
      <w:r>
        <w:t>1) redelivery in compliance with this section; and</w:t>
      </w:r>
    </w:p>
    <w:p w:rsidR="00CC6D8E" w:rsidP="00FB1333" w:rsidRDefault="00FB1333" w14:paraId="761BC96C" w14:textId="6D0E34C7">
      <w:pPr>
        <w:pStyle w:val="scnewcodesection"/>
        <w:rPr>
          <w:rStyle w:val="scstrike"/>
        </w:rPr>
      </w:pPr>
      <w:r>
        <w:tab/>
      </w:r>
      <w:r>
        <w:tab/>
      </w:r>
      <w:bookmarkStart w:name="ss_T27C50N340S2_lv2_08acc31b5" w:id="40"/>
      <w:r>
        <w:t>(</w:t>
      </w:r>
      <w:bookmarkEnd w:id="40"/>
      <w:r>
        <w:t>2) a new acknowledgment by the buyer.</w:t>
      </w:r>
    </w:p>
    <w:p w:rsidR="00CC6D8E" w:rsidRDefault="00CC6D8E" w14:paraId="230B2FDE" w14:textId="77777777">
      <w:pPr>
        <w:pStyle w:val="scnewcodesection"/>
      </w:pPr>
    </w:p>
    <w:p w:rsidR="00FB1333" w:rsidP="00FB1333" w:rsidRDefault="00CC6D8E" w14:paraId="27982F34" w14:textId="60A1BB4D">
      <w:pPr>
        <w:pStyle w:val="scnewcodesection"/>
      </w:pPr>
      <w:r>
        <w:tab/>
      </w:r>
      <w:bookmarkStart w:name="ns_T27C50N350_450e1d878" w:id="41"/>
      <w:r>
        <w:t>S</w:t>
      </w:r>
      <w:bookmarkEnd w:id="41"/>
      <w:r>
        <w:t>ection 27‑50‑350.</w:t>
      </w:r>
      <w:r>
        <w:tab/>
      </w:r>
      <w:bookmarkStart w:name="ss_T27C50N350SA_lv1_de54a0399" w:id="42"/>
      <w:r w:rsidR="00FB1333">
        <w:t>(</w:t>
      </w:r>
      <w:bookmarkEnd w:id="42"/>
      <w:r w:rsidR="00FB1333">
        <w:t>A) A dispute resolution provision must:</w:t>
      </w:r>
    </w:p>
    <w:p w:rsidR="00FB1333" w:rsidP="00FB1333" w:rsidRDefault="00FB1333" w14:paraId="1457A8D2" w14:textId="673B301A">
      <w:pPr>
        <w:pStyle w:val="scnewcodesection"/>
      </w:pPr>
      <w:r>
        <w:tab/>
      </w:r>
      <w:r>
        <w:tab/>
      </w:r>
      <w:bookmarkStart w:name="ss_T27C50N350S1_lv2_fc299c8fb" w:id="43"/>
      <w:r>
        <w:t>(</w:t>
      </w:r>
      <w:bookmarkEnd w:id="43"/>
      <w:r>
        <w:t>1) identify a specific forum accessible to the parties;</w:t>
      </w:r>
    </w:p>
    <w:p w:rsidR="00FB1333" w:rsidP="00FB1333" w:rsidRDefault="00FB1333" w14:paraId="01F44C58" w14:textId="7DB4A91C">
      <w:pPr>
        <w:pStyle w:val="scnewcodesection"/>
        <w:rPr>
          <w:rStyle w:val="scstrike"/>
        </w:rPr>
      </w:pPr>
      <w:r>
        <w:tab/>
      </w:r>
      <w:r>
        <w:tab/>
      </w:r>
      <w:bookmarkStart w:name="ss_T27C50N350S2_lv2_fcbb677ce" w:id="44"/>
      <w:r>
        <w:t>(</w:t>
      </w:r>
      <w:bookmarkEnd w:id="44"/>
      <w:r>
        <w:t>2) provide sufficient information to initiate a claim, including:</w:t>
      </w:r>
    </w:p>
    <w:p w:rsidR="00FB1333" w:rsidP="00FB1333" w:rsidRDefault="001814DD" w14:paraId="14218D76" w14:textId="0652EDA3">
      <w:pPr>
        <w:pStyle w:val="scnewcodesection"/>
      </w:pPr>
      <w:r>
        <w:tab/>
      </w:r>
      <w:r w:rsidR="00FB1333">
        <w:tab/>
      </w:r>
      <w:r w:rsidR="00FB1333">
        <w:tab/>
      </w:r>
      <w:bookmarkStart w:name="ss_T27C50N350Sa_lv3_1f95d0dd5" w:id="45"/>
      <w:r w:rsidR="00FB1333">
        <w:t>(</w:t>
      </w:r>
      <w:bookmarkEnd w:id="45"/>
      <w:r w:rsidR="00FB1333">
        <w:t xml:space="preserve">a) name of </w:t>
      </w:r>
      <w:r w:rsidR="00ED6C81">
        <w:t xml:space="preserve">the </w:t>
      </w:r>
      <w:r w:rsidR="00FB1333">
        <w:t>administering organization, if any;</w:t>
      </w:r>
    </w:p>
    <w:p w:rsidR="00FB1333" w:rsidP="00FB1333" w:rsidRDefault="001814DD" w14:paraId="663C91E7" w14:textId="4DEFF62C">
      <w:pPr>
        <w:pStyle w:val="scnewcodesection"/>
      </w:pPr>
      <w:r>
        <w:tab/>
      </w:r>
      <w:r w:rsidR="00FB1333">
        <w:tab/>
      </w:r>
      <w:r w:rsidR="00FB1333">
        <w:tab/>
      </w:r>
      <w:bookmarkStart w:name="ss_T27C50N350Sb_lv3_e64384bd3" w:id="46"/>
      <w:r w:rsidR="00FB1333">
        <w:t>(</w:t>
      </w:r>
      <w:bookmarkEnd w:id="46"/>
      <w:r w:rsidR="00FB1333">
        <w:t>b) applicable rules or instructions to access them;</w:t>
      </w:r>
    </w:p>
    <w:p w:rsidR="00FB1333" w:rsidP="00FB1333" w:rsidRDefault="001814DD" w14:paraId="3CB637F0" w14:textId="68E7A9A4">
      <w:pPr>
        <w:pStyle w:val="scnewcodesection"/>
      </w:pPr>
      <w:r>
        <w:tab/>
      </w:r>
      <w:r w:rsidR="00FB1333">
        <w:tab/>
      </w:r>
      <w:r w:rsidR="00FB1333">
        <w:tab/>
      </w:r>
      <w:bookmarkStart w:name="ss_T27C50N350Sc_lv3_3e435a07d" w:id="47"/>
      <w:r w:rsidR="00FB1333">
        <w:t>(</w:t>
      </w:r>
      <w:bookmarkEnd w:id="47"/>
      <w:r w:rsidR="00FB1333">
        <w:t>c) a clear method for initiating proceedings; and</w:t>
      </w:r>
    </w:p>
    <w:p w:rsidR="00FB1333" w:rsidP="00FB1333" w:rsidRDefault="00FB1333" w14:paraId="358CD70B" w14:textId="35DC34DA">
      <w:pPr>
        <w:pStyle w:val="scnewcodesection"/>
      </w:pPr>
      <w:r>
        <w:tab/>
      </w:r>
      <w:r>
        <w:tab/>
      </w:r>
      <w:bookmarkStart w:name="ss_T27C50N350S3_lv2_2f0b0efdc" w:id="48"/>
      <w:r>
        <w:t>(</w:t>
      </w:r>
      <w:bookmarkEnd w:id="48"/>
      <w:r>
        <w:t>3) not impose conditions that make the process impracticable or inaccessible.</w:t>
      </w:r>
    </w:p>
    <w:p w:rsidR="00CC6D8E" w:rsidP="00FB1333" w:rsidRDefault="00FB1333" w14:paraId="7F382665" w14:textId="7652A63D">
      <w:pPr>
        <w:pStyle w:val="scnewcodesection"/>
        <w:rPr>
          <w:rStyle w:val="scstrike"/>
        </w:rPr>
      </w:pPr>
      <w:r>
        <w:tab/>
      </w:r>
      <w:bookmarkStart w:name="ss_T27C50N350SB_lv1_990110cfb" w:id="49"/>
      <w:r>
        <w:t>(</w:t>
      </w:r>
      <w:bookmarkEnd w:id="49"/>
      <w:r>
        <w:t>B) A dispute resolution provision that does not meet the requirements of subsection (A) is void and unenforceable.</w:t>
      </w:r>
    </w:p>
    <w:p w:rsidR="00CC6D8E" w:rsidRDefault="00CC6D8E" w14:paraId="2825ED39" w14:textId="77777777">
      <w:pPr>
        <w:pStyle w:val="scnewcodesection"/>
      </w:pPr>
    </w:p>
    <w:p w:rsidR="00FB1333" w:rsidP="00FB1333" w:rsidRDefault="00CC6D8E" w14:paraId="29FBF7C6" w14:textId="77777777">
      <w:pPr>
        <w:pStyle w:val="scnewcodesection"/>
      </w:pPr>
      <w:r>
        <w:tab/>
      </w:r>
      <w:bookmarkStart w:name="ns_T27C50N360_a1306fdb0" w:id="50"/>
      <w:r>
        <w:t>S</w:t>
      </w:r>
      <w:bookmarkEnd w:id="50"/>
      <w:r>
        <w:t>ection 27‑50‑360.</w:t>
      </w:r>
      <w:r>
        <w:tab/>
      </w:r>
      <w:bookmarkStart w:name="ss_T27C50N360SA_lv1_08744abae" w:id="51"/>
      <w:r w:rsidR="00FB1333">
        <w:t>(</w:t>
      </w:r>
      <w:bookmarkEnd w:id="51"/>
      <w:r w:rsidR="00FB1333">
        <w:t>A) A seller must provide written disclosure of any legal waiver no later than the earlier of:</w:t>
      </w:r>
    </w:p>
    <w:p w:rsidR="00FB1333" w:rsidP="00FB1333" w:rsidRDefault="00FB1333" w14:paraId="425D2366" w14:textId="58CDD5DC">
      <w:pPr>
        <w:pStyle w:val="scnewcodesection"/>
      </w:pPr>
      <w:r>
        <w:tab/>
      </w:r>
      <w:r>
        <w:tab/>
      </w:r>
      <w:bookmarkStart w:name="ss_T27C50N360S1_lv2_ea91663a5" w:id="52"/>
      <w:r>
        <w:t>(</w:t>
      </w:r>
      <w:bookmarkEnd w:id="52"/>
      <w:r>
        <w:t>1) execution of the purchase agreement; or</w:t>
      </w:r>
    </w:p>
    <w:p w:rsidR="00FB1333" w:rsidP="00FB1333" w:rsidRDefault="00FB1333" w14:paraId="0A23C9F0" w14:textId="2E2FAFEB">
      <w:pPr>
        <w:pStyle w:val="scnewcodesection"/>
      </w:pPr>
      <w:r>
        <w:tab/>
      </w:r>
      <w:r>
        <w:tab/>
      </w:r>
      <w:bookmarkStart w:name="ss_T27C50N360S2_lv2_44797cce7" w:id="53"/>
      <w:r>
        <w:t>(</w:t>
      </w:r>
      <w:bookmarkEnd w:id="53"/>
      <w:r>
        <w:t xml:space="preserve">2) ten </w:t>
      </w:r>
      <w:r w:rsidR="006E3755">
        <w:t xml:space="preserve">calendar </w:t>
      </w:r>
      <w:r>
        <w:t xml:space="preserve">days </w:t>
      </w:r>
      <w:r w:rsidR="006E3755">
        <w:t>before</w:t>
      </w:r>
      <w:r>
        <w:t xml:space="preserve"> closing.</w:t>
      </w:r>
    </w:p>
    <w:p w:rsidR="00FB1333" w:rsidP="00FB1333" w:rsidRDefault="00FB1333" w14:paraId="0E1D97F7" w14:textId="424876A2">
      <w:pPr>
        <w:pStyle w:val="scnewcodesection"/>
      </w:pPr>
      <w:r>
        <w:tab/>
      </w:r>
      <w:bookmarkStart w:name="ss_T27C50N360SB_lv1_e51e79521" w:id="54"/>
      <w:r>
        <w:t>(</w:t>
      </w:r>
      <w:bookmarkEnd w:id="54"/>
      <w:r>
        <w:t>B) Disclosures must:</w:t>
      </w:r>
    </w:p>
    <w:p w:rsidR="00FB1333" w:rsidP="00FB1333" w:rsidRDefault="00FB1333" w14:paraId="205BA9E3" w14:textId="5F63C114">
      <w:pPr>
        <w:pStyle w:val="scnewcodesection"/>
      </w:pPr>
      <w:r>
        <w:tab/>
      </w:r>
      <w:r>
        <w:tab/>
      </w:r>
      <w:bookmarkStart w:name="ss_T27C50N360S1_lv2_5b4a2aff4" w:id="55"/>
      <w:r>
        <w:t>(</w:t>
      </w:r>
      <w:bookmarkEnd w:id="55"/>
      <w:r>
        <w:t>1) be in a separate, clearly labeled document;</w:t>
      </w:r>
    </w:p>
    <w:p w:rsidR="00FB1333" w:rsidP="00FB1333" w:rsidRDefault="00FB1333" w14:paraId="7791240E" w14:textId="25C3FE2A">
      <w:pPr>
        <w:pStyle w:val="scnewcodesection"/>
      </w:pPr>
      <w:r>
        <w:tab/>
      </w:r>
      <w:r>
        <w:tab/>
      </w:r>
      <w:bookmarkStart w:name="ss_T27C50N360S2_lv2_fae920505" w:id="56"/>
      <w:r>
        <w:t>(</w:t>
      </w:r>
      <w:bookmarkEnd w:id="56"/>
      <w:r>
        <w:t>2) use plain language; and</w:t>
      </w:r>
    </w:p>
    <w:p w:rsidR="00FB1333" w:rsidP="00FB1333" w:rsidRDefault="00FB1333" w14:paraId="16212EF1" w14:textId="3D872C51">
      <w:pPr>
        <w:pStyle w:val="scnewcodesection"/>
      </w:pPr>
      <w:r>
        <w:tab/>
      </w:r>
      <w:r>
        <w:tab/>
      </w:r>
      <w:bookmarkStart w:name="ss_T27C50N360S3_lv2_856965eb4" w:id="57"/>
      <w:r>
        <w:t>(</w:t>
      </w:r>
      <w:bookmarkEnd w:id="57"/>
      <w:r>
        <w:t>3) identify each legal waiver and its effect.</w:t>
      </w:r>
    </w:p>
    <w:p w:rsidR="00FB1333" w:rsidP="00FB1333" w:rsidRDefault="00FB1333" w14:paraId="6A96B770" w14:textId="0AD1429F">
      <w:pPr>
        <w:pStyle w:val="scnewcodesection"/>
      </w:pPr>
      <w:r>
        <w:tab/>
      </w:r>
      <w:bookmarkStart w:name="ss_T27C50N360SC_lv1_40634c3ef" w:id="58"/>
      <w:r>
        <w:t>(</w:t>
      </w:r>
      <w:bookmarkEnd w:id="58"/>
      <w:r>
        <w:t>C) Legal waivers first presented at closing are presumed void and unenforceable unless the seller proves by clear and convincing evidence that the buyer had meaningful opportunity to review and voluntarily agreed.</w:t>
      </w:r>
    </w:p>
    <w:p w:rsidR="006E3755" w:rsidP="006E3755" w:rsidRDefault="00FB1333" w14:paraId="06CA8385" w14:textId="4B472E81">
      <w:pPr>
        <w:pStyle w:val="scnewcodesection"/>
      </w:pPr>
      <w:r>
        <w:tab/>
      </w:r>
      <w:bookmarkStart w:name="ss_T27C50N360SD_lv1_34dce44a7" w:id="59"/>
      <w:r>
        <w:t>(</w:t>
      </w:r>
      <w:bookmarkEnd w:id="59"/>
      <w:r>
        <w:t xml:space="preserve">D) </w:t>
      </w:r>
      <w:r w:rsidR="006E3755">
        <w:t>Any dispute resolution provision, arbitration clause, or legal waiver not compliant with this article is void ab initio and unenforceable.</w:t>
      </w:r>
    </w:p>
    <w:p w:rsidR="006E3755" w:rsidP="006E3755" w:rsidRDefault="006E3755" w14:paraId="22244AED" w14:textId="0654D998">
      <w:pPr>
        <w:pStyle w:val="scnewcodesection"/>
        <w:rPr>
          <w:rStyle w:val="scstrike"/>
        </w:rPr>
      </w:pPr>
      <w:r>
        <w:tab/>
      </w:r>
      <w:bookmarkStart w:name="ss_T27C50N360SE_lv1_4dc957248" w:id="60"/>
      <w:r>
        <w:t>(</w:t>
      </w:r>
      <w:bookmarkEnd w:id="60"/>
      <w:r>
        <w:t>E) Invalidity of a provision does not affect the enforceability of other nonconflicting provisions.</w:t>
      </w:r>
    </w:p>
    <w:p w:rsidR="00CC6D8E" w:rsidRDefault="00CC6D8E" w14:paraId="76DE3CC5" w14:textId="77777777">
      <w:pPr>
        <w:pStyle w:val="scnewcodesection"/>
      </w:pPr>
    </w:p>
    <w:p w:rsidR="00FB1333" w:rsidP="00FB1333" w:rsidRDefault="00CC6D8E" w14:paraId="3BCB3AE3" w14:textId="0D8D7926">
      <w:pPr>
        <w:pStyle w:val="scnewcodesection"/>
      </w:pPr>
      <w:r>
        <w:tab/>
      </w:r>
      <w:bookmarkStart w:name="ns_T27C50N370_302681f2c" w:id="61"/>
      <w:r>
        <w:t>S</w:t>
      </w:r>
      <w:bookmarkEnd w:id="61"/>
      <w:r>
        <w:t>ection 27‑50‑370.</w:t>
      </w:r>
      <w:r>
        <w:tab/>
      </w:r>
      <w:bookmarkStart w:name="ss_T27C50N370SA_lv1_6e8c2a9d3" w:id="62"/>
      <w:r w:rsidR="00FB1333">
        <w:t>(</w:t>
      </w:r>
      <w:bookmarkEnd w:id="62"/>
      <w:r w:rsidR="00FB1333">
        <w:t>A) A dispute resolution provision or legal waiver must be:</w:t>
      </w:r>
    </w:p>
    <w:p w:rsidR="00FB1333" w:rsidP="00FB1333" w:rsidRDefault="00FB1333" w14:paraId="7E9EEFED" w14:textId="421A0DE5">
      <w:pPr>
        <w:pStyle w:val="scnewcodesection"/>
      </w:pPr>
      <w:r>
        <w:tab/>
      </w:r>
      <w:r>
        <w:tab/>
      </w:r>
      <w:bookmarkStart w:name="ss_T27C50N370S1_lv2_9da4c2106" w:id="63"/>
      <w:r>
        <w:t>(</w:t>
      </w:r>
      <w:bookmarkEnd w:id="63"/>
      <w:r>
        <w:t>1) set forth in a separate document or separately titled section; and</w:t>
      </w:r>
    </w:p>
    <w:p w:rsidR="00FB1333" w:rsidP="00FB1333" w:rsidRDefault="00FB1333" w14:paraId="326752A8" w14:textId="6EABCB61">
      <w:pPr>
        <w:pStyle w:val="scnewcodesection"/>
      </w:pPr>
      <w:r>
        <w:tab/>
      </w:r>
      <w:r>
        <w:tab/>
      </w:r>
      <w:bookmarkStart w:name="ss_T27C50N370S2_lv2_0ac313446" w:id="64"/>
      <w:r>
        <w:t>(</w:t>
      </w:r>
      <w:bookmarkEnd w:id="64"/>
      <w:r>
        <w:t>2) signed or initialed separately by the buyer.</w:t>
      </w:r>
    </w:p>
    <w:p w:rsidR="00CC6D8E" w:rsidP="00FB1333" w:rsidRDefault="00FB1333" w14:paraId="46CE51EB" w14:textId="0652DD66">
      <w:pPr>
        <w:pStyle w:val="scnewcodesection"/>
        <w:rPr>
          <w:rStyle w:val="scstrike"/>
        </w:rPr>
      </w:pPr>
      <w:r>
        <w:tab/>
      </w:r>
      <w:bookmarkStart w:name="ss_T27C50N370SB_lv1_77e31fe99" w:id="65"/>
      <w:r>
        <w:t>(</w:t>
      </w:r>
      <w:bookmarkEnd w:id="65"/>
      <w:r>
        <w:t>B) Inclusion solely within a larger document without separate acknowledgment renders the provision void and unenforceable.</w:t>
      </w:r>
    </w:p>
    <w:p w:rsidR="00CC6D8E" w:rsidRDefault="00CC6D8E" w14:paraId="7429840D" w14:textId="77777777">
      <w:pPr>
        <w:pStyle w:val="scnewcodesection"/>
      </w:pPr>
    </w:p>
    <w:p w:rsidR="00FB1333" w:rsidP="00FB1333" w:rsidRDefault="00CC6D8E" w14:paraId="7C139856" w14:textId="4B9FDBE8">
      <w:pPr>
        <w:pStyle w:val="scnewcodesection"/>
      </w:pPr>
      <w:r>
        <w:tab/>
      </w:r>
      <w:bookmarkStart w:name="ns_T27C50N380_200bd3c71" w:id="66"/>
      <w:r>
        <w:t>S</w:t>
      </w:r>
      <w:bookmarkEnd w:id="66"/>
      <w:r>
        <w:t>ection 27‑50‑380.</w:t>
      </w:r>
      <w:r>
        <w:tab/>
      </w:r>
      <w:bookmarkStart w:name="ss_T27C50N380SA_lv1_ee7972e97" w:id="67"/>
      <w:r w:rsidR="00FB1333">
        <w:t>(</w:t>
      </w:r>
      <w:bookmarkEnd w:id="67"/>
      <w:r w:rsidR="00FB1333">
        <w:t>A) A buyer may bring an action in circuit court to enforce this article.</w:t>
      </w:r>
    </w:p>
    <w:p w:rsidR="00FB1333" w:rsidP="00FB1333" w:rsidRDefault="00FB1333" w14:paraId="150B5F2A" w14:textId="1233C647">
      <w:pPr>
        <w:pStyle w:val="scnewcodesection"/>
      </w:pPr>
      <w:r>
        <w:tab/>
      </w:r>
      <w:r>
        <w:tab/>
      </w:r>
      <w:bookmarkStart w:name="ss_T27C50N380SB_lv1_9893c1d37" w:id="68"/>
      <w:r>
        <w:t>(</w:t>
      </w:r>
      <w:bookmarkEnd w:id="68"/>
      <w:r w:rsidR="00980EA9">
        <w:t>B</w:t>
      </w:r>
      <w:r>
        <w:t>) The court may:</w:t>
      </w:r>
    </w:p>
    <w:p w:rsidR="00FB1333" w:rsidP="00FB1333" w:rsidRDefault="00FB1333" w14:paraId="704E78AA" w14:textId="45AAB7A2">
      <w:pPr>
        <w:pStyle w:val="scnewcodesection"/>
      </w:pPr>
      <w:r>
        <w:tab/>
      </w:r>
      <w:r>
        <w:tab/>
      </w:r>
      <w:r>
        <w:tab/>
      </w:r>
      <w:bookmarkStart w:name="ss_T27C50N380S1_lv2_475f62410" w:id="69"/>
      <w:r>
        <w:t>(</w:t>
      </w:r>
      <w:bookmarkEnd w:id="69"/>
      <w:r w:rsidR="00A22D03">
        <w:t>1</w:t>
      </w:r>
      <w:r>
        <w:t>) declare any noncompliant provision void and unenforceable;</w:t>
      </w:r>
    </w:p>
    <w:p w:rsidR="00FB1333" w:rsidP="00FB1333" w:rsidRDefault="00FB1333" w14:paraId="0D780A9F" w14:textId="24F83DFE">
      <w:pPr>
        <w:pStyle w:val="scnewcodesection"/>
      </w:pPr>
      <w:r>
        <w:tab/>
      </w:r>
      <w:r>
        <w:tab/>
      </w:r>
      <w:r>
        <w:tab/>
      </w:r>
      <w:bookmarkStart w:name="ss_T27C50N380S2_lv2_380371954" w:id="70"/>
      <w:r>
        <w:t>(</w:t>
      </w:r>
      <w:bookmarkEnd w:id="70"/>
      <w:r w:rsidR="00A22D03">
        <w:t>2</w:t>
      </w:r>
      <w:r>
        <w:t>) award actual damages;</w:t>
      </w:r>
    </w:p>
    <w:p w:rsidR="00FB1333" w:rsidP="00FB1333" w:rsidRDefault="00FB1333" w14:paraId="513C28CA" w14:textId="751CE341">
      <w:pPr>
        <w:pStyle w:val="scnewcodesection"/>
      </w:pPr>
      <w:r>
        <w:tab/>
      </w:r>
      <w:r>
        <w:tab/>
      </w:r>
      <w:r>
        <w:tab/>
      </w:r>
      <w:bookmarkStart w:name="ss_T27C50N380S3_lv2_d86303a3f" w:id="71"/>
      <w:r>
        <w:t>(</w:t>
      </w:r>
      <w:bookmarkEnd w:id="71"/>
      <w:r w:rsidR="00A22D03">
        <w:t>3</w:t>
      </w:r>
      <w:r>
        <w:t>) award reasonable attorney’s fees and costs; and</w:t>
      </w:r>
    </w:p>
    <w:p w:rsidR="00CC6D8E" w:rsidP="00FB1333" w:rsidRDefault="00FB1333" w14:paraId="77BBE533" w14:textId="0A942CCA">
      <w:pPr>
        <w:pStyle w:val="scnewcodesection"/>
        <w:rPr>
          <w:rStyle w:val="scstrike"/>
        </w:rPr>
      </w:pPr>
      <w:r>
        <w:tab/>
      </w:r>
      <w:r>
        <w:tab/>
      </w:r>
      <w:r>
        <w:tab/>
      </w:r>
      <w:bookmarkStart w:name="ss_T27C50N380S4_lv2_e074bc279" w:id="72"/>
      <w:r>
        <w:t>(</w:t>
      </w:r>
      <w:bookmarkEnd w:id="72"/>
      <w:r w:rsidR="00A22D03">
        <w:t>4</w:t>
      </w:r>
      <w:r>
        <w:t>) grant any other relief deemed appropriate.</w:t>
      </w:r>
    </w:p>
    <w:p w:rsidR="00CC6D8E" w:rsidRDefault="00CC6D8E" w14:paraId="7E54C6BE" w14:textId="77777777">
      <w:pPr>
        <w:pStyle w:val="scnewcodesection"/>
      </w:pPr>
    </w:p>
    <w:p w:rsidR="00FB1333" w:rsidP="00FB1333" w:rsidRDefault="00CC6D8E" w14:paraId="6306295B" w14:textId="0BFA3BF5">
      <w:pPr>
        <w:pStyle w:val="scnewcodesection"/>
      </w:pPr>
      <w:r>
        <w:tab/>
      </w:r>
      <w:bookmarkStart w:name="ns_T27C50N390_73c29c2f7" w:id="73"/>
      <w:r>
        <w:t>S</w:t>
      </w:r>
      <w:bookmarkEnd w:id="73"/>
      <w:r>
        <w:t>ection 27‑50‑390.</w:t>
      </w:r>
      <w:r>
        <w:tab/>
      </w:r>
      <w:bookmarkStart w:name="ss_T27C50N390SA_lv1_e85190010" w:id="74"/>
      <w:r w:rsidR="00FB1333">
        <w:t>(</w:t>
      </w:r>
      <w:bookmarkEnd w:id="74"/>
      <w:r w:rsidR="00FB1333">
        <w:t>A) An attorney licensed to conduct a residential real estate closing in this State may not proceed with a closing unless the seller has complied with all requirements of this article</w:t>
      </w:r>
      <w:r w:rsidR="006E3755">
        <w:t xml:space="preserve"> and </w:t>
      </w:r>
      <w:r w:rsidRPr="006E3755" w:rsidR="006E3755">
        <w:t>may subject the attorney to disciplinary action under the Rules of Professional Conduct</w:t>
      </w:r>
      <w:r w:rsidR="006E3755">
        <w:t xml:space="preserve"> for noncompliance</w:t>
      </w:r>
      <w:r w:rsidR="00FB1333">
        <w:t>.</w:t>
      </w:r>
    </w:p>
    <w:p w:rsidR="00CC6D8E" w:rsidP="00FB1333" w:rsidRDefault="00FB1333" w14:paraId="1559528C" w14:textId="5AD283B1">
      <w:pPr>
        <w:pStyle w:val="scnewcodesection"/>
      </w:pPr>
      <w:r>
        <w:tab/>
      </w:r>
      <w:bookmarkStart w:name="ss_T27C50N390SB_lv1_6f8d0d5ac" w:id="75"/>
      <w:r>
        <w:t>(</w:t>
      </w:r>
      <w:bookmarkEnd w:id="75"/>
      <w:r>
        <w:t>B) A closing conducted in violation of this section does not waive the buyer’s rights under this article and may render noncompliant provisions void and unenforceable.</w:t>
      </w:r>
    </w:p>
    <w:p w:rsidR="00CC6D8E" w:rsidRDefault="00CC6D8E" w14:paraId="1EC09183" w14:textId="77777777">
      <w:pPr>
        <w:pStyle w:val="scemptyline"/>
      </w:pPr>
    </w:p>
    <w:p w:rsidRPr="00DF3B44" w:rsidR="007A10F1" w:rsidP="007A10F1" w:rsidRDefault="00E27805" w14:paraId="5C9B2176" w14:textId="7E4840A4">
      <w:pPr>
        <w:pStyle w:val="scnoncodifiedsection"/>
      </w:pPr>
      <w:bookmarkStart w:name="bs_num_3_lastsection" w:id="76"/>
      <w:bookmarkStart w:name="eff_date_section" w:id="77"/>
      <w:r w:rsidRPr="00DF3B44">
        <w:t>S</w:t>
      </w:r>
      <w:bookmarkEnd w:id="76"/>
      <w:r w:rsidRPr="00DF3B44">
        <w:t>ECTION 3.</w:t>
      </w:r>
      <w:r w:rsidRPr="00DF3B44" w:rsidR="005D3013">
        <w:tab/>
      </w:r>
      <w:r w:rsidRPr="00DF3B44" w:rsidR="007A10F1">
        <w:t>This act takes effect upon approval by the Governor</w:t>
      </w:r>
      <w:r w:rsidR="006E3755">
        <w:t xml:space="preserve"> and </w:t>
      </w:r>
      <w:r w:rsidRPr="006E3755" w:rsidR="006E3755">
        <w:t>applies to residential real estate transactions entered into on or after that date</w:t>
      </w:r>
      <w:r w:rsidRPr="00DF3B44" w:rsidR="007A10F1">
        <w:t>.</w:t>
      </w:r>
      <w:bookmarkEnd w:id="77"/>
    </w:p>
    <w:p w:rsidRPr="00DF3B44" w:rsidR="005516F6" w:rsidP="009E4191" w:rsidRDefault="007A10F1" w14:paraId="465F81A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D62C6">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79E61" w14:textId="77777777" w:rsidR="003C60AA" w:rsidRDefault="003C60AA" w:rsidP="0010329A">
      <w:pPr>
        <w:spacing w:after="0" w:line="240" w:lineRule="auto"/>
      </w:pPr>
      <w:r>
        <w:separator/>
      </w:r>
    </w:p>
    <w:p w14:paraId="5E83C388" w14:textId="77777777" w:rsidR="003C60AA" w:rsidRDefault="003C60AA"/>
  </w:endnote>
  <w:endnote w:type="continuationSeparator" w:id="0">
    <w:p w14:paraId="605295AB" w14:textId="77777777" w:rsidR="003C60AA" w:rsidRDefault="003C60AA" w:rsidP="0010329A">
      <w:pPr>
        <w:spacing w:after="0" w:line="240" w:lineRule="auto"/>
      </w:pPr>
      <w:r>
        <w:continuationSeparator/>
      </w:r>
    </w:p>
    <w:p w14:paraId="5B449A0F" w14:textId="77777777" w:rsidR="003C60AA" w:rsidRDefault="003C60AA"/>
  </w:endnote>
  <w:endnote w:type="continuationNotice" w:id="1">
    <w:p w14:paraId="6556DF5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B95DC96" w14:textId="77777777" w:rsidR="00685035" w:rsidRPr="007B4AF7" w:rsidRDefault="00921B6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70351">
              <w:rPr>
                <w:noProof/>
              </w:rPr>
              <w:t>LC-0715WAB26.docx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6552F" w14:textId="77777777" w:rsidR="003C60AA" w:rsidRDefault="003C60AA" w:rsidP="0010329A">
      <w:pPr>
        <w:spacing w:after="0" w:line="240" w:lineRule="auto"/>
      </w:pPr>
      <w:r>
        <w:separator/>
      </w:r>
    </w:p>
    <w:p w14:paraId="264EDC8B" w14:textId="77777777" w:rsidR="003C60AA" w:rsidRDefault="003C60AA"/>
  </w:footnote>
  <w:footnote w:type="continuationSeparator" w:id="0">
    <w:p w14:paraId="64729E94" w14:textId="77777777" w:rsidR="003C60AA" w:rsidRDefault="003C60AA" w:rsidP="0010329A">
      <w:pPr>
        <w:spacing w:after="0" w:line="240" w:lineRule="auto"/>
      </w:pPr>
      <w:r>
        <w:continuationSeparator/>
      </w:r>
    </w:p>
    <w:p w14:paraId="1C3A8669" w14:textId="77777777" w:rsidR="003C60AA" w:rsidRDefault="003C60AA"/>
  </w:footnote>
  <w:footnote w:type="continuationNotice" w:id="1">
    <w:p w14:paraId="054FF463"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69B"/>
    <w:rsid w:val="00002E0E"/>
    <w:rsid w:val="00011182"/>
    <w:rsid w:val="00012912"/>
    <w:rsid w:val="00012DC1"/>
    <w:rsid w:val="00017FB0"/>
    <w:rsid w:val="00020B5D"/>
    <w:rsid w:val="00023031"/>
    <w:rsid w:val="00026421"/>
    <w:rsid w:val="00030409"/>
    <w:rsid w:val="00037F04"/>
    <w:rsid w:val="000404BF"/>
    <w:rsid w:val="00044B84"/>
    <w:rsid w:val="000479D0"/>
    <w:rsid w:val="000572B5"/>
    <w:rsid w:val="0006464F"/>
    <w:rsid w:val="00066B54"/>
    <w:rsid w:val="00072FCD"/>
    <w:rsid w:val="00074A4F"/>
    <w:rsid w:val="00077B65"/>
    <w:rsid w:val="00083552"/>
    <w:rsid w:val="000A024B"/>
    <w:rsid w:val="000A3C25"/>
    <w:rsid w:val="000B4C02"/>
    <w:rsid w:val="000B5B4A"/>
    <w:rsid w:val="000B7FE1"/>
    <w:rsid w:val="000C3E88"/>
    <w:rsid w:val="000C46B9"/>
    <w:rsid w:val="000C58E4"/>
    <w:rsid w:val="000C6F9A"/>
    <w:rsid w:val="000D2F44"/>
    <w:rsid w:val="000D33E4"/>
    <w:rsid w:val="000D75DE"/>
    <w:rsid w:val="000E578A"/>
    <w:rsid w:val="000F2250"/>
    <w:rsid w:val="0010329A"/>
    <w:rsid w:val="00105756"/>
    <w:rsid w:val="001164F9"/>
    <w:rsid w:val="0011719C"/>
    <w:rsid w:val="00140049"/>
    <w:rsid w:val="0015724C"/>
    <w:rsid w:val="00171601"/>
    <w:rsid w:val="001730EB"/>
    <w:rsid w:val="00173276"/>
    <w:rsid w:val="00176122"/>
    <w:rsid w:val="001814DD"/>
    <w:rsid w:val="0019025B"/>
    <w:rsid w:val="00192AF7"/>
    <w:rsid w:val="00197366"/>
    <w:rsid w:val="001A136C"/>
    <w:rsid w:val="001B6DA2"/>
    <w:rsid w:val="001C25EC"/>
    <w:rsid w:val="001C3278"/>
    <w:rsid w:val="001E5744"/>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65519"/>
    <w:rsid w:val="00275AE6"/>
    <w:rsid w:val="00277746"/>
    <w:rsid w:val="002836D8"/>
    <w:rsid w:val="002A7989"/>
    <w:rsid w:val="002B02F3"/>
    <w:rsid w:val="002C3463"/>
    <w:rsid w:val="002D1C63"/>
    <w:rsid w:val="002D266D"/>
    <w:rsid w:val="002D5B3D"/>
    <w:rsid w:val="002D62C6"/>
    <w:rsid w:val="002D6E93"/>
    <w:rsid w:val="002D7447"/>
    <w:rsid w:val="002E315A"/>
    <w:rsid w:val="002E45FE"/>
    <w:rsid w:val="002E4F8C"/>
    <w:rsid w:val="002E75B5"/>
    <w:rsid w:val="002F560C"/>
    <w:rsid w:val="002F5847"/>
    <w:rsid w:val="0030425A"/>
    <w:rsid w:val="00306940"/>
    <w:rsid w:val="00307997"/>
    <w:rsid w:val="003414A9"/>
    <w:rsid w:val="003421F1"/>
    <w:rsid w:val="0034279C"/>
    <w:rsid w:val="00354F64"/>
    <w:rsid w:val="003559A1"/>
    <w:rsid w:val="00361563"/>
    <w:rsid w:val="00371D36"/>
    <w:rsid w:val="00373E17"/>
    <w:rsid w:val="003775E6"/>
    <w:rsid w:val="00381998"/>
    <w:rsid w:val="003A5F1C"/>
    <w:rsid w:val="003B72E3"/>
    <w:rsid w:val="003C3E2E"/>
    <w:rsid w:val="003C60AA"/>
    <w:rsid w:val="003D3A49"/>
    <w:rsid w:val="003D4A3C"/>
    <w:rsid w:val="003D55B2"/>
    <w:rsid w:val="003E0033"/>
    <w:rsid w:val="003E2E04"/>
    <w:rsid w:val="003E5452"/>
    <w:rsid w:val="003E7165"/>
    <w:rsid w:val="003E7FF6"/>
    <w:rsid w:val="003F0713"/>
    <w:rsid w:val="004046B5"/>
    <w:rsid w:val="00406F27"/>
    <w:rsid w:val="004141B8"/>
    <w:rsid w:val="004203B9"/>
    <w:rsid w:val="00432135"/>
    <w:rsid w:val="00446987"/>
    <w:rsid w:val="00446D28"/>
    <w:rsid w:val="00466CD0"/>
    <w:rsid w:val="00473583"/>
    <w:rsid w:val="00477F32"/>
    <w:rsid w:val="00481850"/>
    <w:rsid w:val="0048247C"/>
    <w:rsid w:val="004851A0"/>
    <w:rsid w:val="004851F6"/>
    <w:rsid w:val="0048627F"/>
    <w:rsid w:val="004932AB"/>
    <w:rsid w:val="00494BEF"/>
    <w:rsid w:val="004A5512"/>
    <w:rsid w:val="004A6BE5"/>
    <w:rsid w:val="004B0C18"/>
    <w:rsid w:val="004C1A04"/>
    <w:rsid w:val="004C20BC"/>
    <w:rsid w:val="004C5C9A"/>
    <w:rsid w:val="004C7939"/>
    <w:rsid w:val="004D1442"/>
    <w:rsid w:val="004D3D9A"/>
    <w:rsid w:val="004D3DCB"/>
    <w:rsid w:val="004E1946"/>
    <w:rsid w:val="004E66E9"/>
    <w:rsid w:val="004E7DDE"/>
    <w:rsid w:val="004F0090"/>
    <w:rsid w:val="004F172C"/>
    <w:rsid w:val="005002ED"/>
    <w:rsid w:val="00500DBC"/>
    <w:rsid w:val="005102BE"/>
    <w:rsid w:val="00523F7F"/>
    <w:rsid w:val="00524D54"/>
    <w:rsid w:val="00535B43"/>
    <w:rsid w:val="0054531B"/>
    <w:rsid w:val="00546C24"/>
    <w:rsid w:val="005476FF"/>
    <w:rsid w:val="005516F6"/>
    <w:rsid w:val="00552842"/>
    <w:rsid w:val="00554E89"/>
    <w:rsid w:val="00554E95"/>
    <w:rsid w:val="00564B58"/>
    <w:rsid w:val="00572281"/>
    <w:rsid w:val="005801DD"/>
    <w:rsid w:val="00592A40"/>
    <w:rsid w:val="005A0408"/>
    <w:rsid w:val="005A28BC"/>
    <w:rsid w:val="005A5377"/>
    <w:rsid w:val="005A5F5F"/>
    <w:rsid w:val="005B7817"/>
    <w:rsid w:val="005C06C8"/>
    <w:rsid w:val="005C23D7"/>
    <w:rsid w:val="005C40EB"/>
    <w:rsid w:val="005D02B4"/>
    <w:rsid w:val="005D3013"/>
    <w:rsid w:val="005E1E50"/>
    <w:rsid w:val="005E2B9C"/>
    <w:rsid w:val="005E3332"/>
    <w:rsid w:val="005F76B0"/>
    <w:rsid w:val="00604429"/>
    <w:rsid w:val="006066A7"/>
    <w:rsid w:val="006067B0"/>
    <w:rsid w:val="00606A8B"/>
    <w:rsid w:val="00607499"/>
    <w:rsid w:val="00611EBA"/>
    <w:rsid w:val="00620A95"/>
    <w:rsid w:val="006213A8"/>
    <w:rsid w:val="00623BEA"/>
    <w:rsid w:val="006347E9"/>
    <w:rsid w:val="00640C87"/>
    <w:rsid w:val="006454BB"/>
    <w:rsid w:val="00650DF9"/>
    <w:rsid w:val="00657CF4"/>
    <w:rsid w:val="00661463"/>
    <w:rsid w:val="00663B8D"/>
    <w:rsid w:val="00663E00"/>
    <w:rsid w:val="00664F48"/>
    <w:rsid w:val="00664FAD"/>
    <w:rsid w:val="0067345B"/>
    <w:rsid w:val="00677A40"/>
    <w:rsid w:val="00683986"/>
    <w:rsid w:val="00685035"/>
    <w:rsid w:val="00685770"/>
    <w:rsid w:val="00690DBA"/>
    <w:rsid w:val="0069439D"/>
    <w:rsid w:val="006964F9"/>
    <w:rsid w:val="006A395F"/>
    <w:rsid w:val="006A65E2"/>
    <w:rsid w:val="006A7F76"/>
    <w:rsid w:val="006B37BD"/>
    <w:rsid w:val="006C092D"/>
    <w:rsid w:val="006C099D"/>
    <w:rsid w:val="006C18F0"/>
    <w:rsid w:val="006C7E01"/>
    <w:rsid w:val="006D64A5"/>
    <w:rsid w:val="006E0935"/>
    <w:rsid w:val="006E2D4B"/>
    <w:rsid w:val="006E353F"/>
    <w:rsid w:val="006E35AB"/>
    <w:rsid w:val="006E3755"/>
    <w:rsid w:val="00704D81"/>
    <w:rsid w:val="00711AA9"/>
    <w:rsid w:val="00722155"/>
    <w:rsid w:val="00730C87"/>
    <w:rsid w:val="00737F19"/>
    <w:rsid w:val="00770351"/>
    <w:rsid w:val="007766C9"/>
    <w:rsid w:val="00782BF8"/>
    <w:rsid w:val="00783C75"/>
    <w:rsid w:val="007849D9"/>
    <w:rsid w:val="00787433"/>
    <w:rsid w:val="007A10F1"/>
    <w:rsid w:val="007A3D50"/>
    <w:rsid w:val="007B2D29"/>
    <w:rsid w:val="007B412F"/>
    <w:rsid w:val="007B4AF7"/>
    <w:rsid w:val="007B4DBF"/>
    <w:rsid w:val="007C5458"/>
    <w:rsid w:val="007C56E7"/>
    <w:rsid w:val="007D2C67"/>
    <w:rsid w:val="007E06BB"/>
    <w:rsid w:val="007F2703"/>
    <w:rsid w:val="007F50D1"/>
    <w:rsid w:val="00816D52"/>
    <w:rsid w:val="00831048"/>
    <w:rsid w:val="00831D99"/>
    <w:rsid w:val="00834272"/>
    <w:rsid w:val="00854A4A"/>
    <w:rsid w:val="0085524B"/>
    <w:rsid w:val="008625C1"/>
    <w:rsid w:val="008726EF"/>
    <w:rsid w:val="0087671D"/>
    <w:rsid w:val="008806F9"/>
    <w:rsid w:val="00887957"/>
    <w:rsid w:val="008A57E3"/>
    <w:rsid w:val="008B5BF4"/>
    <w:rsid w:val="008C0CEE"/>
    <w:rsid w:val="008C147F"/>
    <w:rsid w:val="008C1B18"/>
    <w:rsid w:val="008D46EC"/>
    <w:rsid w:val="008E0413"/>
    <w:rsid w:val="008E0E25"/>
    <w:rsid w:val="008E61A1"/>
    <w:rsid w:val="009031EF"/>
    <w:rsid w:val="00917EA3"/>
    <w:rsid w:val="00917EE0"/>
    <w:rsid w:val="00921C89"/>
    <w:rsid w:val="00926966"/>
    <w:rsid w:val="00926D03"/>
    <w:rsid w:val="00934024"/>
    <w:rsid w:val="00934036"/>
    <w:rsid w:val="00934889"/>
    <w:rsid w:val="0094541D"/>
    <w:rsid w:val="009473EA"/>
    <w:rsid w:val="00954E7E"/>
    <w:rsid w:val="009554D9"/>
    <w:rsid w:val="009572F9"/>
    <w:rsid w:val="00960A62"/>
    <w:rsid w:val="00960D0F"/>
    <w:rsid w:val="009745EB"/>
    <w:rsid w:val="00980EA9"/>
    <w:rsid w:val="0098366F"/>
    <w:rsid w:val="00983A03"/>
    <w:rsid w:val="00986063"/>
    <w:rsid w:val="00991F67"/>
    <w:rsid w:val="00992876"/>
    <w:rsid w:val="009A0DCE"/>
    <w:rsid w:val="009A22CD"/>
    <w:rsid w:val="009A3E4B"/>
    <w:rsid w:val="009B35FD"/>
    <w:rsid w:val="009B6815"/>
    <w:rsid w:val="009D2967"/>
    <w:rsid w:val="009D3C2B"/>
    <w:rsid w:val="009E0736"/>
    <w:rsid w:val="009E4191"/>
    <w:rsid w:val="009F2AB1"/>
    <w:rsid w:val="009F4FAF"/>
    <w:rsid w:val="009F68F1"/>
    <w:rsid w:val="00A04529"/>
    <w:rsid w:val="00A0584B"/>
    <w:rsid w:val="00A17135"/>
    <w:rsid w:val="00A21A6F"/>
    <w:rsid w:val="00A22D03"/>
    <w:rsid w:val="00A24E56"/>
    <w:rsid w:val="00A26A62"/>
    <w:rsid w:val="00A33309"/>
    <w:rsid w:val="00A35A9B"/>
    <w:rsid w:val="00A4070E"/>
    <w:rsid w:val="00A40CA0"/>
    <w:rsid w:val="00A44C79"/>
    <w:rsid w:val="00A504A7"/>
    <w:rsid w:val="00A53677"/>
    <w:rsid w:val="00A53BF2"/>
    <w:rsid w:val="00A5421A"/>
    <w:rsid w:val="00A60D68"/>
    <w:rsid w:val="00A73EFA"/>
    <w:rsid w:val="00A77A3B"/>
    <w:rsid w:val="00A92F6F"/>
    <w:rsid w:val="00A97523"/>
    <w:rsid w:val="00AA7824"/>
    <w:rsid w:val="00AB0FA3"/>
    <w:rsid w:val="00AB73BF"/>
    <w:rsid w:val="00AC335C"/>
    <w:rsid w:val="00AC463E"/>
    <w:rsid w:val="00AC6870"/>
    <w:rsid w:val="00AD3BE2"/>
    <w:rsid w:val="00AD3E3D"/>
    <w:rsid w:val="00AE1EE4"/>
    <w:rsid w:val="00AE36EC"/>
    <w:rsid w:val="00AE7406"/>
    <w:rsid w:val="00AF1688"/>
    <w:rsid w:val="00AF46E6"/>
    <w:rsid w:val="00AF5139"/>
    <w:rsid w:val="00B06EDA"/>
    <w:rsid w:val="00B1161F"/>
    <w:rsid w:val="00B11661"/>
    <w:rsid w:val="00B12D8E"/>
    <w:rsid w:val="00B139F9"/>
    <w:rsid w:val="00B32B4D"/>
    <w:rsid w:val="00B34409"/>
    <w:rsid w:val="00B4137E"/>
    <w:rsid w:val="00B54DF7"/>
    <w:rsid w:val="00B56223"/>
    <w:rsid w:val="00B56E79"/>
    <w:rsid w:val="00B57AA7"/>
    <w:rsid w:val="00B637AA"/>
    <w:rsid w:val="00B63BE2"/>
    <w:rsid w:val="00B7146B"/>
    <w:rsid w:val="00B7592C"/>
    <w:rsid w:val="00B809D3"/>
    <w:rsid w:val="00B84B66"/>
    <w:rsid w:val="00B85475"/>
    <w:rsid w:val="00B9090A"/>
    <w:rsid w:val="00B92196"/>
    <w:rsid w:val="00B9228D"/>
    <w:rsid w:val="00B929EC"/>
    <w:rsid w:val="00BA1D3D"/>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15BA"/>
    <w:rsid w:val="00C63EE3"/>
    <w:rsid w:val="00C70225"/>
    <w:rsid w:val="00C72198"/>
    <w:rsid w:val="00C73C7D"/>
    <w:rsid w:val="00C75005"/>
    <w:rsid w:val="00C970DF"/>
    <w:rsid w:val="00CA0659"/>
    <w:rsid w:val="00CA7E71"/>
    <w:rsid w:val="00CB2673"/>
    <w:rsid w:val="00CB4FF1"/>
    <w:rsid w:val="00CB701D"/>
    <w:rsid w:val="00CC3F0E"/>
    <w:rsid w:val="00CC6D8E"/>
    <w:rsid w:val="00CD08C9"/>
    <w:rsid w:val="00CD1FE8"/>
    <w:rsid w:val="00CD38CD"/>
    <w:rsid w:val="00CD3E0C"/>
    <w:rsid w:val="00CD5565"/>
    <w:rsid w:val="00CD616C"/>
    <w:rsid w:val="00CF68D6"/>
    <w:rsid w:val="00CF7B4A"/>
    <w:rsid w:val="00D009F8"/>
    <w:rsid w:val="00D078DA"/>
    <w:rsid w:val="00D14995"/>
    <w:rsid w:val="00D204F2"/>
    <w:rsid w:val="00D20D37"/>
    <w:rsid w:val="00D2455C"/>
    <w:rsid w:val="00D25023"/>
    <w:rsid w:val="00D27F8C"/>
    <w:rsid w:val="00D33843"/>
    <w:rsid w:val="00D37ACC"/>
    <w:rsid w:val="00D54A6F"/>
    <w:rsid w:val="00D57D57"/>
    <w:rsid w:val="00D62E42"/>
    <w:rsid w:val="00D772FB"/>
    <w:rsid w:val="00DA1AA0"/>
    <w:rsid w:val="00DA512B"/>
    <w:rsid w:val="00DC44A8"/>
    <w:rsid w:val="00DC5863"/>
    <w:rsid w:val="00DD26B4"/>
    <w:rsid w:val="00DE4BEE"/>
    <w:rsid w:val="00DE5B3D"/>
    <w:rsid w:val="00DE7112"/>
    <w:rsid w:val="00DF19BE"/>
    <w:rsid w:val="00DF3B44"/>
    <w:rsid w:val="00E1372E"/>
    <w:rsid w:val="00E21D30"/>
    <w:rsid w:val="00E24D9A"/>
    <w:rsid w:val="00E25CC3"/>
    <w:rsid w:val="00E27805"/>
    <w:rsid w:val="00E27A11"/>
    <w:rsid w:val="00E30497"/>
    <w:rsid w:val="00E358A2"/>
    <w:rsid w:val="00E35C9A"/>
    <w:rsid w:val="00E3771B"/>
    <w:rsid w:val="00E40979"/>
    <w:rsid w:val="00E43F26"/>
    <w:rsid w:val="00E44C76"/>
    <w:rsid w:val="00E44FE1"/>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D6C81"/>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292"/>
    <w:rsid w:val="00F44D36"/>
    <w:rsid w:val="00F46262"/>
    <w:rsid w:val="00F4795D"/>
    <w:rsid w:val="00F50A61"/>
    <w:rsid w:val="00F525CD"/>
    <w:rsid w:val="00F5286C"/>
    <w:rsid w:val="00F52E12"/>
    <w:rsid w:val="00F638CA"/>
    <w:rsid w:val="00F657C5"/>
    <w:rsid w:val="00F8441E"/>
    <w:rsid w:val="00F900B4"/>
    <w:rsid w:val="00FA0F2E"/>
    <w:rsid w:val="00FA4DB1"/>
    <w:rsid w:val="00FB1333"/>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0C55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C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D1C63"/>
    <w:rPr>
      <w:rFonts w:ascii="Times New Roman" w:hAnsi="Times New Roman"/>
      <w:b w:val="0"/>
      <w:i w:val="0"/>
      <w:sz w:val="22"/>
    </w:rPr>
  </w:style>
  <w:style w:type="paragraph" w:styleId="NoSpacing">
    <w:name w:val="No Spacing"/>
    <w:uiPriority w:val="1"/>
    <w:qFormat/>
    <w:rsid w:val="002D1C63"/>
    <w:pPr>
      <w:spacing w:after="0" w:line="240" w:lineRule="auto"/>
    </w:pPr>
  </w:style>
  <w:style w:type="paragraph" w:customStyle="1" w:styleId="scemptylineheader">
    <w:name w:val="sc_emptyline_header"/>
    <w:qFormat/>
    <w:rsid w:val="002D1C6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D1C6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D1C6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D1C6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1C6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D1C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D1C63"/>
    <w:rPr>
      <w:color w:val="808080"/>
    </w:rPr>
  </w:style>
  <w:style w:type="paragraph" w:customStyle="1" w:styleId="scdirectionallanguage">
    <w:name w:val="sc_directional_language"/>
    <w:qFormat/>
    <w:rsid w:val="002D1C6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D1C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D1C6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D1C6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D1C6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D1C6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D1C6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D1C6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D1C6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D1C6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D1C6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D1C6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D1C6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D1C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D1C6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D1C6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D1C6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D1C63"/>
    <w:rPr>
      <w:rFonts w:ascii="Times New Roman" w:hAnsi="Times New Roman"/>
      <w:color w:val="auto"/>
      <w:sz w:val="22"/>
    </w:rPr>
  </w:style>
  <w:style w:type="paragraph" w:customStyle="1" w:styleId="scclippagebillheader">
    <w:name w:val="sc_clip_page_bill_header"/>
    <w:qFormat/>
    <w:rsid w:val="002D1C6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D1C6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D1C6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D1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C63"/>
    <w:rPr>
      <w:lang w:val="en-US"/>
    </w:rPr>
  </w:style>
  <w:style w:type="paragraph" w:styleId="Footer">
    <w:name w:val="footer"/>
    <w:basedOn w:val="Normal"/>
    <w:link w:val="FooterChar"/>
    <w:uiPriority w:val="99"/>
    <w:unhideWhenUsed/>
    <w:rsid w:val="002D1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C63"/>
    <w:rPr>
      <w:lang w:val="en-US"/>
    </w:rPr>
  </w:style>
  <w:style w:type="paragraph" w:styleId="ListParagraph">
    <w:name w:val="List Paragraph"/>
    <w:basedOn w:val="Normal"/>
    <w:uiPriority w:val="34"/>
    <w:qFormat/>
    <w:rsid w:val="002D1C63"/>
    <w:pPr>
      <w:ind w:left="720"/>
      <w:contextualSpacing/>
    </w:pPr>
  </w:style>
  <w:style w:type="paragraph" w:customStyle="1" w:styleId="scbillfooter">
    <w:name w:val="sc_bill_footer"/>
    <w:qFormat/>
    <w:rsid w:val="002D1C6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D1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D1C6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D1C6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D1C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D1C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D1C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D1C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D1C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D1C6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D1C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D1C6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D1C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D1C63"/>
    <w:pPr>
      <w:widowControl w:val="0"/>
      <w:suppressAutoHyphens/>
      <w:spacing w:after="0" w:line="360" w:lineRule="auto"/>
    </w:pPr>
    <w:rPr>
      <w:rFonts w:ascii="Times New Roman" w:hAnsi="Times New Roman"/>
      <w:lang w:val="en-US"/>
    </w:rPr>
  </w:style>
  <w:style w:type="paragraph" w:customStyle="1" w:styleId="sctableln">
    <w:name w:val="sc_table_ln"/>
    <w:qFormat/>
    <w:rsid w:val="002D1C6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D1C6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D1C63"/>
    <w:rPr>
      <w:strike/>
      <w:dstrike w:val="0"/>
    </w:rPr>
  </w:style>
  <w:style w:type="character" w:customStyle="1" w:styleId="scinsert">
    <w:name w:val="sc_insert"/>
    <w:uiPriority w:val="1"/>
    <w:qFormat/>
    <w:rsid w:val="002D1C63"/>
    <w:rPr>
      <w:caps w:val="0"/>
      <w:smallCaps w:val="0"/>
      <w:strike w:val="0"/>
      <w:dstrike w:val="0"/>
      <w:vanish w:val="0"/>
      <w:u w:val="single"/>
      <w:vertAlign w:val="baseline"/>
    </w:rPr>
  </w:style>
  <w:style w:type="character" w:customStyle="1" w:styleId="scinsertred">
    <w:name w:val="sc_insert_red"/>
    <w:uiPriority w:val="1"/>
    <w:qFormat/>
    <w:rsid w:val="002D1C63"/>
    <w:rPr>
      <w:caps w:val="0"/>
      <w:smallCaps w:val="0"/>
      <w:strike w:val="0"/>
      <w:dstrike w:val="0"/>
      <w:vanish w:val="0"/>
      <w:color w:val="FF0000"/>
      <w:u w:val="single"/>
      <w:vertAlign w:val="baseline"/>
    </w:rPr>
  </w:style>
  <w:style w:type="character" w:customStyle="1" w:styleId="scinsertblue">
    <w:name w:val="sc_insert_blue"/>
    <w:uiPriority w:val="1"/>
    <w:qFormat/>
    <w:rsid w:val="002D1C63"/>
    <w:rPr>
      <w:caps w:val="0"/>
      <w:smallCaps w:val="0"/>
      <w:strike w:val="0"/>
      <w:dstrike w:val="0"/>
      <w:vanish w:val="0"/>
      <w:color w:val="0070C0"/>
      <w:u w:val="single"/>
      <w:vertAlign w:val="baseline"/>
    </w:rPr>
  </w:style>
  <w:style w:type="character" w:customStyle="1" w:styleId="scstrikered">
    <w:name w:val="sc_strike_red"/>
    <w:uiPriority w:val="1"/>
    <w:qFormat/>
    <w:rsid w:val="002D1C63"/>
    <w:rPr>
      <w:strike/>
      <w:dstrike w:val="0"/>
      <w:color w:val="FF0000"/>
    </w:rPr>
  </w:style>
  <w:style w:type="character" w:customStyle="1" w:styleId="scstrikeblue">
    <w:name w:val="sc_strike_blue"/>
    <w:uiPriority w:val="1"/>
    <w:qFormat/>
    <w:rsid w:val="002D1C63"/>
    <w:rPr>
      <w:strike/>
      <w:dstrike w:val="0"/>
      <w:color w:val="0070C0"/>
    </w:rPr>
  </w:style>
  <w:style w:type="character" w:customStyle="1" w:styleId="scinsertbluenounderline">
    <w:name w:val="sc_insert_blue_no_underline"/>
    <w:uiPriority w:val="1"/>
    <w:qFormat/>
    <w:rsid w:val="002D1C6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D1C6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D1C63"/>
    <w:rPr>
      <w:strike/>
      <w:dstrike w:val="0"/>
      <w:color w:val="0070C0"/>
      <w:lang w:val="en-US"/>
    </w:rPr>
  </w:style>
  <w:style w:type="character" w:customStyle="1" w:styleId="scstrikerednoncodified">
    <w:name w:val="sc_strike_red_non_codified"/>
    <w:uiPriority w:val="1"/>
    <w:qFormat/>
    <w:rsid w:val="002D1C63"/>
    <w:rPr>
      <w:strike/>
      <w:dstrike w:val="0"/>
      <w:color w:val="FF0000"/>
    </w:rPr>
  </w:style>
  <w:style w:type="paragraph" w:customStyle="1" w:styleId="scbillsiglines">
    <w:name w:val="sc_bill_sig_lines"/>
    <w:qFormat/>
    <w:rsid w:val="002D1C6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D1C63"/>
    <w:rPr>
      <w:bdr w:val="none" w:sz="0" w:space="0" w:color="auto"/>
      <w:shd w:val="clear" w:color="auto" w:fill="FEC6C6"/>
    </w:rPr>
  </w:style>
  <w:style w:type="character" w:customStyle="1" w:styleId="screstoreblue">
    <w:name w:val="sc_restore_blue"/>
    <w:uiPriority w:val="1"/>
    <w:qFormat/>
    <w:rsid w:val="002D1C63"/>
    <w:rPr>
      <w:color w:val="4472C4" w:themeColor="accent1"/>
      <w:bdr w:val="none" w:sz="0" w:space="0" w:color="auto"/>
      <w:shd w:val="clear" w:color="auto" w:fill="auto"/>
    </w:rPr>
  </w:style>
  <w:style w:type="character" w:customStyle="1" w:styleId="screstorered">
    <w:name w:val="sc_restore_red"/>
    <w:uiPriority w:val="1"/>
    <w:qFormat/>
    <w:rsid w:val="002D1C63"/>
    <w:rPr>
      <w:color w:val="FF0000"/>
      <w:bdr w:val="none" w:sz="0" w:space="0" w:color="auto"/>
      <w:shd w:val="clear" w:color="auto" w:fill="auto"/>
    </w:rPr>
  </w:style>
  <w:style w:type="character" w:customStyle="1" w:styleId="scstrikenewblue">
    <w:name w:val="sc_strike_new_blue"/>
    <w:uiPriority w:val="1"/>
    <w:qFormat/>
    <w:rsid w:val="002D1C63"/>
    <w:rPr>
      <w:strike w:val="0"/>
      <w:dstrike/>
      <w:color w:val="0070C0"/>
      <w:u w:val="none"/>
    </w:rPr>
  </w:style>
  <w:style w:type="character" w:customStyle="1" w:styleId="scstrikenewred">
    <w:name w:val="sc_strike_new_red"/>
    <w:uiPriority w:val="1"/>
    <w:qFormat/>
    <w:rsid w:val="002D1C63"/>
    <w:rPr>
      <w:strike w:val="0"/>
      <w:dstrike/>
      <w:color w:val="FF0000"/>
      <w:u w:val="none"/>
    </w:rPr>
  </w:style>
  <w:style w:type="character" w:customStyle="1" w:styleId="scamendsenate">
    <w:name w:val="sc_amend_senate"/>
    <w:uiPriority w:val="1"/>
    <w:qFormat/>
    <w:rsid w:val="002D1C63"/>
    <w:rPr>
      <w:bdr w:val="none" w:sz="0" w:space="0" w:color="auto"/>
      <w:shd w:val="clear" w:color="auto" w:fill="FFF2CC" w:themeFill="accent4" w:themeFillTint="33"/>
    </w:rPr>
  </w:style>
  <w:style w:type="character" w:customStyle="1" w:styleId="scamendhouse">
    <w:name w:val="sc_amend_house"/>
    <w:uiPriority w:val="1"/>
    <w:qFormat/>
    <w:rsid w:val="002D1C6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E375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522&amp;session=126&amp;summary=B" TargetMode="External" Id="R8da11284bb7d4234" /><Relationship Type="http://schemas.openxmlformats.org/officeDocument/2006/relationships/hyperlink" Target="https://www.scstatehouse.gov/sess126_2025-2026/prever/5522_20260414.docx" TargetMode="External" Id="R317c87844dc7459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2D6E93"/>
    <w:rsid w:val="002E45FE"/>
    <w:rsid w:val="003E4FBC"/>
    <w:rsid w:val="003F4940"/>
    <w:rsid w:val="004E2BB5"/>
    <w:rsid w:val="00580C56"/>
    <w:rsid w:val="006B363F"/>
    <w:rsid w:val="007070D2"/>
    <w:rsid w:val="00730C87"/>
    <w:rsid w:val="00776F2C"/>
    <w:rsid w:val="008E0413"/>
    <w:rsid w:val="008F7723"/>
    <w:rsid w:val="009031EF"/>
    <w:rsid w:val="00912A5F"/>
    <w:rsid w:val="00940EED"/>
    <w:rsid w:val="00985255"/>
    <w:rsid w:val="009C3651"/>
    <w:rsid w:val="00A51DBA"/>
    <w:rsid w:val="00B12D8E"/>
    <w:rsid w:val="00B20DA6"/>
    <w:rsid w:val="00B457AF"/>
    <w:rsid w:val="00BF56C3"/>
    <w:rsid w:val="00C818FB"/>
    <w:rsid w:val="00CC0451"/>
    <w:rsid w:val="00D37ACC"/>
    <w:rsid w:val="00D6665C"/>
    <w:rsid w:val="00D900BD"/>
    <w:rsid w:val="00D96DE1"/>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D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0357db45-b0e9-423b-af92-20d2d72a2b92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2026-04-14T00:00:00-04:00</T_BILL_DT_VERSION>
  <T_BILL_D_HOUSEINTRODATE>2026-04-14</T_BILL_D_HOUSEINTRODATE>
  <T_BILL_D_INTRODATE>2026-04-14</T_BILL_D_INTRODATE>
  <T_BILL_N_INTERNALVERSIONNUMBER>1</T_BILL_N_INTERNALVERSIONNUMBER>
  <T_BILL_N_SESSION>126</T_BILL_N_SESSION>
  <T_BILL_N_VERSIONNUMBER>1</T_BILL_N_VERSIONNUMBER>
  <T_BILL_N_YEAR>2026</T_BILL_N_YEAR>
  <T_BILL_REQUEST_REQUEST>4b838d6b-db45-4535-97f3-c7353e2d049d</T_BILL_REQUEST_REQUEST>
  <T_BILL_R_ORIGINALDRAFT>e95d419c-630a-4f23-88e9-5d2fdb84bd52</T_BILL_R_ORIGINALDRAFT>
  <T_BILL_SPONSOR_SPONSOR>69c30c19-e536-4176-82b4-b7fe75e47f85</T_BILL_SPONSOR_SPONSOR>
  <T_BILL_T_BILLNAME>[5522]</T_BILL_T_BILLNAME>
  <T_BILL_T_BILLNUMBER>5522</T_BILL_T_BILLNUMBER>
  <T_BILL_T_BILLTITLE>TO AMEND THE SOUTH CAROLINA CODE OF LAWS by ENACTing THE “HOMEOWNER CONTRACT TRANSPARENCY AND FAIR DISPUTE RESOLUTION ACT” BY ADDING ARTICLE 3 TO CHAPTER 50, TITLE 27 SO AS TO REQUIRE SELLERS IN RESIDENTIAL REAL ESTATE TRANSACTIONS TO PROVIDE CERTAIN ADVANCE DISCLOSURE OF HOME PURCHASE DOCUMENTS TO BUYERS BEFORE CLOSING, INCLUDING DISPUTE RESOLUTION PROVISIONS AND LEGAL WAIVERS, TO PROVIDE REMEDIES FOR NONCOMPLIANCE, AND TO IMPOSE AN AFFIRMATIVE DUTY ON ATTORNEYS WHO CONDUCT CLOSINGS.</T_BILL_T_BILLTITLE>
  <T_BILL_T_CHAMBER>house</T_BILL_T_CHAMBER>
  <T_BILL_T_FILENAME> </T_BILL_T_FILENAME>
  <T_BILL_T_LEGTYPE>bill_statewide</T_BILL_T_LEGTYPE>
  <T_BILL_T_RATNUMBERSTRING>HNone</T_BILL_T_RATNUMBERSTRING>
  <T_BILL_T_SECTIONS>[{"SectionUUID":"b19886f8-3249-4502-9e3c-64dd7d0a399e","SectionName":"Citing an Act","SectionNumber":1,"SectionType":"new","CodeSections":[],"TitleText":"so as to enact the “Homeowner Contract Transparency and Fair Dispute Resolution Act”","DisableControls":false,"Deleted":false,"RepealItems":[],"SectionBookmarkName":"bs_num_1_efb9c0a68"},{"SectionUUID":"1c8d8d19-0bcc-4472-8d9b-9e4843d7ffa7","SectionName":"code_section","SectionNumber":2,"SectionType":"code_section","CodeSections":[{"CodeSectionBookmarkName":"ns_T27C50N310_e72ad8c0c","IsConstitutionSection":false,"Identity":"27-50-310","IsNew":true,"SubSections":[{"Level":1,"Identity":"T27C50N310S1","SubSectionBookmarkName":"ss_T27C50N310S1_lv1_4621ec703","IsNewSubSection":false,"SubSectionReplacement":""},{"Level":1,"Identity":"T27C50N310S2","SubSectionBookmarkName":"ss_T27C50N310S2_lv1_98e275db4","IsNewSubSection":false,"SubSectionReplacement":""},{"Level":1,"Identity":"T27C50N310S3","SubSectionBookmarkName":"ss_T27C50N310S3_lv1_01587e68b","IsNewSubSection":false,"SubSectionReplacement":""},{"Level":1,"Identity":"T27C50N310S4","SubSectionBookmarkName":"ss_T27C50N310S4_lv1_6128a83a8","IsNewSubSection":false,"SubSectionReplacement":""}],"TitleRelatedTo":"","TitleSoAsTo":"","Deleted":false,"IsStricken":false},{"CodeSectionBookmarkName":"ns_T27C50N320_fe8110843","IsConstitutionSection":false,"Identity":"27-50-320","IsNew":true,"SubSections":[{"Level":1,"Identity":"T27C50N320S1","SubSectionBookmarkName":"ss_T27C50N320S1_lv1_733f3731e","IsNewSubSection":false,"SubSectionReplacement":""},{"Level":1,"Identity":"T27C50N320S2","SubSectionBookmarkName":"ss_T27C50N320S2_lv1_ec9f33cd0","IsNewSubSection":false,"SubSectionReplacement":""},{"Level":1,"Identity":"T27C50N320S3","SubSectionBookmarkName":"ss_T27C50N320S3_lv1_e48d1f87f","IsNewSubSection":false,"SubSectionReplacement":""},{"Level":1,"Identity":"T27C50N320S4","SubSectionBookmarkName":"ss_T27C50N320S4_lv1_0ca50dee2","IsNewSubSection":false,"SubSectionReplacement":""},{"Level":2,"Identity":"T27C50N320Sa","SubSectionBookmarkName":"ss_T27C50N320Sa_lv2_2cfc30dfe","IsNewSubSection":false,"SubSectionReplacement":""},{"Level":2,"Identity":"T27C50N320Sb","SubSectionBookmarkName":"ss_T27C50N320Sb_lv2_523e72149","IsNewSubSection":false,"SubSectionReplacement":""},{"Level":2,"Identity":"T27C50N320Sc","SubSectionBookmarkName":"ss_T27C50N320Sc_lv2_7081dc00f","IsNewSubSection":false,"SubSectionReplacement":""},{"Level":2,"Identity":"T27C50N320Sd","SubSectionBookmarkName":"ss_T27C50N320Sd_lv2_e28c0b7de","IsNewSubSection":false,"SubSectionReplacement":""},{"Level":2,"Identity":"T27C50N320Se","SubSectionBookmarkName":"ss_T27C50N320Se_lv2_17202c6bb","IsNewSubSection":false,"SubSectionReplacement":""},{"Level":1,"Identity":"T27C50N320S5","SubSectionBookmarkName":"ss_T27C50N320S5_lv1_3956ba452","IsNewSubSection":false,"SubSectionReplacement":""},{"Level":1,"Identity":"T27C50N320S6","SubSectionBookmarkName":"ss_T27C50N320S6_lv1_d2c9763a9","IsNewSubSection":false,"SubSectionReplacement":""}],"TitleRelatedTo":"","TitleSoAsTo":"","Deleted":false,"IsStricken":false},{"CodeSectionBookmarkName":"ns_T27C50N330_7f8abda8a","IsConstitutionSection":false,"Identity":"27-50-330","IsNew":true,"SubSections":[{"Level":1,"Identity":"T27C50N330S1","SubSectionBookmarkName":"ss_T27C50N330S1_lv1_c733fe125","IsNewSubSection":false,"SubSectionReplacement":""},{"Level":1,"Identity":"T27C50N330S2","SubSectionBookmarkName":"ss_T27C50N330S2_lv1_42e679773","IsNewSubSection":false,"SubSectionReplacement":""},{"Level":1,"Identity":"T27C50N330S3","SubSectionBookmarkName":"ss_T27C50N330S3_lv1_d9ac11783","IsNewSubSection":false,"SubSectionReplacement":""}],"TitleRelatedTo":"","TitleSoAsTo":"","Deleted":false,"IsStricken":false},{"CodeSectionBookmarkName":"ns_T27C50N340_05a28247e","IsConstitutionSection":false,"Identity":"27-50-340","IsNew":true,"SubSections":[{"Level":1,"Identity":"T27C50N340SA","SubSectionBookmarkName":"ss_T27C50N340SA_lv1_3e0390374","IsNewSubSection":false,"SubSectionReplacement":""},{"Level":2,"Identity":"T27C50N340S1","SubSectionBookmarkName":"ss_T27C50N340S1_lv2_92d881dc0","IsNewSubSection":false,"SubSectionReplacement":""},{"Level":2,"Identity":"T27C50N340S2","SubSectionBookmarkName":"ss_T27C50N340S2_lv2_25d8f55c0","IsNewSubSection":false,"SubSectionReplacement":""},{"Level":1,"Identity":"T27C50N340SB","SubSectionBookmarkName":"ss_T27C50N340SB_lv1_969b7c2cf","IsNewSubSection":false,"SubSectionReplacement":""},{"Level":1,"Identity":"T27C50N340SC","SubSectionBookmarkName":"ss_T27C50N340SC_lv1_37158562f","IsNewSubSection":false,"SubSectionReplacement":""},{"Level":2,"Identity":"T27C50N340S1","SubSectionBookmarkName":"ss_T27C50N340S1_lv2_85d8e5458","IsNewSubSection":false,"SubSectionReplacement":""},{"Level":2,"Identity":"T27C50N340S2","SubSectionBookmarkName":"ss_T27C50N340S2_lv2_08acc31b5","IsNewSubSection":false,"SubSectionReplacement":""}],"TitleRelatedTo":"","TitleSoAsTo":"","Deleted":false,"IsStricken":false},{"CodeSectionBookmarkName":"ns_T27C50N350_450e1d878","IsConstitutionSection":false,"Identity":"27-50-350","IsNew":true,"SubSections":[{"Level":1,"Identity":"T27C50N350SA","SubSectionBookmarkName":"ss_T27C50N350SA_lv1_de54a0399","IsNewSubSection":false,"SubSectionReplacement":""},{"Level":2,"Identity":"T27C50N350S1","SubSectionBookmarkName":"ss_T27C50N350S1_lv2_fc299c8fb","IsNewSubSection":false,"SubSectionReplacement":""},{"Level":2,"Identity":"T27C50N350S2","SubSectionBookmarkName":"ss_T27C50N350S2_lv2_fcbb677ce","IsNewSubSection":false,"SubSectionReplacement":""},{"Level":3,"Identity":"T27C50N350Sa","SubSectionBookmarkName":"ss_T27C50N350Sa_lv3_1f95d0dd5","IsNewSubSection":false,"SubSectionReplacement":""},{"Level":3,"Identity":"T27C50N350Sb","SubSectionBookmarkName":"ss_T27C50N350Sb_lv3_e64384bd3","IsNewSubSection":false,"SubSectionReplacement":""},{"Level":3,"Identity":"T27C50N350Sc","SubSectionBookmarkName":"ss_T27C50N350Sc_lv3_3e435a07d","IsNewSubSection":false,"SubSectionReplacement":""},{"Level":2,"Identity":"T27C50N350S3","SubSectionBookmarkName":"ss_T27C50N350S3_lv2_2f0b0efdc","IsNewSubSection":false,"SubSectionReplacement":""},{"Level":1,"Identity":"T27C50N350SB","SubSectionBookmarkName":"ss_T27C50N350SB_lv1_990110cfb","IsNewSubSection":false,"SubSectionReplacement":""}],"TitleRelatedTo":"","TitleSoAsTo":"","Deleted":false,"IsStricken":false},{"CodeSectionBookmarkName":"ns_T27C50N360_a1306fdb0","IsConstitutionSection":false,"Identity":"27-50-360","IsNew":true,"SubSections":[{"Level":1,"Identity":"T27C50N360SA","SubSectionBookmarkName":"ss_T27C50N360SA_lv1_08744abae","IsNewSubSection":false,"SubSectionReplacement":""},{"Level":2,"Identity":"T27C50N360S1","SubSectionBookmarkName":"ss_T27C50N360S1_lv2_ea91663a5","IsNewSubSection":false,"SubSectionReplacement":""},{"Level":2,"Identity":"T27C50N360S2","SubSectionBookmarkName":"ss_T27C50N360S2_lv2_44797cce7","IsNewSubSection":false,"SubSectionReplacement":""},{"Level":1,"Identity":"T27C50N360SB","SubSectionBookmarkName":"ss_T27C50N360SB_lv1_e51e79521","IsNewSubSection":false,"SubSectionReplacement":""},{"Level":2,"Identity":"T27C50N360S1","SubSectionBookmarkName":"ss_T27C50N360S1_lv2_5b4a2aff4","IsNewSubSection":false,"SubSectionReplacement":""},{"Level":2,"Identity":"T27C50N360S2","SubSectionBookmarkName":"ss_T27C50N360S2_lv2_fae920505","IsNewSubSection":false,"SubSectionReplacement":""},{"Level":2,"Identity":"T27C50N360S3","SubSectionBookmarkName":"ss_T27C50N360S3_lv2_856965eb4","IsNewSubSection":false,"SubSectionReplacement":""},{"Level":1,"Identity":"T27C50N360SC","SubSectionBookmarkName":"ss_T27C50N360SC_lv1_40634c3ef","IsNewSubSection":false,"SubSectionReplacement":""},{"Level":1,"Identity":"T27C50N360SD","SubSectionBookmarkName":"ss_T27C50N360SD_lv1_34dce44a7","IsNewSubSection":false,"SubSectionReplacement":""},{"Level":1,"Identity":"T27C50N360SE","SubSectionBookmarkName":"ss_T27C50N360SE_lv1_4dc957248","IsNewSubSection":false,"SubSectionReplacement":""}],"TitleRelatedTo":"","TitleSoAsTo":"","Deleted":false,"IsStricken":false},{"CodeSectionBookmarkName":"ns_T27C50N370_302681f2c","IsConstitutionSection":false,"Identity":"27-50-370","IsNew":true,"SubSections":[{"Level":1,"Identity":"T27C50N370SA","SubSectionBookmarkName":"ss_T27C50N370SA_lv1_6e8c2a9d3","IsNewSubSection":false,"SubSectionReplacement":""},{"Level":2,"Identity":"T27C50N370S1","SubSectionBookmarkName":"ss_T27C50N370S1_lv2_9da4c2106","IsNewSubSection":false,"SubSectionReplacement":""},{"Level":2,"Identity":"T27C50N370S2","SubSectionBookmarkName":"ss_T27C50N370S2_lv2_0ac313446","IsNewSubSection":false,"SubSectionReplacement":""},{"Level":1,"Identity":"T27C50N370SB","SubSectionBookmarkName":"ss_T27C50N370SB_lv1_77e31fe99","IsNewSubSection":false,"SubSectionReplacement":""}],"TitleRelatedTo":"","TitleSoAsTo":"","Deleted":false,"IsStricken":false},{"CodeSectionBookmarkName":"ns_T27C50N380_200bd3c71","IsConstitutionSection":false,"Identity":"27-50-380","IsNew":true,"SubSections":[{"Level":1,"Identity":"T27C50N380SA","SubSectionBookmarkName":"ss_T27C50N380SA_lv1_ee7972e97","IsNewSubSection":false,"SubSectionReplacement":""},{"Level":1,"Identity":"T27C50N380SB","SubSectionBookmarkName":"ss_T27C50N380SB_lv1_9893c1d37","IsNewSubSection":false,"SubSectionReplacement":""},{"Level":2,"Identity":"T27C50N380S1","SubSectionBookmarkName":"ss_T27C50N380S1_lv2_475f62410","IsNewSubSection":false,"SubSectionReplacement":""},{"Level":2,"Identity":"T27C50N380S2","SubSectionBookmarkName":"ss_T27C50N380S2_lv2_380371954","IsNewSubSection":false,"SubSectionReplacement":""},{"Level":2,"Identity":"T27C50N380S3","SubSectionBookmarkName":"ss_T27C50N380S3_lv2_d86303a3f","IsNewSubSection":false,"SubSectionReplacement":""},{"Level":2,"Identity":"T27C50N380S4","SubSectionBookmarkName":"ss_T27C50N380S4_lv2_e074bc279","IsNewSubSection":false,"SubSectionReplacement":""}],"TitleRelatedTo":"","TitleSoAsTo":"","Deleted":false,"IsStricken":false},{"CodeSectionBookmarkName":"ns_T27C50N390_73c29c2f7","IsConstitutionSection":false,"Identity":"27-50-390","IsNew":true,"SubSections":[{"Level":1,"Identity":"T27C50N390SA","SubSectionBookmarkName":"ss_T27C50N390SA_lv1_e85190010","IsNewSubSection":false,"SubSectionReplacement":""},{"Level":1,"Identity":"T27C50N390SB","SubSectionBookmarkName":"ss_T27C50N390SB_lv1_6f8d0d5ac","IsNewSubSection":false,"SubSectionReplacement":""}],"TitleRelatedTo":"","TitleSoAsTo":"","Deleted":false,"IsStricken":false}],"TitleText":"to require sellers in residential real estate transactions to provide advance disclosure of home purchase documents to buyers before closing, including dispute resolution provisions and legal waivers, to provide remedies for violations, and to impose an affirmative duty on attorneys licensed to conduct closing","DisableControls":false,"Deleted":false,"RepealItems":[],"SectionBookmarkName":"bs_num_2_4a0449531"},{"SectionUUID":"8f03ca95-8faa-4d43-a9c2-8afc498075bd","SectionName":"standard_eff_date_section","SectionNumber":3,"SectionType":"drafting_clause","CodeSections":[],"TitleText":"","DisableControls":false,"Deleted":false,"RepealItems":[],"SectionBookmarkName":"bs_num_3_lastsection"}]</T_BILL_T_SECTIONS>
  <T_BILL_T_SUBJECT>Homeowner Contract Transparency and Fair Dispute Resolution Act</T_BILL_T_SUBJECT>
  <T_BILL_UR_DRAFTER>andybeeson@scstatehouse.gov</T_BILL_UR_DRAFTER>
  <T_BILL_UR_DRAFTINGASSISTANT>annarushton@scstatehouse.gov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EA2F088A-8D76-4606-8E38-61E608E0812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912</Words>
  <Characters>5193</Characters>
  <Application>Microsoft Office Word</Application>
  <DocSecurity>0</DocSecurity>
  <Lines>115</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2026-03-31T15:00:00Z</cp:lastPrinted>
  <dcterms:created xsi:type="dcterms:W3CDTF">2026-03-31T15:12:00Z</dcterms:created>
  <dcterms:modified xsi:type="dcterms:W3CDTF">2026-03-31T15:12:00Z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