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5538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Pope, Herbkersman, G.M. Smith, Hartz, W. Newton, Jordan, Ligon, Oremus, Neese, Taylor and Hiott</w:t>
      </w:r>
    </w:p>
    <w:p>
      <w:pPr>
        <w:widowControl w:val="false"/>
        <w:spacing w:after="0"/>
        <w:jc w:val="left"/>
      </w:pPr>
      <w:r>
        <w:rPr>
          <w:rFonts w:ascii="Times New Roman"/>
          <w:sz w:val="22"/>
        </w:rPr>
        <w:t xml:space="preserve">Companion/Similar bill(s): 1069, 4616</w:t>
      </w:r>
    </w:p>
    <w:p>
      <w:pPr>
        <w:widowControl w:val="false"/>
        <w:spacing w:after="0"/>
        <w:jc w:val="left"/>
      </w:pPr>
      <w:r>
        <w:rPr>
          <w:rFonts w:ascii="Times New Roman"/>
          <w:sz w:val="22"/>
        </w:rPr>
        <w:t xml:space="preserve">Document Path: LC-0589SA26.docx</w:t>
      </w:r>
    </w:p>
    <w:p>
      <w:pPr>
        <w:widowControl w:val="false"/>
        <w:spacing w:after="0"/>
        <w:jc w:val="left"/>
      </w:pPr>
    </w:p>
    <w:p>
      <w:pPr>
        <w:widowControl w:val="false"/>
        <w:spacing w:after="0"/>
        <w:jc w:val="left"/>
      </w:pPr>
      <w:r>
        <w:rPr>
          <w:rFonts w:ascii="Times New Roman"/>
          <w:sz w:val="22"/>
        </w:rPr>
        <w:t xml:space="preserve">Introduced in the House on April 15, 2026</w:t>
      </w:r>
    </w:p>
    <w:p>
      <w:pPr>
        <w:widowControl w:val="false"/>
        <w:spacing w:after="0"/>
        <w:jc w:val="left"/>
      </w:pPr>
      <w:r>
        <w:rPr>
          <w:rFonts w:ascii="Times New Roman"/>
          <w:sz w:val="22"/>
        </w:rPr>
        <w:t>Currently residing in the House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Guarantee Banking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4/15/2026</w:t>
      </w:r>
      <w:r>
        <w:tab/>
        <w:t>House</w:t>
      </w:r>
      <w:r>
        <w:tab/>
        <w:t>Introduced and read first time
 </w:t>
      </w:r>
    </w:p>
    <w:p>
      <w:pPr>
        <w:widowControl w:val="false"/>
        <w:tabs>
          <w:tab w:val="right" w:pos="1008"/>
          <w:tab w:val="left" w:pos="1152"/>
          <w:tab w:val="left" w:pos="1872"/>
          <w:tab w:val="left" w:pos="9187"/>
        </w:tabs>
        <w:spacing w:after="0"/>
        <w:ind w:left="2088" w:hanging="2088"/>
      </w:pPr>
      <w:r>
        <w:tab/>
        <w:t>4/15/2026</w:t>
      </w:r>
      <w:r>
        <w:tab/>
        <w:t>House</w:t>
      </w:r>
      <w:r>
        <w:tab/>
        <w:t xml:space="preserve">Referred to Committee on</w:t>
      </w:r>
      <w:r>
        <w:rPr>
          <w:b/>
        </w:rPr>
        <w:t xml:space="preserve"> Labor, Commerce and Industry</w:t>
      </w:r>
    </w:p>
    <w:p>
      <w:pPr>
        <w:widowControl w:val="false"/>
        <w:spacing w:after="0"/>
        <w:jc w:val="left"/>
      </w:pPr>
    </w:p>
    <w:p>
      <w:pPr>
        <w:widowControl w:val="false"/>
        <w:spacing w:after="0"/>
        <w:jc w:val="left"/>
      </w:pPr>
      <w:r>
        <w:rPr>
          <w:rFonts w:ascii="Times New Roman"/>
          <w:sz w:val="22"/>
        </w:rPr>
        <w:t xml:space="preserve">View the latest </w:t>
      </w:r>
      <w:hyperlink r:id="R9c3976314496488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a7f5b23b4db4f6d">
        <w:r>
          <w:rPr>
            <w:rStyle w:val="Hyperlink"/>
            <w:u w:val="single"/>
          </w:rPr>
          <w:t>04/15/2026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9961D9" w:rsidRDefault="00432135" w14:paraId="0BA59232" w14:textId="77777777">
      <w:pPr>
        <w:pStyle w:val="scemptylineheader"/>
      </w:pPr>
      <w:bookmarkStart w:name="open_doc_here" w:id="0"/>
      <w:bookmarkEnd w:id="0"/>
    </w:p>
    <w:p w:rsidRPr="00BB0725" w:rsidR="00A73EFA" w:rsidP="009961D9" w:rsidRDefault="00A73EFA" w14:paraId="69E640BC" w14:textId="77777777">
      <w:pPr>
        <w:pStyle w:val="scemptylineheader"/>
      </w:pPr>
    </w:p>
    <w:p w:rsidRPr="00BB0725" w:rsidR="00A73EFA" w:rsidP="009961D9" w:rsidRDefault="00A73EFA" w14:paraId="414E4B75" w14:textId="77777777">
      <w:pPr>
        <w:pStyle w:val="scemptylineheader"/>
      </w:pPr>
    </w:p>
    <w:p w:rsidRPr="00DF3B44" w:rsidR="00A73EFA" w:rsidP="009961D9" w:rsidRDefault="00A73EFA" w14:paraId="73B19534" w14:textId="77777777">
      <w:pPr>
        <w:pStyle w:val="scemptylineheader"/>
      </w:pPr>
    </w:p>
    <w:p w:rsidRPr="00DF3B44" w:rsidR="00A73EFA" w:rsidP="009961D9" w:rsidRDefault="00A73EFA" w14:paraId="7EB5D396" w14:textId="77777777">
      <w:pPr>
        <w:pStyle w:val="scemptylineheader"/>
      </w:pPr>
    </w:p>
    <w:p w:rsidRPr="00DF3B44" w:rsidR="00A73EFA" w:rsidP="009961D9" w:rsidRDefault="00A73EFA" w14:paraId="208330AF" w14:textId="77777777">
      <w:pPr>
        <w:pStyle w:val="scemptylineheader"/>
      </w:pPr>
    </w:p>
    <w:p w:rsidRPr="00DF3B44" w:rsidR="002C3463" w:rsidP="00037F04" w:rsidRDefault="002C3463" w14:paraId="63EF618B" w14:textId="77777777">
      <w:pPr>
        <w:pStyle w:val="scemptylineheader"/>
      </w:pPr>
    </w:p>
    <w:p w:rsidRPr="00DF3B44" w:rsidR="008E61A1" w:rsidP="00446987" w:rsidRDefault="008E61A1" w14:paraId="717E05A2" w14:textId="77777777">
      <w:pPr>
        <w:pStyle w:val="scemptylineheader"/>
      </w:pPr>
    </w:p>
    <w:p w:rsidRPr="00DF3B44" w:rsidR="002C3463" w:rsidP="00EB120E" w:rsidRDefault="002C3463" w14:paraId="0AAB0686" w14:textId="77777777">
      <w:pPr>
        <w:pStyle w:val="scbillheader"/>
      </w:pPr>
      <w:r w:rsidRPr="00DF3B44">
        <w:t>A bill</w:t>
      </w:r>
    </w:p>
    <w:p w:rsidRPr="00DF3B44" w:rsidR="002C3463" w:rsidP="001164F9" w:rsidRDefault="002C3463" w14:paraId="5E260118"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BB3F7E" w14:paraId="7304DB52" w14:textId="1AC1ECC7">
          <w:pPr>
            <w:pStyle w:val="scbilltitle"/>
          </w:pPr>
          <w:r>
            <w:rPr>
              <w:caps w:val="0"/>
            </w:rPr>
            <w:t xml:space="preserve">TO AMEND THE SOUTH CAROLINA CODE OF LAWS </w:t>
          </w:r>
          <w:r w:rsidR="00D02D85">
            <w:rPr>
              <w:caps w:val="0"/>
            </w:rPr>
            <w:t>BY</w:t>
          </w:r>
          <w:r>
            <w:rPr>
              <w:caps w:val="0"/>
            </w:rPr>
            <w:t xml:space="preserve"> ENACT</w:t>
          </w:r>
          <w:r w:rsidR="00D02D85">
            <w:rPr>
              <w:caps w:val="0"/>
            </w:rPr>
            <w:t>ING</w:t>
          </w:r>
          <w:r>
            <w:rPr>
              <w:caps w:val="0"/>
            </w:rPr>
            <w:t xml:space="preserve"> THE “GUARANTEE BANKING ACT” BY ADDING CHAPTER 47 TO TITLE 34 SO AS TO PROVIDE FOR FAIRNESS AND TRANSPARENCY IN BANKING.</w:t>
          </w:r>
        </w:p>
      </w:sdtContent>
    </w:sdt>
    <w:bookmarkStart w:name="at_f8ee53306" w:displacedByCustomXml="prev" w:id="1"/>
    <w:bookmarkEnd w:id="1"/>
    <w:p w:rsidRPr="00DF3B44" w:rsidR="006C18F0" w:rsidP="006C18F0" w:rsidRDefault="006C18F0" w14:paraId="1C5EBE52" w14:textId="77777777">
      <w:pPr>
        <w:pStyle w:val="scbillwhereasclause"/>
      </w:pPr>
    </w:p>
    <w:p w:rsidRPr="0094541D" w:rsidR="007E06BB" w:rsidP="0094541D" w:rsidRDefault="002C3463" w14:paraId="79B8080F" w14:textId="77777777">
      <w:pPr>
        <w:pStyle w:val="scenactingwords"/>
      </w:pPr>
      <w:bookmarkStart w:name="ew_3f8759497" w:id="2"/>
      <w:r w:rsidRPr="0094541D">
        <w:t>B</w:t>
      </w:r>
      <w:bookmarkEnd w:id="2"/>
      <w:r w:rsidRPr="0094541D">
        <w:t>e it enacted by the General Assembly of the State of South Carolina:</w:t>
      </w:r>
    </w:p>
    <w:p w:rsidR="00D1643D" w:rsidP="00D1643D" w:rsidRDefault="00D1643D" w14:paraId="241A111A" w14:textId="77777777">
      <w:pPr>
        <w:pStyle w:val="scemptyline"/>
      </w:pPr>
    </w:p>
    <w:p w:rsidR="00D1643D" w:rsidP="00C24512" w:rsidRDefault="00D1643D" w14:paraId="170ECA6B" w14:textId="77777777">
      <w:pPr>
        <w:pStyle w:val="scnoncodifiedsection"/>
      </w:pPr>
      <w:bookmarkStart w:name="bs_num_1_9e4cbd40c" w:id="3"/>
      <w:bookmarkStart w:name="citing_act_4bf153461" w:id="4"/>
      <w:r>
        <w:t>S</w:t>
      </w:r>
      <w:bookmarkEnd w:id="3"/>
      <w:r>
        <w:t>ECTION 1.</w:t>
      </w:r>
      <w:r>
        <w:tab/>
      </w:r>
      <w:bookmarkEnd w:id="4"/>
      <w:r w:rsidR="00C24512">
        <w:rPr>
          <w:shd w:val="clear" w:color="auto" w:fill="FFFFFF"/>
        </w:rPr>
        <w:t>This act may be cited as the “</w:t>
      </w:r>
      <w:r w:rsidR="001F4B70">
        <w:rPr>
          <w:shd w:val="clear" w:color="auto" w:fill="FFFFFF"/>
        </w:rPr>
        <w:t>Guarantee Banking Act</w:t>
      </w:r>
      <w:r w:rsidR="00200BFE">
        <w:rPr>
          <w:shd w:val="clear" w:color="auto" w:fill="FFFFFF"/>
        </w:rPr>
        <w:t>.</w:t>
      </w:r>
      <w:r w:rsidR="00C24512">
        <w:rPr>
          <w:shd w:val="clear" w:color="auto" w:fill="FFFFFF"/>
        </w:rPr>
        <w:t>”</w:t>
      </w:r>
    </w:p>
    <w:p w:rsidR="00AC0FCC" w:rsidP="00AC0FCC" w:rsidRDefault="00AC0FCC" w14:paraId="2D7838A6" w14:textId="77777777">
      <w:pPr>
        <w:pStyle w:val="scemptyline"/>
      </w:pPr>
    </w:p>
    <w:p w:rsidR="008F190A" w:rsidP="008F190A" w:rsidRDefault="00AC0FCC" w14:paraId="7822009B" w14:textId="77777777">
      <w:pPr>
        <w:pStyle w:val="scdirectionallanguage"/>
      </w:pPr>
      <w:bookmarkStart w:name="bs_num_2_b1b23a5ef" w:id="5"/>
      <w:r>
        <w:t>S</w:t>
      </w:r>
      <w:bookmarkEnd w:id="5"/>
      <w:r>
        <w:t>ECTION 2.</w:t>
      </w:r>
      <w:r>
        <w:tab/>
      </w:r>
      <w:bookmarkStart w:name="dl_e9c204b90" w:id="6"/>
      <w:r w:rsidR="008F190A">
        <w:t>T</w:t>
      </w:r>
      <w:bookmarkEnd w:id="6"/>
      <w:r w:rsidR="008F190A">
        <w:t>itle 34 of the S.C. Code is amended by adding:</w:t>
      </w:r>
    </w:p>
    <w:p w:rsidR="008F190A" w:rsidP="008F190A" w:rsidRDefault="008F190A" w14:paraId="4B7E4560" w14:textId="77777777">
      <w:pPr>
        <w:pStyle w:val="scnewcodesection"/>
      </w:pPr>
    </w:p>
    <w:p w:rsidR="008F190A" w:rsidP="008F190A" w:rsidRDefault="008F190A" w14:paraId="46385282" w14:textId="77777777">
      <w:pPr>
        <w:pStyle w:val="scnewcodesection"/>
        <w:jc w:val="center"/>
      </w:pPr>
      <w:bookmarkStart w:name="up_215beb896" w:id="7"/>
      <w:r>
        <w:t>C</w:t>
      </w:r>
      <w:bookmarkEnd w:id="7"/>
      <w:r>
        <w:t>HAPTER 47</w:t>
      </w:r>
    </w:p>
    <w:p w:rsidR="008F190A" w:rsidP="008F190A" w:rsidRDefault="008F190A" w14:paraId="79C22EDF" w14:textId="77777777">
      <w:pPr>
        <w:pStyle w:val="scnewcodesection"/>
        <w:jc w:val="center"/>
      </w:pPr>
    </w:p>
    <w:p w:rsidR="008F190A" w:rsidP="008F190A" w:rsidRDefault="00781013" w14:paraId="298D2590" w14:textId="77777777">
      <w:pPr>
        <w:pStyle w:val="scnewcodesection"/>
        <w:jc w:val="center"/>
      </w:pPr>
      <w:bookmarkStart w:name="up_0d6ccefea" w:id="8"/>
      <w:r>
        <w:t>G</w:t>
      </w:r>
      <w:bookmarkEnd w:id="8"/>
      <w:r>
        <w:t>uarantee Banking</w:t>
      </w:r>
    </w:p>
    <w:p w:rsidR="008F190A" w:rsidP="008F190A" w:rsidRDefault="008F190A" w14:paraId="26E6C53A" w14:textId="77777777">
      <w:pPr>
        <w:pStyle w:val="scnewcodesection"/>
        <w:jc w:val="center"/>
      </w:pPr>
    </w:p>
    <w:p w:rsidR="008F190A" w:rsidP="008F190A" w:rsidRDefault="008F190A" w14:paraId="7E291995" w14:textId="77777777">
      <w:pPr>
        <w:pStyle w:val="scnewcodesection"/>
      </w:pPr>
      <w:r>
        <w:tab/>
      </w:r>
      <w:bookmarkStart w:name="ns_T34C47N10_abbcb5349" w:id="9"/>
      <w:r>
        <w:t>S</w:t>
      </w:r>
      <w:bookmarkEnd w:id="9"/>
      <w:r>
        <w:t>ection 34‑47‑10.</w:t>
      </w:r>
      <w:r>
        <w:tab/>
      </w:r>
      <w:bookmarkStart w:name="up_5020cf52a" w:id="10"/>
      <w:r w:rsidR="00781013">
        <w:t>A</w:t>
      </w:r>
      <w:bookmarkEnd w:id="10"/>
      <w:r w:rsidR="00781013">
        <w:t>s used in this chapter:</w:t>
      </w:r>
    </w:p>
    <w:p w:rsidR="00781013" w:rsidP="008F190A" w:rsidRDefault="00781013" w14:paraId="09C76F54" w14:textId="267C0962">
      <w:pPr>
        <w:pStyle w:val="scnewcodesection"/>
      </w:pPr>
      <w:r>
        <w:tab/>
      </w:r>
      <w:r>
        <w:tab/>
      </w:r>
      <w:bookmarkStart w:name="ss_T34C47N10S1_lv1_90b8a22a4" w:id="11"/>
      <w:r>
        <w:t>(</w:t>
      </w:r>
      <w:bookmarkEnd w:id="11"/>
      <w:r>
        <w:t xml:space="preserve">1) </w:t>
      </w:r>
      <w:r w:rsidRPr="00781013">
        <w:t xml:space="preserve">“Adverse action” means a decision by a financial institution to directly or indirectly decline to provide full and equal </w:t>
      </w:r>
      <w:r w:rsidR="007C0060">
        <w:t>access</w:t>
      </w:r>
      <w:r w:rsidRPr="00781013">
        <w:t xml:space="preserve"> in the provision of covered financial services and includes refusing to provide, terminating, or restricting covered financial services.</w:t>
      </w:r>
    </w:p>
    <w:p w:rsidR="00781013" w:rsidP="00781013" w:rsidRDefault="00781013" w14:paraId="4306A948" w14:textId="77777777">
      <w:pPr>
        <w:pStyle w:val="scnewcodesection"/>
      </w:pPr>
      <w:r>
        <w:tab/>
      </w:r>
      <w:r>
        <w:tab/>
      </w:r>
      <w:bookmarkStart w:name="ss_T34C47N10S2_lv1_08521befd" w:id="12"/>
      <w:r>
        <w:t>(</w:t>
      </w:r>
      <w:bookmarkEnd w:id="12"/>
      <w:r>
        <w:t xml:space="preserve">2) “Discriminate in the provision of covered financial services” means taking an adverse action against a customer </w:t>
      </w:r>
      <w:proofErr w:type="gramStart"/>
      <w:r>
        <w:t>on the basis of</w:t>
      </w:r>
      <w:proofErr w:type="gramEnd"/>
      <w:r>
        <w:t xml:space="preserve"> one of the following criteria:</w:t>
      </w:r>
    </w:p>
    <w:p w:rsidR="00781013" w:rsidP="00781013" w:rsidRDefault="00781013" w14:paraId="7198F8BC" w14:textId="77777777">
      <w:pPr>
        <w:pStyle w:val="scnewcodesection"/>
      </w:pPr>
      <w:r>
        <w:tab/>
      </w:r>
      <w:r>
        <w:tab/>
      </w:r>
      <w:r>
        <w:tab/>
      </w:r>
      <w:bookmarkStart w:name="ss_T34C47N10Sa_lv2_b67e157e2" w:id="13"/>
      <w:r>
        <w:t>(</w:t>
      </w:r>
      <w:bookmarkEnd w:id="13"/>
      <w:r>
        <w:t>a) any person’s exercise of religion that is protected by the First Amendment to the United States Constitution,</w:t>
      </w:r>
      <w:r w:rsidR="00A63AD7">
        <w:t xml:space="preserve"> federal law, or</w:t>
      </w:r>
      <w:r>
        <w:t xml:space="preserve"> the </w:t>
      </w:r>
      <w:r w:rsidR="00A63AD7">
        <w:t>Constitution or laws of this State</w:t>
      </w:r>
      <w:r>
        <w:t xml:space="preserve">, including all aspects of religious observance and practice, as well as belief and </w:t>
      </w:r>
      <w:proofErr w:type="gramStart"/>
      <w:r>
        <w:t>affiliation;</w:t>
      </w:r>
      <w:proofErr w:type="gramEnd"/>
    </w:p>
    <w:p w:rsidR="00781013" w:rsidP="00781013" w:rsidRDefault="00781013" w14:paraId="148B2C60" w14:textId="77777777">
      <w:pPr>
        <w:pStyle w:val="scnewcodesection"/>
      </w:pPr>
      <w:r>
        <w:tab/>
      </w:r>
      <w:r>
        <w:tab/>
      </w:r>
      <w:r>
        <w:tab/>
      </w:r>
      <w:bookmarkStart w:name="ss_T34C47N10Sb_lv2_49bc88c48" w:id="14"/>
      <w:r>
        <w:t>(</w:t>
      </w:r>
      <w:bookmarkEnd w:id="14"/>
      <w:r>
        <w:t xml:space="preserve">b) any person’s speech, expression, opinions, expressive activity, or association that is protected by the First Amendment to the United States Constitution, </w:t>
      </w:r>
      <w:r w:rsidR="00A63AD7">
        <w:t xml:space="preserve">federal law, or the </w:t>
      </w:r>
      <w:r>
        <w:t>Constitution</w:t>
      </w:r>
      <w:r w:rsidR="00A63AD7">
        <w:t xml:space="preserve"> or laws of this State</w:t>
      </w:r>
      <w:r>
        <w:t xml:space="preserve">, including the lawful preservation of privacy regarding those activities, such as declining to disclose contributions or political activity beyond what is required by applicable state and federal law. </w:t>
      </w:r>
      <w:r w:rsidR="00A63AD7">
        <w:t>T</w:t>
      </w:r>
      <w:r>
        <w:t xml:space="preserve">his subitem does not include speech that the United States Supreme Court has expressly held is unprotected, such as obscenity, fraud, incitement, true threats, fighting words, or </w:t>
      </w:r>
      <w:proofErr w:type="gramStart"/>
      <w:r>
        <w:t>defamation;</w:t>
      </w:r>
      <w:proofErr w:type="gramEnd"/>
    </w:p>
    <w:p w:rsidR="00781013" w:rsidP="00781013" w:rsidRDefault="00781013" w14:paraId="3A321DE4" w14:textId="77777777">
      <w:pPr>
        <w:pStyle w:val="scnewcodesection"/>
      </w:pPr>
      <w:r>
        <w:tab/>
      </w:r>
      <w:r>
        <w:tab/>
      </w:r>
      <w:r>
        <w:tab/>
      </w:r>
      <w:bookmarkStart w:name="ss_T34C47N10Sc_lv2_0a4cb9c2a" w:id="15"/>
      <w:r>
        <w:t>(</w:t>
      </w:r>
      <w:bookmarkEnd w:id="15"/>
      <w:r>
        <w:t xml:space="preserve">c) any person’s participation in lawful economic </w:t>
      </w:r>
      <w:proofErr w:type="gramStart"/>
      <w:r>
        <w:t>activity;</w:t>
      </w:r>
      <w:proofErr w:type="gramEnd"/>
    </w:p>
    <w:p w:rsidR="00781013" w:rsidP="00781013" w:rsidRDefault="00781013" w14:paraId="2FB18474" w14:textId="257CCA88">
      <w:pPr>
        <w:pStyle w:val="scnewcodesection"/>
      </w:pPr>
      <w:r>
        <w:lastRenderedPageBreak/>
        <w:tab/>
      </w:r>
      <w:r>
        <w:tab/>
      </w:r>
      <w:r>
        <w:tab/>
      </w:r>
      <w:bookmarkStart w:name="ss_T34C47N10Sd_lv2_c07d0975c" w:id="16"/>
      <w:r>
        <w:t>(</w:t>
      </w:r>
      <w:bookmarkEnd w:id="16"/>
      <w:r>
        <w:t>d) animus towards a person based on the factors in subitem (a), (b), or (c); and</w:t>
      </w:r>
    </w:p>
    <w:p w:rsidR="00781013" w:rsidP="00781013" w:rsidRDefault="00781013" w14:paraId="48331AB3" w14:textId="0999BE45">
      <w:pPr>
        <w:pStyle w:val="scnewcodesection"/>
      </w:pPr>
      <w:r>
        <w:tab/>
      </w:r>
      <w:r>
        <w:tab/>
      </w:r>
      <w:r>
        <w:tab/>
      </w:r>
      <w:bookmarkStart w:name="ss_T34C47N10Se_lv2_183793def" w:id="17"/>
      <w:r>
        <w:t>(</w:t>
      </w:r>
      <w:bookmarkEnd w:id="17"/>
      <w:r>
        <w:t>e) a desire to, directly or indirectly, obtain a gain from or avoid a loss imposed on the covered financial institution by any person for the purpose of encouraging the covered financial institution to take an adverse action based on any of the factors in subitem (a), (b), or (c).</w:t>
      </w:r>
    </w:p>
    <w:p w:rsidR="00781013" w:rsidP="00781013" w:rsidRDefault="00781013" w14:paraId="6B942695" w14:textId="77777777">
      <w:pPr>
        <w:pStyle w:val="scnewcodesection"/>
      </w:pPr>
      <w:r>
        <w:tab/>
      </w:r>
      <w:r>
        <w:tab/>
      </w:r>
      <w:bookmarkStart w:name="ss_T34C47N10S3_lv1_0b0cf416d" w:id="18"/>
      <w:r>
        <w:t>(</w:t>
      </w:r>
      <w:bookmarkEnd w:id="18"/>
      <w:r>
        <w:t>3)</w:t>
      </w:r>
      <w:bookmarkStart w:name="ss_T34C47N10Sa_lv2_4368364ed" w:id="19"/>
      <w:r>
        <w:t>(</w:t>
      </w:r>
      <w:bookmarkEnd w:id="19"/>
      <w:r>
        <w:t>a) “Financial institution” means:</w:t>
      </w:r>
    </w:p>
    <w:p w:rsidR="00781013" w:rsidP="00781013" w:rsidRDefault="00781013" w14:paraId="2D990F00" w14:textId="77777777">
      <w:pPr>
        <w:pStyle w:val="scnewcodesection"/>
      </w:pPr>
      <w:r>
        <w:tab/>
      </w:r>
      <w:r>
        <w:tab/>
      </w:r>
      <w:r>
        <w:tab/>
      </w:r>
      <w:r>
        <w:tab/>
      </w:r>
      <w:bookmarkStart w:name="ss_T34C47N10Si_lv3_4b3cb0933" w:id="20"/>
      <w:r>
        <w:t>(</w:t>
      </w:r>
      <w:bookmarkEnd w:id="20"/>
      <w:proofErr w:type="spellStart"/>
      <w:r>
        <w:t>i</w:t>
      </w:r>
      <w:proofErr w:type="spellEnd"/>
      <w:r>
        <w:t xml:space="preserve">) a bank that has total </w:t>
      </w:r>
      <w:proofErr w:type="gramStart"/>
      <w:r>
        <w:t>assets</w:t>
      </w:r>
      <w:proofErr w:type="gramEnd"/>
      <w:r>
        <w:t xml:space="preserve"> over one hundred billion dollars; or</w:t>
      </w:r>
    </w:p>
    <w:p w:rsidR="00781013" w:rsidP="00781013" w:rsidRDefault="00781013" w14:paraId="63E149FD" w14:textId="77777777">
      <w:pPr>
        <w:pStyle w:val="scnewcodesection"/>
      </w:pPr>
      <w:r>
        <w:tab/>
      </w:r>
      <w:r>
        <w:tab/>
      </w:r>
      <w:r>
        <w:tab/>
      </w:r>
      <w:r>
        <w:tab/>
      </w:r>
      <w:bookmarkStart w:name="ss_T34C47N10Sii_lv3_92be02470" w:id="21"/>
      <w:r>
        <w:t>(</w:t>
      </w:r>
      <w:bookmarkEnd w:id="21"/>
      <w:r>
        <w:t>ii) a payment processor, credit card company, credit card network, payment network, payment service provider, or payment gateway that has processed more than one hundred billion dollars in transactions in the last calendar year.</w:t>
      </w:r>
    </w:p>
    <w:p w:rsidR="00781013" w:rsidP="00781013" w:rsidRDefault="00781013" w14:paraId="54E06AB1" w14:textId="77777777">
      <w:pPr>
        <w:pStyle w:val="scnewcodesection"/>
      </w:pPr>
      <w:r>
        <w:tab/>
      </w:r>
      <w:r>
        <w:tab/>
      </w:r>
      <w:r>
        <w:tab/>
      </w:r>
      <w:bookmarkStart w:name="ss_T34C47N10Sb_lv2_599f5281a" w:id="22"/>
      <w:r>
        <w:t>(</w:t>
      </w:r>
      <w:bookmarkEnd w:id="22"/>
      <w:r>
        <w:t>b) A financial institution includes any parent company, holding company, affiliate, or subsidiary company, even if that company is also a financial institution.</w:t>
      </w:r>
    </w:p>
    <w:p w:rsidR="00781013" w:rsidP="00781013" w:rsidRDefault="00781013" w14:paraId="4069E4D6" w14:textId="77777777">
      <w:pPr>
        <w:pStyle w:val="scnewcodesection"/>
      </w:pPr>
      <w:r>
        <w:tab/>
      </w:r>
      <w:r>
        <w:tab/>
      </w:r>
      <w:bookmarkStart w:name="ss_T34C47N10S4_lv1_43521844c" w:id="23"/>
      <w:r>
        <w:t>(</w:t>
      </w:r>
      <w:bookmarkEnd w:id="23"/>
      <w:r>
        <w:t>4)</w:t>
      </w:r>
      <w:bookmarkStart w:name="ss_T34C47N10Sa_lv2_2404ad15c" w:id="24"/>
      <w:r>
        <w:t>(</w:t>
      </w:r>
      <w:bookmarkEnd w:id="24"/>
      <w:r>
        <w:t>a) “Covered financial service” means:</w:t>
      </w:r>
    </w:p>
    <w:p w:rsidR="00781013" w:rsidP="00781013" w:rsidRDefault="00781013" w14:paraId="397CCC18" w14:textId="77777777">
      <w:pPr>
        <w:pStyle w:val="scnewcodesection"/>
      </w:pPr>
      <w:r>
        <w:tab/>
      </w:r>
      <w:r>
        <w:tab/>
      </w:r>
      <w:r>
        <w:tab/>
      </w:r>
      <w:r>
        <w:tab/>
      </w:r>
      <w:bookmarkStart w:name="ss_T34C47N10Si_lv3_6fce776e5" w:id="25"/>
      <w:r>
        <w:t>(</w:t>
      </w:r>
      <w:bookmarkEnd w:id="25"/>
      <w:proofErr w:type="spellStart"/>
      <w:r>
        <w:t>i</w:t>
      </w:r>
      <w:proofErr w:type="spellEnd"/>
      <w:r>
        <w:t xml:space="preserve">) depository accounts including, but not limited to, checking accounts, savings accounts, or NOW </w:t>
      </w:r>
      <w:proofErr w:type="gramStart"/>
      <w:r>
        <w:t>accounts;</w:t>
      </w:r>
      <w:proofErr w:type="gramEnd"/>
    </w:p>
    <w:p w:rsidR="00781013" w:rsidP="00781013" w:rsidRDefault="00781013" w14:paraId="03AE9335" w14:textId="77777777">
      <w:pPr>
        <w:pStyle w:val="scnewcodesection"/>
      </w:pPr>
      <w:r>
        <w:tab/>
      </w:r>
      <w:r>
        <w:tab/>
      </w:r>
      <w:r>
        <w:tab/>
      </w:r>
      <w:r>
        <w:tab/>
      </w:r>
      <w:bookmarkStart w:name="ss_T34C47N10Sii_lv3_a74a70587" w:id="26"/>
      <w:r>
        <w:t>(</w:t>
      </w:r>
      <w:bookmarkEnd w:id="26"/>
      <w:r>
        <w:t>ii) money transmission including</w:t>
      </w:r>
      <w:r w:rsidR="00A63AD7">
        <w:t>,</w:t>
      </w:r>
      <w:r>
        <w:t xml:space="preserve"> but not limited to</w:t>
      </w:r>
      <w:r w:rsidR="00A63AD7">
        <w:t>,</w:t>
      </w:r>
      <w:r>
        <w:t xml:space="preserve"> checking, payment services, ACH, or credit card networks; or</w:t>
      </w:r>
    </w:p>
    <w:p w:rsidR="00781013" w:rsidP="00781013" w:rsidRDefault="00781013" w14:paraId="5B520D9A" w14:textId="77777777">
      <w:pPr>
        <w:pStyle w:val="scnewcodesection"/>
      </w:pPr>
      <w:r>
        <w:tab/>
      </w:r>
      <w:r>
        <w:tab/>
      </w:r>
      <w:r>
        <w:tab/>
      </w:r>
      <w:r>
        <w:tab/>
      </w:r>
      <w:bookmarkStart w:name="ss_T34C47N10Siii_lv3_a1c85eb9a" w:id="27"/>
      <w:r>
        <w:t>(</w:t>
      </w:r>
      <w:bookmarkEnd w:id="27"/>
      <w:r>
        <w:t>iii) credit including, but not limited to, personal loans, mortgages, business loans, or credit cards.</w:t>
      </w:r>
    </w:p>
    <w:p w:rsidR="00781013" w:rsidP="00781013" w:rsidRDefault="00781013" w14:paraId="75E0B35F" w14:textId="77777777">
      <w:pPr>
        <w:pStyle w:val="scnewcodesection"/>
      </w:pPr>
      <w:r>
        <w:tab/>
      </w:r>
      <w:r>
        <w:tab/>
      </w:r>
      <w:r>
        <w:tab/>
      </w:r>
      <w:bookmarkStart w:name="ss_T34C47N10Sb_lv2_30ae91641" w:id="28"/>
      <w:r>
        <w:t>(</w:t>
      </w:r>
      <w:bookmarkEnd w:id="28"/>
      <w:r>
        <w:t xml:space="preserve">b) </w:t>
      </w:r>
      <w:r w:rsidR="00F23DA3">
        <w:t>“</w:t>
      </w:r>
      <w:r>
        <w:t>Covered financial service</w:t>
      </w:r>
      <w:r w:rsidR="00F23DA3">
        <w:t>”</w:t>
      </w:r>
      <w:r>
        <w:t xml:space="preserve"> does not include the provision of insurance or the underwriting of or an investment in a security as defined by </w:t>
      </w:r>
      <w:r w:rsidR="00D55464">
        <w:t>f</w:t>
      </w:r>
      <w:r>
        <w:t>ederal law.</w:t>
      </w:r>
    </w:p>
    <w:p w:rsidR="00781013" w:rsidP="00781013" w:rsidRDefault="00781013" w14:paraId="484E28F7" w14:textId="77777777">
      <w:pPr>
        <w:pStyle w:val="scnewcodesection"/>
        <w:rPr>
          <w:rStyle w:val="scstrike"/>
        </w:rPr>
      </w:pPr>
      <w:r>
        <w:tab/>
      </w:r>
      <w:r>
        <w:tab/>
      </w:r>
      <w:bookmarkStart w:name="ss_T34C47N10S5_lv1_fae12d1a1" w:id="29"/>
      <w:r>
        <w:t>(</w:t>
      </w:r>
      <w:bookmarkEnd w:id="29"/>
      <w:r>
        <w:t>5) “Person” means any individual, partnership, association, joint stock company, trust, corporation, nonprofit organization, or other business or legal entity.</w:t>
      </w:r>
    </w:p>
    <w:p w:rsidR="008F190A" w:rsidP="008F190A" w:rsidRDefault="008F190A" w14:paraId="79866378" w14:textId="77777777">
      <w:pPr>
        <w:pStyle w:val="scnewcodesection"/>
      </w:pPr>
    </w:p>
    <w:p w:rsidR="00781013" w:rsidP="00781013" w:rsidRDefault="008F190A" w14:paraId="33A2E755" w14:textId="77777777">
      <w:pPr>
        <w:pStyle w:val="scnewcodesection"/>
      </w:pPr>
      <w:r>
        <w:tab/>
      </w:r>
      <w:bookmarkStart w:name="ns_T34C47N20_21f133f2e" w:id="30"/>
      <w:r>
        <w:t>S</w:t>
      </w:r>
      <w:bookmarkEnd w:id="30"/>
      <w:r>
        <w:t>ection 34‑47‑20.</w:t>
      </w:r>
      <w:r>
        <w:tab/>
      </w:r>
      <w:bookmarkStart w:name="ss_T34C47N20SA_lv1_41979ff87" w:id="31"/>
      <w:r w:rsidR="00781013">
        <w:t>(</w:t>
      </w:r>
      <w:bookmarkEnd w:id="31"/>
      <w:r w:rsidR="00781013">
        <w:t xml:space="preserve">A) If a financial institution takes </w:t>
      </w:r>
      <w:proofErr w:type="gramStart"/>
      <w:r w:rsidR="00781013">
        <w:t>an adverse</w:t>
      </w:r>
      <w:proofErr w:type="gramEnd"/>
      <w:r w:rsidR="00781013">
        <w:t xml:space="preserve"> action against a person, that person may request a statement of specific reasons within ninety days after receiving notice of the refusal to provide</w:t>
      </w:r>
      <w:r w:rsidR="00A63AD7">
        <w:t xml:space="preserve"> service</w:t>
      </w:r>
      <w:r w:rsidR="00781013">
        <w:t>, restriction of</w:t>
      </w:r>
      <w:r w:rsidR="00A63AD7">
        <w:t xml:space="preserve"> service</w:t>
      </w:r>
      <w:r w:rsidR="00781013">
        <w:t>, or termination of service.</w:t>
      </w:r>
    </w:p>
    <w:p w:rsidR="00781013" w:rsidP="00781013" w:rsidRDefault="00781013" w14:paraId="0B9181B9" w14:textId="77777777">
      <w:pPr>
        <w:pStyle w:val="scnewcodesection"/>
      </w:pPr>
      <w:r>
        <w:tab/>
      </w:r>
      <w:bookmarkStart w:name="ss_T34C47N20SB_lv1_e789665f4" w:id="32"/>
      <w:r>
        <w:t>(</w:t>
      </w:r>
      <w:bookmarkEnd w:id="32"/>
      <w:r>
        <w:t>B)</w:t>
      </w:r>
      <w:r w:rsidR="00D55464">
        <w:t xml:space="preserve"> </w:t>
      </w:r>
      <w:r>
        <w:t>The person may request the statement from a customer service representative or designated account representative by phone, U.S. mail, or electronic mail.</w:t>
      </w:r>
    </w:p>
    <w:p w:rsidR="00781013" w:rsidP="00781013" w:rsidRDefault="00781013" w14:paraId="682A4183" w14:textId="77777777">
      <w:pPr>
        <w:pStyle w:val="scnewcodesection"/>
      </w:pPr>
      <w:r>
        <w:tab/>
      </w:r>
      <w:bookmarkStart w:name="ss_T34C47N20SC_lv1_35fdcaa12" w:id="33"/>
      <w:r>
        <w:t>(</w:t>
      </w:r>
      <w:bookmarkEnd w:id="33"/>
      <w:r>
        <w:t>C)</w:t>
      </w:r>
      <w:r w:rsidR="00D55464">
        <w:t xml:space="preserve"> </w:t>
      </w:r>
      <w:r>
        <w:t xml:space="preserve">Unless otherwise prohibited by federal law, the financial institution shall transmit the statement of specific reasons via U.S. </w:t>
      </w:r>
      <w:r w:rsidR="00A63AD7">
        <w:t>m</w:t>
      </w:r>
      <w:r>
        <w:t>ail and electronic mail, if known to the financial institution, within thirty days of receiving the person’s request.</w:t>
      </w:r>
    </w:p>
    <w:p w:rsidR="00781013" w:rsidP="00781013" w:rsidRDefault="00781013" w14:paraId="38203E58" w14:textId="77777777">
      <w:pPr>
        <w:pStyle w:val="scnewcodesection"/>
      </w:pPr>
      <w:r>
        <w:tab/>
      </w:r>
      <w:bookmarkStart w:name="ss_T34C47N20SD_lv1_fdc8af9db" w:id="34"/>
      <w:r>
        <w:t>(</w:t>
      </w:r>
      <w:bookmarkEnd w:id="34"/>
      <w:r>
        <w:t>D)</w:t>
      </w:r>
      <w:r w:rsidR="00D55464">
        <w:t xml:space="preserve"> </w:t>
      </w:r>
      <w:r>
        <w:t xml:space="preserve">The statement must be specific and include a description of the </w:t>
      </w:r>
      <w:r w:rsidR="00BB3F7E">
        <w:t>principal</w:t>
      </w:r>
      <w:r>
        <w:t xml:space="preserve"> reason for the adverse action. A statement that the adverse action was based on the institution’s internal standards or policies or that the person failed to achieve a qualifying score on the institution’s credit scoring system </w:t>
      </w:r>
      <w:proofErr w:type="gramStart"/>
      <w:r>
        <w:t>are</w:t>
      </w:r>
      <w:proofErr w:type="gramEnd"/>
      <w:r>
        <w:t xml:space="preserve"> insufficient. If any criteria listed in Section 34‑47‑10(2) factored into the institution’s decision to take </w:t>
      </w:r>
      <w:proofErr w:type="gramStart"/>
      <w:r>
        <w:t>an adverse</w:t>
      </w:r>
      <w:proofErr w:type="gramEnd"/>
      <w:r>
        <w:t xml:space="preserve"> action, it must be described in the statement.</w:t>
      </w:r>
    </w:p>
    <w:p w:rsidR="008F190A" w:rsidP="00781013" w:rsidRDefault="00781013" w14:paraId="48048432" w14:textId="77777777">
      <w:pPr>
        <w:pStyle w:val="scnewcodesection"/>
        <w:rPr>
          <w:rStyle w:val="scstrike"/>
        </w:rPr>
      </w:pPr>
      <w:r>
        <w:lastRenderedPageBreak/>
        <w:tab/>
      </w:r>
      <w:bookmarkStart w:name="ss_T34C47N20SE_lv1_1cfa408ea" w:id="35"/>
      <w:r>
        <w:t>(</w:t>
      </w:r>
      <w:bookmarkEnd w:id="35"/>
      <w:r>
        <w:t>E)</w:t>
      </w:r>
      <w:r w:rsidR="00D55464">
        <w:t xml:space="preserve"> </w:t>
      </w:r>
      <w:r>
        <w:t>If the financial institution provides an adverse action statement to the customer consistent with its obligations under the Equal Credit Opportunity Act</w:t>
      </w:r>
      <w:r w:rsidR="00A63AD7">
        <w:t xml:space="preserve">, </w:t>
      </w:r>
      <w:r>
        <w:t xml:space="preserve">15 U.S.C. </w:t>
      </w:r>
      <w:r w:rsidR="00D55464">
        <w:t xml:space="preserve">Section </w:t>
      </w:r>
      <w:r>
        <w:t>1691 et. seq.</w:t>
      </w:r>
      <w:r w:rsidR="00A63AD7">
        <w:t>,</w:t>
      </w:r>
      <w:r>
        <w:t xml:space="preserve"> and implementing regulations, that statement </w:t>
      </w:r>
      <w:r w:rsidR="00A63AD7">
        <w:t>must</w:t>
      </w:r>
      <w:r>
        <w:t xml:space="preserve"> be considered to satisfy the requirements of this subsection, provided that if any criteria listed in Section 34‑47‑10(2) factored into the institution’s decision to take an adverse action, it must be described in the statement, a supplement to the statement, or a separate statement that is provided to the customer contemporaneously with the </w:t>
      </w:r>
      <w:r w:rsidR="00A63AD7">
        <w:t>Equal Credit Opportunity Act</w:t>
      </w:r>
      <w:r>
        <w:t xml:space="preserve"> adverse action statement.</w:t>
      </w:r>
    </w:p>
    <w:p w:rsidR="008F190A" w:rsidP="008F190A" w:rsidRDefault="008F190A" w14:paraId="70503DEA" w14:textId="77777777">
      <w:pPr>
        <w:pStyle w:val="scnewcodesection"/>
      </w:pPr>
    </w:p>
    <w:p w:rsidR="00781013" w:rsidP="00781013" w:rsidRDefault="008F190A" w14:paraId="51642C59" w14:textId="77777777">
      <w:pPr>
        <w:pStyle w:val="scnewcodesection"/>
      </w:pPr>
      <w:r>
        <w:tab/>
      </w:r>
      <w:bookmarkStart w:name="ns_T34C47N30_d11d82abb" w:id="36"/>
      <w:r>
        <w:t>S</w:t>
      </w:r>
      <w:bookmarkEnd w:id="36"/>
      <w:r>
        <w:t>ection 34‑47‑30.</w:t>
      </w:r>
      <w:r>
        <w:tab/>
      </w:r>
      <w:bookmarkStart w:name="up_aaf198cf8" w:id="37"/>
      <w:r w:rsidR="00781013">
        <w:t>A</w:t>
      </w:r>
      <w:bookmarkEnd w:id="37"/>
      <w:r w:rsidR="00781013">
        <w:t xml:space="preserve"> financial institution may not:</w:t>
      </w:r>
    </w:p>
    <w:p w:rsidR="00781013" w:rsidP="00781013" w:rsidRDefault="00781013" w14:paraId="0B06335E" w14:textId="77777777">
      <w:pPr>
        <w:pStyle w:val="scnewcodesection"/>
      </w:pPr>
      <w:r>
        <w:tab/>
      </w:r>
      <w:r>
        <w:tab/>
      </w:r>
      <w:bookmarkStart w:name="ss_T34C47N30S1_lv1_32620f5b2" w:id="38"/>
      <w:r>
        <w:t>(</w:t>
      </w:r>
      <w:bookmarkEnd w:id="38"/>
      <w:r>
        <w:t xml:space="preserve">1) discriminate in the provision of financial services to a </w:t>
      </w:r>
      <w:proofErr w:type="gramStart"/>
      <w:r>
        <w:t>person;</w:t>
      </w:r>
      <w:proofErr w:type="gramEnd"/>
    </w:p>
    <w:p w:rsidR="00781013" w:rsidP="00781013" w:rsidRDefault="00781013" w14:paraId="07ED593F" w14:textId="77777777">
      <w:pPr>
        <w:pStyle w:val="scnewcodesection"/>
      </w:pPr>
      <w:r>
        <w:tab/>
      </w:r>
      <w:r>
        <w:tab/>
      </w:r>
      <w:bookmarkStart w:name="ss_T34C47N30S2_lv1_da74c3fd9" w:id="39"/>
      <w:r>
        <w:t>(</w:t>
      </w:r>
      <w:bookmarkEnd w:id="39"/>
      <w:r>
        <w:t>2) agree, conspire, or coordinate, directly or indirectly, including through any intermediary or third party, with another person, or group of persons, to engage in activity prohibited pursuant to item (1); or</w:t>
      </w:r>
    </w:p>
    <w:p w:rsidR="008F190A" w:rsidP="00781013" w:rsidRDefault="00781013" w14:paraId="37856CED" w14:textId="5958D9E1">
      <w:pPr>
        <w:pStyle w:val="scnewcodesection"/>
        <w:rPr>
          <w:rStyle w:val="scstrike"/>
        </w:rPr>
      </w:pPr>
      <w:r>
        <w:tab/>
      </w:r>
      <w:r>
        <w:tab/>
      </w:r>
      <w:bookmarkStart w:name="ss_T34C47N30S3_lv1_288901aad" w:id="40"/>
      <w:r>
        <w:t>(</w:t>
      </w:r>
      <w:bookmarkEnd w:id="40"/>
      <w:r>
        <w:t xml:space="preserve">3) fail to provide or provide false or intentionally misleading information in the report required </w:t>
      </w:r>
      <w:r w:rsidR="00627C40">
        <w:t>pursuant to</w:t>
      </w:r>
      <w:r>
        <w:t xml:space="preserve"> Section 34‑47‑20.</w:t>
      </w:r>
    </w:p>
    <w:p w:rsidR="008F190A" w:rsidP="008F190A" w:rsidRDefault="008F190A" w14:paraId="14B08BEE" w14:textId="77777777">
      <w:pPr>
        <w:pStyle w:val="scnewcodesection"/>
      </w:pPr>
    </w:p>
    <w:p w:rsidR="00781013" w:rsidP="00781013" w:rsidRDefault="008F190A" w14:paraId="53F4D60B" w14:textId="77777777">
      <w:pPr>
        <w:pStyle w:val="scnewcodesection"/>
      </w:pPr>
      <w:r>
        <w:tab/>
      </w:r>
      <w:bookmarkStart w:name="ns_T34C47N40_f67263aff" w:id="41"/>
      <w:r>
        <w:t>S</w:t>
      </w:r>
      <w:bookmarkEnd w:id="41"/>
      <w:r>
        <w:t>ection 34‑47‑40.</w:t>
      </w:r>
      <w:r>
        <w:tab/>
      </w:r>
      <w:bookmarkStart w:name="up_56bd0623a" w:id="42"/>
      <w:r w:rsidR="00781013">
        <w:t>I</w:t>
      </w:r>
      <w:bookmarkEnd w:id="42"/>
      <w:r w:rsidR="00781013">
        <w:t>t is not a violation of this chapter for a financial institution to take any of the following actions, provided that the action was made in good faith and not motivated by animus or a desire to discriminate in the provision of covered financial services against a person:</w:t>
      </w:r>
    </w:p>
    <w:p w:rsidR="00781013" w:rsidP="00781013" w:rsidRDefault="00781013" w14:paraId="72C440C1" w14:textId="77777777">
      <w:pPr>
        <w:pStyle w:val="scnewcodesection"/>
      </w:pPr>
      <w:r>
        <w:tab/>
      </w:r>
      <w:r>
        <w:tab/>
      </w:r>
      <w:bookmarkStart w:name="ss_T34C47N40S1_lv1_22156ea74" w:id="43"/>
      <w:r>
        <w:t>(</w:t>
      </w:r>
      <w:bookmarkEnd w:id="43"/>
      <w:r>
        <w:t xml:space="preserve">1) a change in the terms of an account expressly agreed to by a </w:t>
      </w:r>
      <w:proofErr w:type="gramStart"/>
      <w:r>
        <w:t>customer;</w:t>
      </w:r>
      <w:proofErr w:type="gramEnd"/>
    </w:p>
    <w:p w:rsidR="00781013" w:rsidP="00781013" w:rsidRDefault="00781013" w14:paraId="6DF5275E" w14:textId="77777777">
      <w:pPr>
        <w:pStyle w:val="scnewcodesection"/>
      </w:pPr>
      <w:r>
        <w:tab/>
      </w:r>
      <w:r>
        <w:tab/>
      </w:r>
      <w:bookmarkStart w:name="ss_T34C47N40S2_lv1_f4b1e4e36" w:id="44"/>
      <w:r>
        <w:t>(</w:t>
      </w:r>
      <w:bookmarkEnd w:id="44"/>
      <w:r>
        <w:t xml:space="preserve">2) any action or forbearance relating to an account taken in connection with inactivity, default, or delinquency as to that </w:t>
      </w:r>
      <w:proofErr w:type="gramStart"/>
      <w:r>
        <w:t>account;</w:t>
      </w:r>
      <w:proofErr w:type="gramEnd"/>
    </w:p>
    <w:p w:rsidR="00781013" w:rsidP="00781013" w:rsidRDefault="00781013" w14:paraId="70F439B5" w14:textId="77777777">
      <w:pPr>
        <w:pStyle w:val="scnewcodesection"/>
      </w:pPr>
      <w:r>
        <w:tab/>
      </w:r>
      <w:r>
        <w:tab/>
      </w:r>
      <w:bookmarkStart w:name="ss_T34C47N40S3_lv1_137c7f57c" w:id="45"/>
      <w:r>
        <w:t>(</w:t>
      </w:r>
      <w:bookmarkEnd w:id="45"/>
      <w:r>
        <w:t xml:space="preserve">3) a refusal to provide services because applicable federal or state law prohibits the covered financial institution from providing the service </w:t>
      </w:r>
      <w:proofErr w:type="gramStart"/>
      <w:r>
        <w:t>requested;</w:t>
      </w:r>
      <w:proofErr w:type="gramEnd"/>
    </w:p>
    <w:p w:rsidR="00781013" w:rsidP="00781013" w:rsidRDefault="00781013" w14:paraId="6456B8A2" w14:textId="77777777">
      <w:pPr>
        <w:pStyle w:val="scnewcodesection"/>
      </w:pPr>
      <w:r>
        <w:tab/>
      </w:r>
      <w:r>
        <w:tab/>
      </w:r>
      <w:bookmarkStart w:name="ss_T34C47N40S4_lv1_9cb50e370" w:id="46"/>
      <w:r>
        <w:t>(</w:t>
      </w:r>
      <w:bookmarkEnd w:id="46"/>
      <w:r>
        <w:t xml:space="preserve">4) a refusal to provide a service because the covered financial institution does not offer the type of service </w:t>
      </w:r>
      <w:proofErr w:type="gramStart"/>
      <w:r>
        <w:t>requested</w:t>
      </w:r>
      <w:r w:rsidR="00A63AD7">
        <w:t>;</w:t>
      </w:r>
      <w:proofErr w:type="gramEnd"/>
    </w:p>
    <w:p w:rsidR="00781013" w:rsidP="00781013" w:rsidRDefault="00781013" w14:paraId="6DF5FDA2" w14:textId="77777777">
      <w:pPr>
        <w:pStyle w:val="scnewcodesection"/>
      </w:pPr>
      <w:r>
        <w:tab/>
      </w:r>
      <w:r>
        <w:tab/>
      </w:r>
      <w:bookmarkStart w:name="ss_T34C47N40S5_lv1_68612bb39" w:id="47"/>
      <w:r>
        <w:t>(</w:t>
      </w:r>
      <w:bookmarkEnd w:id="47"/>
      <w:r>
        <w:t>5) a decision based solely on any of the following valid business factors, if made in an impartial manner and in good faith:</w:t>
      </w:r>
    </w:p>
    <w:p w:rsidR="00781013" w:rsidP="00781013" w:rsidRDefault="00781013" w14:paraId="11102771" w14:textId="77777777">
      <w:pPr>
        <w:pStyle w:val="scnewcodesection"/>
      </w:pPr>
      <w:r>
        <w:tab/>
      </w:r>
      <w:r>
        <w:tab/>
      </w:r>
      <w:r>
        <w:tab/>
      </w:r>
      <w:bookmarkStart w:name="ss_T34C47N40Sa_lv2_a22514788" w:id="48"/>
      <w:r>
        <w:t>(</w:t>
      </w:r>
      <w:bookmarkEnd w:id="48"/>
      <w:r>
        <w:t xml:space="preserve">a) maximizing profitability or shareholder value, provided this determination is not based on a desire to obtain a benefit or avoid </w:t>
      </w:r>
      <w:proofErr w:type="gramStart"/>
      <w:r>
        <w:t>a harm</w:t>
      </w:r>
      <w:proofErr w:type="gramEnd"/>
      <w:r>
        <w:t xml:space="preserve"> imposed by another person because the covered financial institution served a </w:t>
      </w:r>
      <w:proofErr w:type="gramStart"/>
      <w:r>
        <w:t>customer;</w:t>
      </w:r>
      <w:proofErr w:type="gramEnd"/>
    </w:p>
    <w:p w:rsidR="00781013" w:rsidP="00781013" w:rsidRDefault="00781013" w14:paraId="33C5C9A2" w14:textId="77777777">
      <w:pPr>
        <w:pStyle w:val="scnewcodesection"/>
      </w:pPr>
      <w:r>
        <w:tab/>
      </w:r>
      <w:r>
        <w:tab/>
      </w:r>
      <w:r>
        <w:tab/>
      </w:r>
      <w:bookmarkStart w:name="ss_T34C47N40Sb_lv2_a92771e4f" w:id="49"/>
      <w:r>
        <w:t>(</w:t>
      </w:r>
      <w:bookmarkEnd w:id="49"/>
      <w:r>
        <w:t>b) complying with legitimate legal or regulatory requirements; or</w:t>
      </w:r>
    </w:p>
    <w:p w:rsidRPr="007C0060" w:rsidR="007C0060" w:rsidP="00781013" w:rsidRDefault="00781013" w14:paraId="5785558C" w14:textId="6FE4F427">
      <w:pPr>
        <w:pStyle w:val="scnewcodesection"/>
        <w:rPr>
          <w:rStyle w:val="scstrike"/>
          <w:strike w:val="0"/>
        </w:rPr>
      </w:pPr>
      <w:r>
        <w:tab/>
      </w:r>
      <w:r>
        <w:tab/>
      </w:r>
      <w:r>
        <w:tab/>
      </w:r>
      <w:bookmarkStart w:name="ss_T34C47N40Sc_lv2_568b617db" w:id="50"/>
      <w:r>
        <w:t>(</w:t>
      </w:r>
      <w:bookmarkEnd w:id="50"/>
      <w:r>
        <w:t>c) maintaining the safety and soundness of a covered financial institution or its employees</w:t>
      </w:r>
      <w:r w:rsidR="007C0060">
        <w:t>.</w:t>
      </w:r>
    </w:p>
    <w:p w:rsidR="008F190A" w:rsidP="008F190A" w:rsidRDefault="008F190A" w14:paraId="194B148F" w14:textId="77777777">
      <w:pPr>
        <w:pStyle w:val="scnewcodesection"/>
      </w:pPr>
    </w:p>
    <w:p w:rsidR="008F190A" w:rsidP="008F190A" w:rsidRDefault="008F190A" w14:paraId="70606CB1" w14:textId="77777777">
      <w:pPr>
        <w:pStyle w:val="scnewcodesection"/>
        <w:rPr>
          <w:rStyle w:val="scstrike"/>
        </w:rPr>
      </w:pPr>
      <w:r>
        <w:tab/>
      </w:r>
      <w:bookmarkStart w:name="ns_T34C47N50_abf55c7fa" w:id="51"/>
      <w:r>
        <w:t>S</w:t>
      </w:r>
      <w:bookmarkEnd w:id="51"/>
      <w:r>
        <w:t>ection 34‑47‑50.</w:t>
      </w:r>
      <w:r>
        <w:tab/>
      </w:r>
      <w:r w:rsidRPr="00781013" w:rsidR="00781013">
        <w:t xml:space="preserve">Any violation of this </w:t>
      </w:r>
      <w:r w:rsidR="00781013">
        <w:t>chapter</w:t>
      </w:r>
      <w:r w:rsidRPr="00781013" w:rsidR="00781013">
        <w:t xml:space="preserve"> </w:t>
      </w:r>
      <w:r w:rsidR="00781013">
        <w:t>is</w:t>
      </w:r>
      <w:r w:rsidRPr="00781013" w:rsidR="00781013">
        <w:t xml:space="preserve"> an unfair or deceptive act or practice and, in addition to the rights and remedies provided in this </w:t>
      </w:r>
      <w:r w:rsidR="00781013">
        <w:t>chapter</w:t>
      </w:r>
      <w:r w:rsidRPr="00781013" w:rsidR="00781013">
        <w:t xml:space="preserve">, the State Attorney General or other </w:t>
      </w:r>
      <w:r w:rsidRPr="00781013" w:rsidR="00781013">
        <w:lastRenderedPageBreak/>
        <w:t>competent official may pursue any other remedies provided for</w:t>
      </w:r>
      <w:r w:rsidR="00781013">
        <w:t xml:space="preserve"> by law.</w:t>
      </w:r>
    </w:p>
    <w:p w:rsidR="008F190A" w:rsidP="008F190A" w:rsidRDefault="008F190A" w14:paraId="3E36ABBA" w14:textId="77777777">
      <w:pPr>
        <w:pStyle w:val="scnewcodesection"/>
      </w:pPr>
    </w:p>
    <w:p w:rsidR="00781013" w:rsidP="00781013" w:rsidRDefault="008F190A" w14:paraId="5266C7ED" w14:textId="77777777">
      <w:pPr>
        <w:pStyle w:val="scnewcodesection"/>
      </w:pPr>
      <w:r>
        <w:tab/>
      </w:r>
      <w:bookmarkStart w:name="ns_T34C47N60_22a89856c" w:id="52"/>
      <w:r>
        <w:t>S</w:t>
      </w:r>
      <w:bookmarkEnd w:id="52"/>
      <w:r>
        <w:t>ection 34‑47‑60.</w:t>
      </w:r>
      <w:r>
        <w:tab/>
      </w:r>
      <w:bookmarkStart w:name="up_dce223017" w:id="53"/>
      <w:r w:rsidR="00781013">
        <w:t>A</w:t>
      </w:r>
      <w:bookmarkEnd w:id="53"/>
      <w:r w:rsidR="00781013">
        <w:t xml:space="preserve">ny person harmed by a violation of this chapter may initiate </w:t>
      </w:r>
      <w:proofErr w:type="gramStart"/>
      <w:r w:rsidR="00781013">
        <w:t>a civil</w:t>
      </w:r>
      <w:proofErr w:type="gramEnd"/>
      <w:r w:rsidR="00781013">
        <w:t xml:space="preserve"> action for any of the following:</w:t>
      </w:r>
    </w:p>
    <w:p w:rsidR="00781013" w:rsidP="00781013" w:rsidRDefault="00781013" w14:paraId="4C10A245" w14:textId="3DF0EBEF">
      <w:pPr>
        <w:pStyle w:val="scnewcodesection"/>
      </w:pPr>
      <w:r>
        <w:tab/>
      </w:r>
      <w:r>
        <w:tab/>
      </w:r>
      <w:bookmarkStart w:name="ss_T34C47N60S1_lv1_6463e41b2" w:id="54"/>
      <w:r>
        <w:t>(</w:t>
      </w:r>
      <w:bookmarkEnd w:id="54"/>
      <w:r>
        <w:t xml:space="preserve">1) actual damages or ten thousand dollars, whichever is greater, for each violation. If the trier of fact finds that the violation was </w:t>
      </w:r>
      <w:proofErr w:type="spellStart"/>
      <w:r>
        <w:t>wilful</w:t>
      </w:r>
      <w:proofErr w:type="spellEnd"/>
      <w:r>
        <w:t xml:space="preserve">, it may increase the damages to an amount of up to three times the actual </w:t>
      </w:r>
      <w:proofErr w:type="gramStart"/>
      <w:r>
        <w:t>damages</w:t>
      </w:r>
      <w:proofErr w:type="gramEnd"/>
      <w:r>
        <w:t xml:space="preserve"> sustained, or thirty thousand dollars, whichever is greater. A court shall award a prevailing plaintiff reasonable </w:t>
      </w:r>
      <w:proofErr w:type="gramStart"/>
      <w:r>
        <w:t>attorney</w:t>
      </w:r>
      <w:r w:rsidR="00BD66CB">
        <w:t>’</w:t>
      </w:r>
      <w:r>
        <w:t>s</w:t>
      </w:r>
      <w:proofErr w:type="gramEnd"/>
      <w:r>
        <w:t xml:space="preserve"> fees and court </w:t>
      </w:r>
      <w:proofErr w:type="gramStart"/>
      <w:r>
        <w:t>costs;</w:t>
      </w:r>
      <w:proofErr w:type="gramEnd"/>
    </w:p>
    <w:p w:rsidR="00781013" w:rsidP="00781013" w:rsidRDefault="00781013" w14:paraId="352DFC5F" w14:textId="77777777">
      <w:pPr>
        <w:pStyle w:val="scnewcodesection"/>
      </w:pPr>
      <w:r>
        <w:tab/>
      </w:r>
      <w:r>
        <w:tab/>
      </w:r>
      <w:bookmarkStart w:name="ss_T34C47N60S2_lv1_3a484198c" w:id="55"/>
      <w:r>
        <w:t>(</w:t>
      </w:r>
      <w:bookmarkEnd w:id="55"/>
      <w:r>
        <w:t>2) preventive relief, including an application for a permanent or temporary injunction, restraining order, or other order as is necessary to enforce the requirements of this chapter; and</w:t>
      </w:r>
    </w:p>
    <w:p w:rsidR="008F190A" w:rsidP="00781013" w:rsidRDefault="00781013" w14:paraId="4037910B" w14:textId="5A4DF272">
      <w:pPr>
        <w:pStyle w:val="scnewcodesection"/>
        <w:rPr>
          <w:rStyle w:val="scstrike"/>
        </w:rPr>
      </w:pPr>
      <w:r>
        <w:tab/>
      </w:r>
      <w:r>
        <w:tab/>
      </w:r>
      <w:bookmarkStart w:name="ss_T34C47N60S3_lv1_05aedb5df" w:id="56"/>
      <w:r>
        <w:t>(</w:t>
      </w:r>
      <w:bookmarkEnd w:id="56"/>
      <w:r>
        <w:t>3)</w:t>
      </w:r>
      <w:r w:rsidR="00D55464">
        <w:t xml:space="preserve"> </w:t>
      </w:r>
      <w:r>
        <w:t xml:space="preserve">reasonable </w:t>
      </w:r>
      <w:proofErr w:type="gramStart"/>
      <w:r>
        <w:t>attorney</w:t>
      </w:r>
      <w:r w:rsidR="00627C40">
        <w:t>’</w:t>
      </w:r>
      <w:r>
        <w:t>s</w:t>
      </w:r>
      <w:proofErr w:type="gramEnd"/>
      <w:r>
        <w:t xml:space="preserve"> fees and court costs.</w:t>
      </w:r>
    </w:p>
    <w:p w:rsidR="008F190A" w:rsidP="008F190A" w:rsidRDefault="008F190A" w14:paraId="2EC4263E" w14:textId="77777777">
      <w:pPr>
        <w:pStyle w:val="scnewcodesection"/>
      </w:pPr>
    </w:p>
    <w:p w:rsidR="008F190A" w:rsidP="008F190A" w:rsidRDefault="008F190A" w14:paraId="35FBEACC" w14:textId="77777777">
      <w:pPr>
        <w:pStyle w:val="scnewcodesection"/>
        <w:rPr>
          <w:rStyle w:val="scstrike"/>
        </w:rPr>
      </w:pPr>
      <w:r>
        <w:tab/>
      </w:r>
      <w:bookmarkStart w:name="ns_T34C47N70_61da332d6" w:id="57"/>
      <w:r>
        <w:t>S</w:t>
      </w:r>
      <w:bookmarkEnd w:id="57"/>
      <w:r>
        <w:t>ection 34‑47‑70.</w:t>
      </w:r>
      <w:r>
        <w:tab/>
      </w:r>
      <w:r w:rsidRPr="00781013" w:rsidR="00781013">
        <w:t xml:space="preserve">If a financial institution can show by clear and convincing evidence that the plaintiff filed a civil action pursuant to </w:t>
      </w:r>
      <w:r w:rsidR="00781013">
        <w:t>Section 34‑47‑60</w:t>
      </w:r>
      <w:r w:rsidRPr="00781013" w:rsidR="00781013">
        <w:t xml:space="preserve"> in bad faith, it </w:t>
      </w:r>
      <w:r w:rsidR="00781013">
        <w:t>is</w:t>
      </w:r>
      <w:r w:rsidRPr="00781013" w:rsidR="00781013">
        <w:t xml:space="preserve"> entitled to reasonable attorney’s fees and court costs from the plaintiff.</w:t>
      </w:r>
    </w:p>
    <w:p w:rsidR="008F190A" w:rsidP="008F190A" w:rsidRDefault="008F190A" w14:paraId="1C6B5885" w14:textId="77777777">
      <w:pPr>
        <w:pStyle w:val="scnewcodesection"/>
      </w:pPr>
    </w:p>
    <w:p w:rsidR="0020581C" w:rsidP="00F225B9" w:rsidRDefault="008F190A" w14:paraId="5EAAFF55" w14:textId="38480937">
      <w:pPr>
        <w:pStyle w:val="scnewcodesection"/>
      </w:pPr>
      <w:r>
        <w:tab/>
      </w:r>
      <w:bookmarkStart w:name="ns_T34C47N80_c24aa8897" w:id="58"/>
      <w:r>
        <w:t>S</w:t>
      </w:r>
      <w:bookmarkEnd w:id="58"/>
      <w:r>
        <w:t>ection 34‑47‑80.</w:t>
      </w:r>
      <w:r>
        <w:tab/>
      </w:r>
      <w:r w:rsidR="00F225B9">
        <w:t>The State and any political subdivision thereof may not impose any restriction, obligation, or penalty identical or substantially similar to what is contained in this chapter, whether by regulation, rule, guidance, or enforcement, on financial institutions not covered by this chapter, unless the State or any political subdivision thereof is required to impose such restriction, obligation</w:t>
      </w:r>
      <w:r w:rsidR="009C52DD">
        <w:t>,</w:t>
      </w:r>
      <w:r w:rsidR="00F225B9">
        <w:t xml:space="preserve"> or penalty under federal or state law.</w:t>
      </w:r>
    </w:p>
    <w:p w:rsidR="0020581C" w:rsidRDefault="0020581C" w14:paraId="61123838" w14:textId="77777777">
      <w:pPr>
        <w:pStyle w:val="scnewcodesection"/>
      </w:pPr>
    </w:p>
    <w:p w:rsidR="0020581C" w:rsidRDefault="0020581C" w14:paraId="13039C1B" w14:textId="605E9E78">
      <w:pPr>
        <w:pStyle w:val="scnewcodesection"/>
      </w:pPr>
      <w:r>
        <w:tab/>
      </w:r>
      <w:bookmarkStart w:name="ns_T34C47N90_4c5452320" w:id="59"/>
      <w:r>
        <w:t>S</w:t>
      </w:r>
      <w:bookmarkEnd w:id="59"/>
      <w:r>
        <w:t>ection 34-47-90.</w:t>
      </w:r>
      <w:r>
        <w:tab/>
      </w:r>
      <w:r w:rsidRPr="00F225B9" w:rsidR="00F225B9">
        <w:t>This chapter must be construed in favor of the broad protection of the conduct, opinions, and beliefs protected by the First Amendment to the United States Constitution, applicable federal laws, the Constitution of South Carolina, and state law.</w:t>
      </w:r>
    </w:p>
    <w:p w:rsidR="0020581C" w:rsidRDefault="0020581C" w14:paraId="0C887088" w14:textId="77777777">
      <w:pPr>
        <w:pStyle w:val="scemptyline"/>
      </w:pPr>
    </w:p>
    <w:p w:rsidRPr="00DF3B44" w:rsidR="007A10F1" w:rsidP="007A10F1" w:rsidRDefault="00E27805" w14:paraId="6951D823" w14:textId="77777777">
      <w:pPr>
        <w:pStyle w:val="scnoncodifiedsection"/>
      </w:pPr>
      <w:bookmarkStart w:name="bs_num_3_lastsection" w:id="60"/>
      <w:bookmarkStart w:name="eff_date_section" w:id="61"/>
      <w:r w:rsidRPr="00DF3B44">
        <w:t>S</w:t>
      </w:r>
      <w:bookmarkEnd w:id="60"/>
      <w:r w:rsidRPr="00DF3B44">
        <w:t>ECTION 3.</w:t>
      </w:r>
      <w:r w:rsidRPr="00DF3B44" w:rsidR="005D3013">
        <w:tab/>
      </w:r>
      <w:r w:rsidRPr="00DF3B44" w:rsidR="007A10F1">
        <w:t>This act takes effect upon approval by the Governor.</w:t>
      </w:r>
      <w:bookmarkEnd w:id="61"/>
    </w:p>
    <w:p w:rsidRPr="00DF3B44" w:rsidR="005516F6" w:rsidP="009E4191" w:rsidRDefault="007A10F1" w14:paraId="03DDA28A"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312A8E">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D080F" w14:textId="77777777" w:rsidR="003C60AA" w:rsidRDefault="003C60AA" w:rsidP="0010329A">
      <w:pPr>
        <w:spacing w:after="0" w:line="240" w:lineRule="auto"/>
      </w:pPr>
      <w:r>
        <w:separator/>
      </w:r>
    </w:p>
    <w:p w14:paraId="0F5B05B6" w14:textId="77777777" w:rsidR="003C60AA" w:rsidRDefault="003C60AA"/>
  </w:endnote>
  <w:endnote w:type="continuationSeparator" w:id="0">
    <w:p w14:paraId="66AC9986" w14:textId="77777777" w:rsidR="003C60AA" w:rsidRDefault="003C60AA" w:rsidP="0010329A">
      <w:pPr>
        <w:spacing w:after="0" w:line="240" w:lineRule="auto"/>
      </w:pPr>
      <w:r>
        <w:continuationSeparator/>
      </w:r>
    </w:p>
    <w:p w14:paraId="068A8E03" w14:textId="77777777" w:rsidR="003C60AA" w:rsidRDefault="003C60AA"/>
  </w:endnote>
  <w:endnote w:type="continuationNotice" w:id="1">
    <w:p w14:paraId="436BE9FE"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732B2"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0A25AAEC" w14:textId="25082355" w:rsidR="00685035" w:rsidRPr="007B4AF7" w:rsidRDefault="00361AF2"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3627D">
              <w:t>[5538]</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3627D">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78FA9"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52F09" w14:textId="77777777" w:rsidR="003C60AA" w:rsidRDefault="003C60AA" w:rsidP="0010329A">
      <w:pPr>
        <w:spacing w:after="0" w:line="240" w:lineRule="auto"/>
      </w:pPr>
      <w:r>
        <w:separator/>
      </w:r>
    </w:p>
    <w:p w14:paraId="4CEA5D30" w14:textId="77777777" w:rsidR="003C60AA" w:rsidRDefault="003C60AA"/>
  </w:footnote>
  <w:footnote w:type="continuationSeparator" w:id="0">
    <w:p w14:paraId="3723AB2F" w14:textId="77777777" w:rsidR="003C60AA" w:rsidRDefault="003C60AA" w:rsidP="0010329A">
      <w:pPr>
        <w:spacing w:after="0" w:line="240" w:lineRule="auto"/>
      </w:pPr>
      <w:r>
        <w:continuationSeparator/>
      </w:r>
    </w:p>
    <w:p w14:paraId="6E6AF899" w14:textId="77777777" w:rsidR="003C60AA" w:rsidRDefault="003C60AA"/>
  </w:footnote>
  <w:footnote w:type="continuationNotice" w:id="1">
    <w:p w14:paraId="7BCBEC2F"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9F8F0"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80601"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5CC5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1C82"/>
    <w:rsid w:val="00012912"/>
    <w:rsid w:val="00015333"/>
    <w:rsid w:val="00017FB0"/>
    <w:rsid w:val="00020B5D"/>
    <w:rsid w:val="00026421"/>
    <w:rsid w:val="00030409"/>
    <w:rsid w:val="00037F04"/>
    <w:rsid w:val="000404BF"/>
    <w:rsid w:val="00044B84"/>
    <w:rsid w:val="000479D0"/>
    <w:rsid w:val="00063EEE"/>
    <w:rsid w:val="0006464F"/>
    <w:rsid w:val="00066B54"/>
    <w:rsid w:val="00072FCD"/>
    <w:rsid w:val="00074A4F"/>
    <w:rsid w:val="00077B65"/>
    <w:rsid w:val="000A32B9"/>
    <w:rsid w:val="000A3C25"/>
    <w:rsid w:val="000B4C02"/>
    <w:rsid w:val="000B5B4A"/>
    <w:rsid w:val="000B7FE1"/>
    <w:rsid w:val="000C0488"/>
    <w:rsid w:val="000C3E88"/>
    <w:rsid w:val="000C46B9"/>
    <w:rsid w:val="000C58E4"/>
    <w:rsid w:val="000C6F9A"/>
    <w:rsid w:val="000D2F44"/>
    <w:rsid w:val="000D33E4"/>
    <w:rsid w:val="000D6F3F"/>
    <w:rsid w:val="000E1A43"/>
    <w:rsid w:val="000E578A"/>
    <w:rsid w:val="000F2250"/>
    <w:rsid w:val="000F5492"/>
    <w:rsid w:val="0010329A"/>
    <w:rsid w:val="00105756"/>
    <w:rsid w:val="001164F9"/>
    <w:rsid w:val="00116EA3"/>
    <w:rsid w:val="0011719C"/>
    <w:rsid w:val="0013311F"/>
    <w:rsid w:val="00137150"/>
    <w:rsid w:val="00140049"/>
    <w:rsid w:val="00146814"/>
    <w:rsid w:val="00151A06"/>
    <w:rsid w:val="00160B86"/>
    <w:rsid w:val="00162A1E"/>
    <w:rsid w:val="00171601"/>
    <w:rsid w:val="001730EB"/>
    <w:rsid w:val="00173276"/>
    <w:rsid w:val="00176122"/>
    <w:rsid w:val="00176706"/>
    <w:rsid w:val="001859C1"/>
    <w:rsid w:val="0019025B"/>
    <w:rsid w:val="00192AF7"/>
    <w:rsid w:val="0019591D"/>
    <w:rsid w:val="00197366"/>
    <w:rsid w:val="001A136C"/>
    <w:rsid w:val="001A7C1E"/>
    <w:rsid w:val="001B6DA2"/>
    <w:rsid w:val="001C25EC"/>
    <w:rsid w:val="001D592C"/>
    <w:rsid w:val="001E0B02"/>
    <w:rsid w:val="001E119F"/>
    <w:rsid w:val="001F2A41"/>
    <w:rsid w:val="001F313F"/>
    <w:rsid w:val="001F331D"/>
    <w:rsid w:val="001F394C"/>
    <w:rsid w:val="001F4B70"/>
    <w:rsid w:val="001F71CC"/>
    <w:rsid w:val="00200BFE"/>
    <w:rsid w:val="00202596"/>
    <w:rsid w:val="002038AA"/>
    <w:rsid w:val="0020581C"/>
    <w:rsid w:val="002114C8"/>
    <w:rsid w:val="0021166F"/>
    <w:rsid w:val="002162DF"/>
    <w:rsid w:val="00217D09"/>
    <w:rsid w:val="00217E06"/>
    <w:rsid w:val="00225DEA"/>
    <w:rsid w:val="00230038"/>
    <w:rsid w:val="00233975"/>
    <w:rsid w:val="00236D73"/>
    <w:rsid w:val="00246535"/>
    <w:rsid w:val="002476EF"/>
    <w:rsid w:val="00257F60"/>
    <w:rsid w:val="002625EA"/>
    <w:rsid w:val="00262AC5"/>
    <w:rsid w:val="00264AE9"/>
    <w:rsid w:val="00274161"/>
    <w:rsid w:val="00275AE6"/>
    <w:rsid w:val="002836D8"/>
    <w:rsid w:val="0028494F"/>
    <w:rsid w:val="002938B5"/>
    <w:rsid w:val="002A7989"/>
    <w:rsid w:val="002B02F3"/>
    <w:rsid w:val="002C3463"/>
    <w:rsid w:val="002D266D"/>
    <w:rsid w:val="002D5B3D"/>
    <w:rsid w:val="002D7447"/>
    <w:rsid w:val="002E315A"/>
    <w:rsid w:val="002E4F8C"/>
    <w:rsid w:val="002F3ABD"/>
    <w:rsid w:val="002F560C"/>
    <w:rsid w:val="002F5847"/>
    <w:rsid w:val="002F6B51"/>
    <w:rsid w:val="002F794D"/>
    <w:rsid w:val="0030425A"/>
    <w:rsid w:val="00312A8E"/>
    <w:rsid w:val="003255E7"/>
    <w:rsid w:val="00325B98"/>
    <w:rsid w:val="003421F1"/>
    <w:rsid w:val="0034279C"/>
    <w:rsid w:val="003468D9"/>
    <w:rsid w:val="00350BA4"/>
    <w:rsid w:val="003521C5"/>
    <w:rsid w:val="003545BE"/>
    <w:rsid w:val="00354F64"/>
    <w:rsid w:val="003559A1"/>
    <w:rsid w:val="00360DD1"/>
    <w:rsid w:val="00361563"/>
    <w:rsid w:val="00361AF2"/>
    <w:rsid w:val="003646B1"/>
    <w:rsid w:val="00367837"/>
    <w:rsid w:val="00371D36"/>
    <w:rsid w:val="00373E17"/>
    <w:rsid w:val="003775E6"/>
    <w:rsid w:val="00381998"/>
    <w:rsid w:val="00390239"/>
    <w:rsid w:val="00391A58"/>
    <w:rsid w:val="003A4D71"/>
    <w:rsid w:val="003A5F1C"/>
    <w:rsid w:val="003B5301"/>
    <w:rsid w:val="003C3E2E"/>
    <w:rsid w:val="003C60AA"/>
    <w:rsid w:val="003D254E"/>
    <w:rsid w:val="003D4A3C"/>
    <w:rsid w:val="003D55B2"/>
    <w:rsid w:val="003E0033"/>
    <w:rsid w:val="003E059C"/>
    <w:rsid w:val="003E5452"/>
    <w:rsid w:val="003E7165"/>
    <w:rsid w:val="003E7FF6"/>
    <w:rsid w:val="004046B5"/>
    <w:rsid w:val="00406F27"/>
    <w:rsid w:val="004141B8"/>
    <w:rsid w:val="00414388"/>
    <w:rsid w:val="00414471"/>
    <w:rsid w:val="00416B0B"/>
    <w:rsid w:val="004203B9"/>
    <w:rsid w:val="00432135"/>
    <w:rsid w:val="0043627D"/>
    <w:rsid w:val="00446987"/>
    <w:rsid w:val="00446D28"/>
    <w:rsid w:val="0045636C"/>
    <w:rsid w:val="00465155"/>
    <w:rsid w:val="00466CD0"/>
    <w:rsid w:val="0047072E"/>
    <w:rsid w:val="00472C37"/>
    <w:rsid w:val="00473583"/>
    <w:rsid w:val="00475D2C"/>
    <w:rsid w:val="00477B72"/>
    <w:rsid w:val="00477F32"/>
    <w:rsid w:val="00481850"/>
    <w:rsid w:val="004851A0"/>
    <w:rsid w:val="0048627F"/>
    <w:rsid w:val="004932AB"/>
    <w:rsid w:val="00494BEF"/>
    <w:rsid w:val="004A1436"/>
    <w:rsid w:val="004A5512"/>
    <w:rsid w:val="004A6BE5"/>
    <w:rsid w:val="004B0C18"/>
    <w:rsid w:val="004B1FBD"/>
    <w:rsid w:val="004C1A04"/>
    <w:rsid w:val="004C20BC"/>
    <w:rsid w:val="004C5C78"/>
    <w:rsid w:val="004C5C9A"/>
    <w:rsid w:val="004C7C4B"/>
    <w:rsid w:val="004D1442"/>
    <w:rsid w:val="004D3C9D"/>
    <w:rsid w:val="004D3DCB"/>
    <w:rsid w:val="004D67B9"/>
    <w:rsid w:val="004D7580"/>
    <w:rsid w:val="004E1946"/>
    <w:rsid w:val="004E66E9"/>
    <w:rsid w:val="004E7DDE"/>
    <w:rsid w:val="004F0090"/>
    <w:rsid w:val="004F172C"/>
    <w:rsid w:val="005002ED"/>
    <w:rsid w:val="00500DBC"/>
    <w:rsid w:val="005030A9"/>
    <w:rsid w:val="005102BE"/>
    <w:rsid w:val="0051771E"/>
    <w:rsid w:val="00523F7F"/>
    <w:rsid w:val="00524D54"/>
    <w:rsid w:val="005265D1"/>
    <w:rsid w:val="0053314E"/>
    <w:rsid w:val="00534B7A"/>
    <w:rsid w:val="0053743C"/>
    <w:rsid w:val="0054531B"/>
    <w:rsid w:val="00546C24"/>
    <w:rsid w:val="005476FF"/>
    <w:rsid w:val="005516F6"/>
    <w:rsid w:val="00552842"/>
    <w:rsid w:val="00554E89"/>
    <w:rsid w:val="005609BE"/>
    <w:rsid w:val="00564B58"/>
    <w:rsid w:val="00566D2C"/>
    <w:rsid w:val="00572281"/>
    <w:rsid w:val="005801DD"/>
    <w:rsid w:val="00580EAD"/>
    <w:rsid w:val="0059234A"/>
    <w:rsid w:val="0059248E"/>
    <w:rsid w:val="00592A40"/>
    <w:rsid w:val="005A28BC"/>
    <w:rsid w:val="005A5377"/>
    <w:rsid w:val="005A64A1"/>
    <w:rsid w:val="005B7817"/>
    <w:rsid w:val="005C06C8"/>
    <w:rsid w:val="005C23D7"/>
    <w:rsid w:val="005C40EB"/>
    <w:rsid w:val="005C56C7"/>
    <w:rsid w:val="005D02B4"/>
    <w:rsid w:val="005D0ABD"/>
    <w:rsid w:val="005D3013"/>
    <w:rsid w:val="005D792D"/>
    <w:rsid w:val="005E1E50"/>
    <w:rsid w:val="005E2B9C"/>
    <w:rsid w:val="005E3332"/>
    <w:rsid w:val="005E5A25"/>
    <w:rsid w:val="005F76B0"/>
    <w:rsid w:val="00604429"/>
    <w:rsid w:val="006057BD"/>
    <w:rsid w:val="006067B0"/>
    <w:rsid w:val="00606A8B"/>
    <w:rsid w:val="00611EBA"/>
    <w:rsid w:val="006213A8"/>
    <w:rsid w:val="00621421"/>
    <w:rsid w:val="00623BEA"/>
    <w:rsid w:val="00627C40"/>
    <w:rsid w:val="0063223D"/>
    <w:rsid w:val="006347E9"/>
    <w:rsid w:val="00640C87"/>
    <w:rsid w:val="00642A0D"/>
    <w:rsid w:val="006454BB"/>
    <w:rsid w:val="0065772E"/>
    <w:rsid w:val="00657CF4"/>
    <w:rsid w:val="00661463"/>
    <w:rsid w:val="00663B8D"/>
    <w:rsid w:val="00663E00"/>
    <w:rsid w:val="00664F48"/>
    <w:rsid w:val="00664FAD"/>
    <w:rsid w:val="0067345B"/>
    <w:rsid w:val="00683986"/>
    <w:rsid w:val="00685035"/>
    <w:rsid w:val="00685770"/>
    <w:rsid w:val="00685DD3"/>
    <w:rsid w:val="00690AB2"/>
    <w:rsid w:val="00690DBA"/>
    <w:rsid w:val="006964F9"/>
    <w:rsid w:val="006A395F"/>
    <w:rsid w:val="006A65E2"/>
    <w:rsid w:val="006A7791"/>
    <w:rsid w:val="006B37BD"/>
    <w:rsid w:val="006C092D"/>
    <w:rsid w:val="006C099D"/>
    <w:rsid w:val="006C18F0"/>
    <w:rsid w:val="006C7E01"/>
    <w:rsid w:val="006D64A5"/>
    <w:rsid w:val="006D7711"/>
    <w:rsid w:val="006E0935"/>
    <w:rsid w:val="006E353F"/>
    <w:rsid w:val="006E35AB"/>
    <w:rsid w:val="006F733B"/>
    <w:rsid w:val="00711AA9"/>
    <w:rsid w:val="00722155"/>
    <w:rsid w:val="00730C87"/>
    <w:rsid w:val="007314C0"/>
    <w:rsid w:val="00737F19"/>
    <w:rsid w:val="00760D5D"/>
    <w:rsid w:val="007710F7"/>
    <w:rsid w:val="0077126C"/>
    <w:rsid w:val="00774ECF"/>
    <w:rsid w:val="00780989"/>
    <w:rsid w:val="00781013"/>
    <w:rsid w:val="00782BF8"/>
    <w:rsid w:val="00783C75"/>
    <w:rsid w:val="007849D9"/>
    <w:rsid w:val="00787433"/>
    <w:rsid w:val="007913EB"/>
    <w:rsid w:val="00793970"/>
    <w:rsid w:val="007A10F1"/>
    <w:rsid w:val="007A16B1"/>
    <w:rsid w:val="007A3D50"/>
    <w:rsid w:val="007B2D29"/>
    <w:rsid w:val="007B412F"/>
    <w:rsid w:val="007B4AF7"/>
    <w:rsid w:val="007B4DBF"/>
    <w:rsid w:val="007C0060"/>
    <w:rsid w:val="007C5458"/>
    <w:rsid w:val="007D245C"/>
    <w:rsid w:val="007D2C67"/>
    <w:rsid w:val="007E06BB"/>
    <w:rsid w:val="007E64BD"/>
    <w:rsid w:val="007F48C3"/>
    <w:rsid w:val="007F50D1"/>
    <w:rsid w:val="00813650"/>
    <w:rsid w:val="00816D52"/>
    <w:rsid w:val="00820CDB"/>
    <w:rsid w:val="00831048"/>
    <w:rsid w:val="00834272"/>
    <w:rsid w:val="00844376"/>
    <w:rsid w:val="008625C1"/>
    <w:rsid w:val="00865BBA"/>
    <w:rsid w:val="00871928"/>
    <w:rsid w:val="008731E1"/>
    <w:rsid w:val="0087671D"/>
    <w:rsid w:val="008806F9"/>
    <w:rsid w:val="00887482"/>
    <w:rsid w:val="00887957"/>
    <w:rsid w:val="00892301"/>
    <w:rsid w:val="0089511F"/>
    <w:rsid w:val="008A57E3"/>
    <w:rsid w:val="008B5BF4"/>
    <w:rsid w:val="008C0CEE"/>
    <w:rsid w:val="008C1B18"/>
    <w:rsid w:val="008D3DA5"/>
    <w:rsid w:val="008D46EC"/>
    <w:rsid w:val="008D5E23"/>
    <w:rsid w:val="008E0E25"/>
    <w:rsid w:val="008E61A1"/>
    <w:rsid w:val="008F0040"/>
    <w:rsid w:val="008F14E3"/>
    <w:rsid w:val="008F190A"/>
    <w:rsid w:val="008F61F3"/>
    <w:rsid w:val="009031EF"/>
    <w:rsid w:val="00917EA3"/>
    <w:rsid w:val="00917EE0"/>
    <w:rsid w:val="00921C89"/>
    <w:rsid w:val="00922CF2"/>
    <w:rsid w:val="00924039"/>
    <w:rsid w:val="00926966"/>
    <w:rsid w:val="00926D03"/>
    <w:rsid w:val="00934036"/>
    <w:rsid w:val="00934889"/>
    <w:rsid w:val="0094541D"/>
    <w:rsid w:val="009473EA"/>
    <w:rsid w:val="00954E7E"/>
    <w:rsid w:val="009554D9"/>
    <w:rsid w:val="009572F9"/>
    <w:rsid w:val="00960D0F"/>
    <w:rsid w:val="009627EF"/>
    <w:rsid w:val="00964138"/>
    <w:rsid w:val="0098366F"/>
    <w:rsid w:val="00983A03"/>
    <w:rsid w:val="00986063"/>
    <w:rsid w:val="00991F67"/>
    <w:rsid w:val="00992876"/>
    <w:rsid w:val="009961D9"/>
    <w:rsid w:val="009A0DCE"/>
    <w:rsid w:val="009A22CD"/>
    <w:rsid w:val="009A3E4B"/>
    <w:rsid w:val="009B35FD"/>
    <w:rsid w:val="009B6815"/>
    <w:rsid w:val="009C52DD"/>
    <w:rsid w:val="009D2967"/>
    <w:rsid w:val="009D3C2B"/>
    <w:rsid w:val="009E4191"/>
    <w:rsid w:val="009F2AB1"/>
    <w:rsid w:val="009F4FAF"/>
    <w:rsid w:val="009F68F1"/>
    <w:rsid w:val="009F6D2A"/>
    <w:rsid w:val="009F716C"/>
    <w:rsid w:val="00A04529"/>
    <w:rsid w:val="00A0584B"/>
    <w:rsid w:val="00A17135"/>
    <w:rsid w:val="00A21A6F"/>
    <w:rsid w:val="00A24E56"/>
    <w:rsid w:val="00A26A62"/>
    <w:rsid w:val="00A35A9B"/>
    <w:rsid w:val="00A37831"/>
    <w:rsid w:val="00A4070E"/>
    <w:rsid w:val="00A40CA0"/>
    <w:rsid w:val="00A41467"/>
    <w:rsid w:val="00A504A7"/>
    <w:rsid w:val="00A53677"/>
    <w:rsid w:val="00A53BF2"/>
    <w:rsid w:val="00A60D68"/>
    <w:rsid w:val="00A621B3"/>
    <w:rsid w:val="00A63524"/>
    <w:rsid w:val="00A63AD7"/>
    <w:rsid w:val="00A65D69"/>
    <w:rsid w:val="00A73985"/>
    <w:rsid w:val="00A73EFA"/>
    <w:rsid w:val="00A77A3B"/>
    <w:rsid w:val="00A86B41"/>
    <w:rsid w:val="00A92F6F"/>
    <w:rsid w:val="00A96097"/>
    <w:rsid w:val="00A97523"/>
    <w:rsid w:val="00AA7824"/>
    <w:rsid w:val="00AB0FA3"/>
    <w:rsid w:val="00AB73BF"/>
    <w:rsid w:val="00AC0FCC"/>
    <w:rsid w:val="00AC335C"/>
    <w:rsid w:val="00AC463E"/>
    <w:rsid w:val="00AC627A"/>
    <w:rsid w:val="00AD2C7A"/>
    <w:rsid w:val="00AD3BE2"/>
    <w:rsid w:val="00AD3E3D"/>
    <w:rsid w:val="00AE1EE4"/>
    <w:rsid w:val="00AE36EC"/>
    <w:rsid w:val="00AE7361"/>
    <w:rsid w:val="00AE7406"/>
    <w:rsid w:val="00AF1688"/>
    <w:rsid w:val="00AF46E6"/>
    <w:rsid w:val="00AF5139"/>
    <w:rsid w:val="00B01493"/>
    <w:rsid w:val="00B06EDA"/>
    <w:rsid w:val="00B1161F"/>
    <w:rsid w:val="00B11661"/>
    <w:rsid w:val="00B25598"/>
    <w:rsid w:val="00B255EF"/>
    <w:rsid w:val="00B32B4D"/>
    <w:rsid w:val="00B4137E"/>
    <w:rsid w:val="00B45636"/>
    <w:rsid w:val="00B4588E"/>
    <w:rsid w:val="00B54DF7"/>
    <w:rsid w:val="00B56223"/>
    <w:rsid w:val="00B56E79"/>
    <w:rsid w:val="00B57AA7"/>
    <w:rsid w:val="00B60FE4"/>
    <w:rsid w:val="00B614E1"/>
    <w:rsid w:val="00B637AA"/>
    <w:rsid w:val="00B63BE2"/>
    <w:rsid w:val="00B7592C"/>
    <w:rsid w:val="00B809D3"/>
    <w:rsid w:val="00B84B66"/>
    <w:rsid w:val="00B85475"/>
    <w:rsid w:val="00B9090A"/>
    <w:rsid w:val="00B92196"/>
    <w:rsid w:val="00B9228D"/>
    <w:rsid w:val="00B929EC"/>
    <w:rsid w:val="00BB0725"/>
    <w:rsid w:val="00BB3F7E"/>
    <w:rsid w:val="00BC09A4"/>
    <w:rsid w:val="00BC408A"/>
    <w:rsid w:val="00BC5023"/>
    <w:rsid w:val="00BC556C"/>
    <w:rsid w:val="00BC7AFD"/>
    <w:rsid w:val="00BD42DA"/>
    <w:rsid w:val="00BD4684"/>
    <w:rsid w:val="00BD5148"/>
    <w:rsid w:val="00BD5F9E"/>
    <w:rsid w:val="00BD66CB"/>
    <w:rsid w:val="00BE08A7"/>
    <w:rsid w:val="00BE4391"/>
    <w:rsid w:val="00BE46A5"/>
    <w:rsid w:val="00BF3D32"/>
    <w:rsid w:val="00BF3E48"/>
    <w:rsid w:val="00C038E9"/>
    <w:rsid w:val="00C15F1B"/>
    <w:rsid w:val="00C16288"/>
    <w:rsid w:val="00C17D1D"/>
    <w:rsid w:val="00C23731"/>
    <w:rsid w:val="00C24512"/>
    <w:rsid w:val="00C264C1"/>
    <w:rsid w:val="00C36CB9"/>
    <w:rsid w:val="00C45923"/>
    <w:rsid w:val="00C543E7"/>
    <w:rsid w:val="00C54DFF"/>
    <w:rsid w:val="00C60A70"/>
    <w:rsid w:val="00C6219C"/>
    <w:rsid w:val="00C66ED0"/>
    <w:rsid w:val="00C70225"/>
    <w:rsid w:val="00C71579"/>
    <w:rsid w:val="00C72198"/>
    <w:rsid w:val="00C73C7D"/>
    <w:rsid w:val="00C75005"/>
    <w:rsid w:val="00C85A72"/>
    <w:rsid w:val="00C86F9C"/>
    <w:rsid w:val="00C970DF"/>
    <w:rsid w:val="00CA7E71"/>
    <w:rsid w:val="00CB2673"/>
    <w:rsid w:val="00CB4888"/>
    <w:rsid w:val="00CB701D"/>
    <w:rsid w:val="00CC22E1"/>
    <w:rsid w:val="00CC3F0E"/>
    <w:rsid w:val="00CC70AE"/>
    <w:rsid w:val="00CD08C9"/>
    <w:rsid w:val="00CD1FE8"/>
    <w:rsid w:val="00CD279C"/>
    <w:rsid w:val="00CD38CD"/>
    <w:rsid w:val="00CD3E0C"/>
    <w:rsid w:val="00CD5565"/>
    <w:rsid w:val="00CD616C"/>
    <w:rsid w:val="00CF0722"/>
    <w:rsid w:val="00CF3CA0"/>
    <w:rsid w:val="00CF68D6"/>
    <w:rsid w:val="00CF7B4A"/>
    <w:rsid w:val="00D009F8"/>
    <w:rsid w:val="00D02D85"/>
    <w:rsid w:val="00D078DA"/>
    <w:rsid w:val="00D11947"/>
    <w:rsid w:val="00D14995"/>
    <w:rsid w:val="00D1643D"/>
    <w:rsid w:val="00D1693D"/>
    <w:rsid w:val="00D204F2"/>
    <w:rsid w:val="00D2455C"/>
    <w:rsid w:val="00D25023"/>
    <w:rsid w:val="00D27F8C"/>
    <w:rsid w:val="00D33843"/>
    <w:rsid w:val="00D54A6F"/>
    <w:rsid w:val="00D55464"/>
    <w:rsid w:val="00D57D57"/>
    <w:rsid w:val="00D616F5"/>
    <w:rsid w:val="00D62E42"/>
    <w:rsid w:val="00D73A27"/>
    <w:rsid w:val="00D74D40"/>
    <w:rsid w:val="00D772FB"/>
    <w:rsid w:val="00D86FE6"/>
    <w:rsid w:val="00D93415"/>
    <w:rsid w:val="00DA1AA0"/>
    <w:rsid w:val="00DA512B"/>
    <w:rsid w:val="00DB78CB"/>
    <w:rsid w:val="00DC44A8"/>
    <w:rsid w:val="00DE12A8"/>
    <w:rsid w:val="00DE4BEE"/>
    <w:rsid w:val="00DE5B3D"/>
    <w:rsid w:val="00DE7112"/>
    <w:rsid w:val="00DF19BE"/>
    <w:rsid w:val="00DF3B44"/>
    <w:rsid w:val="00E11C5D"/>
    <w:rsid w:val="00E1372E"/>
    <w:rsid w:val="00E21D30"/>
    <w:rsid w:val="00E24D9A"/>
    <w:rsid w:val="00E257D6"/>
    <w:rsid w:val="00E27805"/>
    <w:rsid w:val="00E27A11"/>
    <w:rsid w:val="00E30497"/>
    <w:rsid w:val="00E358A2"/>
    <w:rsid w:val="00E35C9A"/>
    <w:rsid w:val="00E3771B"/>
    <w:rsid w:val="00E40979"/>
    <w:rsid w:val="00E42177"/>
    <w:rsid w:val="00E43F26"/>
    <w:rsid w:val="00E52A36"/>
    <w:rsid w:val="00E6378B"/>
    <w:rsid w:val="00E637FB"/>
    <w:rsid w:val="00E63C6A"/>
    <w:rsid w:val="00E63EC3"/>
    <w:rsid w:val="00E653DA"/>
    <w:rsid w:val="00E65958"/>
    <w:rsid w:val="00E70838"/>
    <w:rsid w:val="00E70E04"/>
    <w:rsid w:val="00E84FE5"/>
    <w:rsid w:val="00E879A5"/>
    <w:rsid w:val="00E879FC"/>
    <w:rsid w:val="00E95A1B"/>
    <w:rsid w:val="00EA2574"/>
    <w:rsid w:val="00EA2F1F"/>
    <w:rsid w:val="00EA3F2E"/>
    <w:rsid w:val="00EA57EC"/>
    <w:rsid w:val="00EA6208"/>
    <w:rsid w:val="00EB120E"/>
    <w:rsid w:val="00EB324A"/>
    <w:rsid w:val="00EB34C8"/>
    <w:rsid w:val="00EB46E2"/>
    <w:rsid w:val="00EC0045"/>
    <w:rsid w:val="00EC628E"/>
    <w:rsid w:val="00ED452E"/>
    <w:rsid w:val="00EE08B0"/>
    <w:rsid w:val="00EE3CDA"/>
    <w:rsid w:val="00EE72B9"/>
    <w:rsid w:val="00EF37A8"/>
    <w:rsid w:val="00EF531F"/>
    <w:rsid w:val="00EF5887"/>
    <w:rsid w:val="00F05FE8"/>
    <w:rsid w:val="00F06D86"/>
    <w:rsid w:val="00F13D87"/>
    <w:rsid w:val="00F13FBB"/>
    <w:rsid w:val="00F149E5"/>
    <w:rsid w:val="00F15E33"/>
    <w:rsid w:val="00F17DA2"/>
    <w:rsid w:val="00F225B9"/>
    <w:rsid w:val="00F22EC0"/>
    <w:rsid w:val="00F23DA3"/>
    <w:rsid w:val="00F25C47"/>
    <w:rsid w:val="00F27D7B"/>
    <w:rsid w:val="00F317F6"/>
    <w:rsid w:val="00F31D34"/>
    <w:rsid w:val="00F342A1"/>
    <w:rsid w:val="00F36FBA"/>
    <w:rsid w:val="00F44D36"/>
    <w:rsid w:val="00F46262"/>
    <w:rsid w:val="00F4795D"/>
    <w:rsid w:val="00F50397"/>
    <w:rsid w:val="00F50A61"/>
    <w:rsid w:val="00F525CD"/>
    <w:rsid w:val="00F5286C"/>
    <w:rsid w:val="00F52E12"/>
    <w:rsid w:val="00F638CA"/>
    <w:rsid w:val="00F657C5"/>
    <w:rsid w:val="00F67CC0"/>
    <w:rsid w:val="00F70D4C"/>
    <w:rsid w:val="00F847A3"/>
    <w:rsid w:val="00F900B4"/>
    <w:rsid w:val="00FA0F2E"/>
    <w:rsid w:val="00FA4DB1"/>
    <w:rsid w:val="00FB3F2A"/>
    <w:rsid w:val="00FC3593"/>
    <w:rsid w:val="00FD117D"/>
    <w:rsid w:val="00FD72E3"/>
    <w:rsid w:val="00FE06FC"/>
    <w:rsid w:val="00FE481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6D8315"/>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627D"/>
    <w:rPr>
      <w:lang w:val="en-US"/>
    </w:rPr>
  </w:style>
  <w:style w:type="character" w:default="1" w:styleId="DefaultParagraphFont">
    <w:name w:val="Default Paragraph Font"/>
    <w:uiPriority w:val="1"/>
    <w:semiHidden/>
    <w:unhideWhenUsed/>
    <w:rsid w:val="0043627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3627D"/>
  </w:style>
  <w:style w:type="character" w:styleId="LineNumber">
    <w:name w:val="line number"/>
    <w:uiPriority w:val="99"/>
    <w:semiHidden/>
    <w:unhideWhenUsed/>
    <w:rsid w:val="0043627D"/>
    <w:rPr>
      <w:rFonts w:ascii="Times New Roman" w:hAnsi="Times New Roman"/>
      <w:b w:val="0"/>
      <w:i w:val="0"/>
      <w:sz w:val="22"/>
    </w:rPr>
  </w:style>
  <w:style w:type="paragraph" w:styleId="NoSpacing">
    <w:name w:val="No Spacing"/>
    <w:uiPriority w:val="1"/>
    <w:qFormat/>
    <w:rsid w:val="0043627D"/>
    <w:pPr>
      <w:spacing w:after="0" w:line="240" w:lineRule="auto"/>
    </w:pPr>
  </w:style>
  <w:style w:type="paragraph" w:customStyle="1" w:styleId="scemptylineheader">
    <w:name w:val="sc_emptyline_header"/>
    <w:qFormat/>
    <w:rsid w:val="0043627D"/>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43627D"/>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43627D"/>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43627D"/>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43627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43627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43627D"/>
    <w:rPr>
      <w:color w:val="808080"/>
    </w:rPr>
  </w:style>
  <w:style w:type="paragraph" w:customStyle="1" w:styleId="scdirectionallanguage">
    <w:name w:val="sc_directional_language"/>
    <w:qFormat/>
    <w:rsid w:val="0043627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43627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43627D"/>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43627D"/>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43627D"/>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43627D"/>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43627D"/>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43627D"/>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43627D"/>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43627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43627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3627D"/>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43627D"/>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43627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43627D"/>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43627D"/>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43627D"/>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43627D"/>
    <w:rPr>
      <w:rFonts w:ascii="Times New Roman" w:hAnsi="Times New Roman"/>
      <w:color w:val="auto"/>
      <w:sz w:val="22"/>
    </w:rPr>
  </w:style>
  <w:style w:type="paragraph" w:customStyle="1" w:styleId="scclippagebillheader">
    <w:name w:val="sc_clip_page_bill_header"/>
    <w:qFormat/>
    <w:rsid w:val="0043627D"/>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43627D"/>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43627D"/>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4362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627D"/>
    <w:rPr>
      <w:lang w:val="en-US"/>
    </w:rPr>
  </w:style>
  <w:style w:type="paragraph" w:styleId="Footer">
    <w:name w:val="footer"/>
    <w:basedOn w:val="Normal"/>
    <w:link w:val="FooterChar"/>
    <w:uiPriority w:val="99"/>
    <w:unhideWhenUsed/>
    <w:rsid w:val="004362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627D"/>
    <w:rPr>
      <w:lang w:val="en-US"/>
    </w:rPr>
  </w:style>
  <w:style w:type="paragraph" w:styleId="ListParagraph">
    <w:name w:val="List Paragraph"/>
    <w:basedOn w:val="Normal"/>
    <w:uiPriority w:val="34"/>
    <w:qFormat/>
    <w:rsid w:val="0043627D"/>
    <w:pPr>
      <w:ind w:left="720"/>
      <w:contextualSpacing/>
    </w:pPr>
  </w:style>
  <w:style w:type="paragraph" w:customStyle="1" w:styleId="scbillfooter">
    <w:name w:val="sc_bill_footer"/>
    <w:qFormat/>
    <w:rsid w:val="0043627D"/>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4362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43627D"/>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43627D"/>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43627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43627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3627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3627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43627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43627D"/>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3627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43627D"/>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3627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3627D"/>
    <w:pPr>
      <w:widowControl w:val="0"/>
      <w:suppressAutoHyphens/>
      <w:spacing w:after="0" w:line="360" w:lineRule="auto"/>
    </w:pPr>
    <w:rPr>
      <w:rFonts w:ascii="Times New Roman" w:hAnsi="Times New Roman"/>
      <w:lang w:val="en-US"/>
    </w:rPr>
  </w:style>
  <w:style w:type="paragraph" w:customStyle="1" w:styleId="sctableln">
    <w:name w:val="sc_table_ln"/>
    <w:qFormat/>
    <w:rsid w:val="0043627D"/>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3627D"/>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43627D"/>
    <w:rPr>
      <w:strike/>
      <w:dstrike w:val="0"/>
    </w:rPr>
  </w:style>
  <w:style w:type="character" w:customStyle="1" w:styleId="scinsert">
    <w:name w:val="sc_insert"/>
    <w:uiPriority w:val="1"/>
    <w:qFormat/>
    <w:rsid w:val="0043627D"/>
    <w:rPr>
      <w:caps w:val="0"/>
      <w:smallCaps w:val="0"/>
      <w:strike w:val="0"/>
      <w:dstrike w:val="0"/>
      <w:vanish w:val="0"/>
      <w:u w:val="single"/>
      <w:vertAlign w:val="baseline"/>
    </w:rPr>
  </w:style>
  <w:style w:type="character" w:customStyle="1" w:styleId="scinsertred">
    <w:name w:val="sc_insert_red"/>
    <w:uiPriority w:val="1"/>
    <w:qFormat/>
    <w:rsid w:val="0043627D"/>
    <w:rPr>
      <w:caps w:val="0"/>
      <w:smallCaps w:val="0"/>
      <w:strike w:val="0"/>
      <w:dstrike w:val="0"/>
      <w:vanish w:val="0"/>
      <w:color w:val="FF0000"/>
      <w:u w:val="single"/>
      <w:vertAlign w:val="baseline"/>
    </w:rPr>
  </w:style>
  <w:style w:type="character" w:customStyle="1" w:styleId="scinsertblue">
    <w:name w:val="sc_insert_blue"/>
    <w:uiPriority w:val="1"/>
    <w:qFormat/>
    <w:rsid w:val="0043627D"/>
    <w:rPr>
      <w:caps w:val="0"/>
      <w:smallCaps w:val="0"/>
      <w:strike w:val="0"/>
      <w:dstrike w:val="0"/>
      <w:vanish w:val="0"/>
      <w:color w:val="0070C0"/>
      <w:u w:val="single"/>
      <w:vertAlign w:val="baseline"/>
    </w:rPr>
  </w:style>
  <w:style w:type="character" w:customStyle="1" w:styleId="scstrikered">
    <w:name w:val="sc_strike_red"/>
    <w:uiPriority w:val="1"/>
    <w:qFormat/>
    <w:rsid w:val="0043627D"/>
    <w:rPr>
      <w:strike/>
      <w:dstrike w:val="0"/>
      <w:color w:val="FF0000"/>
    </w:rPr>
  </w:style>
  <w:style w:type="character" w:customStyle="1" w:styleId="scstrikeblue">
    <w:name w:val="sc_strike_blue"/>
    <w:uiPriority w:val="1"/>
    <w:qFormat/>
    <w:rsid w:val="0043627D"/>
    <w:rPr>
      <w:strike/>
      <w:dstrike w:val="0"/>
      <w:color w:val="0070C0"/>
    </w:rPr>
  </w:style>
  <w:style w:type="character" w:customStyle="1" w:styleId="scinsertbluenounderline">
    <w:name w:val="sc_insert_blue_no_underline"/>
    <w:uiPriority w:val="1"/>
    <w:qFormat/>
    <w:rsid w:val="0043627D"/>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627D"/>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43627D"/>
    <w:rPr>
      <w:strike/>
      <w:dstrike w:val="0"/>
      <w:color w:val="0070C0"/>
      <w:lang w:val="en-US"/>
    </w:rPr>
  </w:style>
  <w:style w:type="character" w:customStyle="1" w:styleId="scstrikerednoncodified">
    <w:name w:val="sc_strike_red_non_codified"/>
    <w:uiPriority w:val="1"/>
    <w:qFormat/>
    <w:rsid w:val="0043627D"/>
    <w:rPr>
      <w:strike/>
      <w:dstrike w:val="0"/>
      <w:color w:val="FF0000"/>
    </w:rPr>
  </w:style>
  <w:style w:type="paragraph" w:customStyle="1" w:styleId="scbillsiglines">
    <w:name w:val="sc_bill_sig_lines"/>
    <w:qFormat/>
    <w:rsid w:val="004362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43627D"/>
    <w:rPr>
      <w:bdr w:val="none" w:sz="0" w:space="0" w:color="auto"/>
      <w:shd w:val="clear" w:color="auto" w:fill="FEC6C6"/>
    </w:rPr>
  </w:style>
  <w:style w:type="character" w:customStyle="1" w:styleId="screstoreblue">
    <w:name w:val="sc_restore_blue"/>
    <w:uiPriority w:val="1"/>
    <w:qFormat/>
    <w:rsid w:val="0043627D"/>
    <w:rPr>
      <w:color w:val="4472C4" w:themeColor="accent1"/>
      <w:bdr w:val="none" w:sz="0" w:space="0" w:color="auto"/>
      <w:shd w:val="clear" w:color="auto" w:fill="auto"/>
    </w:rPr>
  </w:style>
  <w:style w:type="character" w:customStyle="1" w:styleId="screstorered">
    <w:name w:val="sc_restore_red"/>
    <w:uiPriority w:val="1"/>
    <w:qFormat/>
    <w:rsid w:val="0043627D"/>
    <w:rPr>
      <w:color w:val="FF0000"/>
      <w:bdr w:val="none" w:sz="0" w:space="0" w:color="auto"/>
      <w:shd w:val="clear" w:color="auto" w:fill="auto"/>
    </w:rPr>
  </w:style>
  <w:style w:type="character" w:customStyle="1" w:styleId="scstrikenewblue">
    <w:name w:val="sc_strike_new_blue"/>
    <w:uiPriority w:val="1"/>
    <w:qFormat/>
    <w:rsid w:val="0043627D"/>
    <w:rPr>
      <w:strike w:val="0"/>
      <w:dstrike/>
      <w:color w:val="0070C0"/>
      <w:u w:val="none"/>
    </w:rPr>
  </w:style>
  <w:style w:type="character" w:customStyle="1" w:styleId="scstrikenewred">
    <w:name w:val="sc_strike_new_red"/>
    <w:uiPriority w:val="1"/>
    <w:qFormat/>
    <w:rsid w:val="0043627D"/>
    <w:rPr>
      <w:strike w:val="0"/>
      <w:dstrike/>
      <w:color w:val="FF0000"/>
      <w:u w:val="none"/>
    </w:rPr>
  </w:style>
  <w:style w:type="character" w:customStyle="1" w:styleId="scamendsenate">
    <w:name w:val="sc_amend_senate"/>
    <w:uiPriority w:val="1"/>
    <w:qFormat/>
    <w:rsid w:val="0043627D"/>
    <w:rPr>
      <w:bdr w:val="none" w:sz="0" w:space="0" w:color="auto"/>
      <w:shd w:val="clear" w:color="auto" w:fill="FFF2CC" w:themeFill="accent4" w:themeFillTint="33"/>
    </w:rPr>
  </w:style>
  <w:style w:type="character" w:customStyle="1" w:styleId="scamendhouse">
    <w:name w:val="sc_amend_house"/>
    <w:uiPriority w:val="1"/>
    <w:qFormat/>
    <w:rsid w:val="0043627D"/>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F225B9"/>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5538&amp;session=126&amp;summary=B" TargetMode="External" Id="R9c3976314496488a" /><Relationship Type="http://schemas.openxmlformats.org/officeDocument/2006/relationships/hyperlink" Target="https://www.scstatehouse.gov/sess126_2025-2026/prever/5538_20260415.docx" TargetMode="External" Id="R8a7f5b23b4db4f6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60B86"/>
    <w:rsid w:val="00176706"/>
    <w:rsid w:val="001859C1"/>
    <w:rsid w:val="001B20DA"/>
    <w:rsid w:val="001C48FD"/>
    <w:rsid w:val="001F71CC"/>
    <w:rsid w:val="002476EF"/>
    <w:rsid w:val="002A7C8A"/>
    <w:rsid w:val="002D4365"/>
    <w:rsid w:val="002F3ABD"/>
    <w:rsid w:val="003E4FBC"/>
    <w:rsid w:val="003F4940"/>
    <w:rsid w:val="0047072E"/>
    <w:rsid w:val="004C7C4B"/>
    <w:rsid w:val="004E2BB5"/>
    <w:rsid w:val="005265D1"/>
    <w:rsid w:val="00566D2C"/>
    <w:rsid w:val="00580C56"/>
    <w:rsid w:val="00621421"/>
    <w:rsid w:val="006B363F"/>
    <w:rsid w:val="006D7711"/>
    <w:rsid w:val="007070D2"/>
    <w:rsid w:val="00730C87"/>
    <w:rsid w:val="00776F2C"/>
    <w:rsid w:val="007913EB"/>
    <w:rsid w:val="008F0040"/>
    <w:rsid w:val="008F7723"/>
    <w:rsid w:val="009031EF"/>
    <w:rsid w:val="00912A5F"/>
    <w:rsid w:val="00940EED"/>
    <w:rsid w:val="00985255"/>
    <w:rsid w:val="009C3651"/>
    <w:rsid w:val="00A51DBA"/>
    <w:rsid w:val="00A65D69"/>
    <w:rsid w:val="00AE7361"/>
    <w:rsid w:val="00B20DA6"/>
    <w:rsid w:val="00B457AF"/>
    <w:rsid w:val="00BF56C3"/>
    <w:rsid w:val="00C6219C"/>
    <w:rsid w:val="00C818FB"/>
    <w:rsid w:val="00CC0451"/>
    <w:rsid w:val="00D6665C"/>
    <w:rsid w:val="00D86FE6"/>
    <w:rsid w:val="00D900BD"/>
    <w:rsid w:val="00E76813"/>
    <w:rsid w:val="00EE72B9"/>
    <w:rsid w:val="00F82BD9"/>
    <w:rsid w:val="00F847A3"/>
    <w:rsid w:val="00FE481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DOCUMENT_TYPE>Bill</DOCUMENT_TYPE>
  <FILENAME>&lt;&lt;filename&gt;&gt;</FILENAME>
  <ID>7ada16d6-a446-4a5d-b3df-5730dd31a8d3</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True</T_BILL_B_ISREINTROCOMPANION>
  <T_BILL_B_ISTEMPORARY>False</T_BILL_B_ISTEMPORARY>
  <T_BILL_DT_VERSION>2026-04-15T00:00:00-04:00</T_BILL_DT_VERSION>
  <T_BILL_D_HOUSEINTRODATE>2026-04-15</T_BILL_D_HOUSEINTRODATE>
  <T_BILL_D_INTRODATE>2026-04-15</T_BILL_D_INTRODATE>
  <T_BILL_N_INTERNALVERSIONNUMBER>1</T_BILL_N_INTERNALVERSIONNUMBER>
  <T_BILL_N_SESSION>126</T_BILL_N_SESSION>
  <T_BILL_N_VERSIONNUMBER>1</T_BILL_N_VERSIONNUMBER>
  <T_BILL_N_YEAR>2026</T_BILL_N_YEAR>
  <T_BILL_REQUEST_REQUEST>45344e9a-a9ac-4dbd-955e-5ee59a76b88a</T_BILL_REQUEST_REQUEST>
  <T_BILL_R_ORIGINALDRAFT>79fca504-3c1c-4618-822f-a7483eaef6ed</T_BILL_R_ORIGINALDRAFT>
  <T_BILL_SPONSOR_SPONSOR>69c30c19-e536-4176-82b4-b7fe75e47f85</T_BILL_SPONSOR_SPONSOR>
  <T_BILL_T_BILLNAME>[5538]</T_BILL_T_BILLNAME>
  <T_BILL_T_BILLNUMBER>5538</T_BILL_T_BILLNUMBER>
  <T_BILL_T_BILLTITLE>TO AMEND THE SOUTH CAROLINA CODE OF LAWS BY ENACTING THE “GUARANTEE BANKING ACT” BY ADDING CHAPTER 47 TO TITLE 34 SO AS TO PROVIDE FOR FAIRNESS AND TRANSPARENCY IN BANKING.</T_BILL_T_BILLTITLE>
  <T_BILL_T_CHAMBER>house</T_BILL_T_CHAMBER>
  <T_BILL_T_FILENAME> </T_BILL_T_FILENAME>
  <T_BILL_T_LEGTYPE>bill_statewide</T_BILL_T_LEGTYPE>
  <T_BILL_T_RATNUMBERSTRING>HNone</T_BILL_T_RATNUMBERSTRING>
  <T_BILL_T_SECTIONS>[{"SectionUUID":"a9103338-d56e-4068-ba05-b460729e409a","SectionName":"Citing an Act","SectionNumber":1,"SectionType":"new","CodeSections":[],"TitleText":"so as to enact the “Guarantee Banking Act”","DisableControls":false,"Deleted":false,"RepealItems":[],"SectionBookmarkName":"bs_num_1_9e4cbd40c"},{"SectionUUID":"b8fb1aee-af8f-4133-a367-b9ca641ebbdd","SectionName":"code_section","SectionNumber":2,"SectionType":"code_section","CodeSections":[{"CodeSectionBookmarkName":"ns_T34C47N10_abbcb5349","IsConstitutionSection":false,"Identity":"34-47-10","IsNew":true,"SubSections":[{"Level":1,"Identity":"T34C47N10S1","SubSectionBookmarkName":"ss_T34C47N10S1_lv1_90b8a22a4","IsNewSubSection":false,"SubSectionReplacement":""},{"Level":1,"Identity":"T34C47N10S2","SubSectionBookmarkName":"ss_T34C47N10S2_lv1_08521befd","IsNewSubSection":false,"SubSectionReplacement":""},{"Level":2,"Identity":"T34C47N10Sa","SubSectionBookmarkName":"ss_T34C47N10Sa_lv2_b67e157e2","IsNewSubSection":false,"SubSectionReplacement":""},{"Level":2,"Identity":"T34C47N10Sb","SubSectionBookmarkName":"ss_T34C47N10Sb_lv2_49bc88c48","IsNewSubSection":false,"SubSectionReplacement":""},{"Level":2,"Identity":"T34C47N10Sc","SubSectionBookmarkName":"ss_T34C47N10Sc_lv2_0a4cb9c2a","IsNewSubSection":false,"SubSectionReplacement":""},{"Level":2,"Identity":"T34C47N10Sd","SubSectionBookmarkName":"ss_T34C47N10Sd_lv2_c07d0975c","IsNewSubSection":false,"SubSectionReplacement":""},{"Level":2,"Identity":"T34C47N10Se","SubSectionBookmarkName":"ss_T34C47N10Se_lv2_183793def","IsNewSubSection":false,"SubSectionReplacement":""},{"Level":1,"Identity":"T34C47N10S3","SubSectionBookmarkName":"ss_T34C47N10S3_lv1_0b0cf416d","IsNewSubSection":false,"SubSectionReplacement":""},{"Level":2,"Identity":"T34C47N10Sa","SubSectionBookmarkName":"ss_T34C47N10Sa_lv2_4368364ed","IsNewSubSection":false,"SubSectionReplacement":""},{"Level":3,"Identity":"T34C47N10Si","SubSectionBookmarkName":"ss_T34C47N10Si_lv3_4b3cb0933","IsNewSubSection":false,"SubSectionReplacement":""},{"Level":3,"Identity":"T34C47N10Sii","SubSectionBookmarkName":"ss_T34C47N10Sii_lv3_92be02470","IsNewSubSection":false,"SubSectionReplacement":""},{"Level":2,"Identity":"T34C47N10Sb","SubSectionBookmarkName":"ss_T34C47N10Sb_lv2_599f5281a","IsNewSubSection":false,"SubSectionReplacement":""},{"Level":1,"Identity":"T34C47N10S4","SubSectionBookmarkName":"ss_T34C47N10S4_lv1_43521844c","IsNewSubSection":false,"SubSectionReplacement":""},{"Level":2,"Identity":"T34C47N10Sa","SubSectionBookmarkName":"ss_T34C47N10Sa_lv2_2404ad15c","IsNewSubSection":false,"SubSectionReplacement":""},{"Level":3,"Identity":"T34C47N10Si","SubSectionBookmarkName":"ss_T34C47N10Si_lv3_6fce776e5","IsNewSubSection":false,"SubSectionReplacement":""},{"Level":3,"Identity":"T34C47N10Sii","SubSectionBookmarkName":"ss_T34C47N10Sii_lv3_a74a70587","IsNewSubSection":false,"SubSectionReplacement":""},{"Level":3,"Identity":"T34C47N10Siii","SubSectionBookmarkName":"ss_T34C47N10Siii_lv3_a1c85eb9a","IsNewSubSection":false,"SubSectionReplacement":""},{"Level":2,"Identity":"T34C47N10Sb","SubSectionBookmarkName":"ss_T34C47N10Sb_lv2_30ae91641","IsNewSubSection":false,"SubSectionReplacement":""},{"Level":1,"Identity":"T34C47N10S5","SubSectionBookmarkName":"ss_T34C47N10S5_lv1_fae12d1a1","IsNewSubSection":false,"SubSectionReplacement":""}],"TitleRelatedTo":"","TitleSoAsTo":"","Deleted":false,"IsStricken":false},{"CodeSectionBookmarkName":"ns_T34C47N20_21f133f2e","IsConstitutionSection":false,"Identity":"34-47-20","IsNew":true,"SubSections":[{"Level":1,"Identity":"T34C47N20SA","SubSectionBookmarkName":"ss_T34C47N20SA_lv1_41979ff87","IsNewSubSection":false,"SubSectionReplacement":""},{"Level":1,"Identity":"T34C47N20SB","SubSectionBookmarkName":"ss_T34C47N20SB_lv1_e789665f4","IsNewSubSection":false,"SubSectionReplacement":""},{"Level":1,"Identity":"T34C47N20SC","SubSectionBookmarkName":"ss_T34C47N20SC_lv1_35fdcaa12","IsNewSubSection":false,"SubSectionReplacement":""},{"Level":1,"Identity":"T34C47N20SD","SubSectionBookmarkName":"ss_T34C47N20SD_lv1_fdc8af9db","IsNewSubSection":false,"SubSectionReplacement":""},{"Level":1,"Identity":"T34C47N20SE","SubSectionBookmarkName":"ss_T34C47N20SE_lv1_1cfa408ea","IsNewSubSection":false,"SubSectionReplacement":""}],"TitleRelatedTo":"","TitleSoAsTo":"","Deleted":false,"IsStricken":false},{"CodeSectionBookmarkName":"ns_T34C47N30_d11d82abb","IsConstitutionSection":false,"Identity":"34-47-30","IsNew":true,"SubSections":[{"Level":1,"Identity":"T34C47N30S1","SubSectionBookmarkName":"ss_T34C47N30S1_lv1_32620f5b2","IsNewSubSection":false,"SubSectionReplacement":""},{"Level":1,"Identity":"T34C47N30S2","SubSectionBookmarkName":"ss_T34C47N30S2_lv1_da74c3fd9","IsNewSubSection":false,"SubSectionReplacement":""},{"Level":1,"Identity":"T34C47N30S3","SubSectionBookmarkName":"ss_T34C47N30S3_lv1_288901aad","IsNewSubSection":false,"SubSectionReplacement":""}],"TitleRelatedTo":"","TitleSoAsTo":"","Deleted":false,"IsStricken":false},{"CodeSectionBookmarkName":"ns_T34C47N40_f67263aff","IsConstitutionSection":false,"Identity":"34-47-40","IsNew":true,"SubSections":[{"Level":1,"Identity":"T34C47N40S1","SubSectionBookmarkName":"ss_T34C47N40S1_lv1_22156ea74","IsNewSubSection":false,"SubSectionReplacement":""},{"Level":1,"Identity":"T34C47N40S2","SubSectionBookmarkName":"ss_T34C47N40S2_lv1_f4b1e4e36","IsNewSubSection":false,"SubSectionReplacement":""},{"Level":1,"Identity":"T34C47N40S3","SubSectionBookmarkName":"ss_T34C47N40S3_lv1_137c7f57c","IsNewSubSection":false,"SubSectionReplacement":""},{"Level":1,"Identity":"T34C47N40S4","SubSectionBookmarkName":"ss_T34C47N40S4_lv1_9cb50e370","IsNewSubSection":false,"SubSectionReplacement":""},{"Level":1,"Identity":"T34C47N40S5","SubSectionBookmarkName":"ss_T34C47N40S5_lv1_68612bb39","IsNewSubSection":false,"SubSectionReplacement":""},{"Level":2,"Identity":"T34C47N40Sa","SubSectionBookmarkName":"ss_T34C47N40Sa_lv2_a22514788","IsNewSubSection":false,"SubSectionReplacement":""},{"Level":2,"Identity":"T34C47N40Sb","SubSectionBookmarkName":"ss_T34C47N40Sb_lv2_a92771e4f","IsNewSubSection":false,"SubSectionReplacement":""},{"Level":2,"Identity":"T34C47N40Sc","SubSectionBookmarkName":"ss_T34C47N40Sc_lv2_568b617db","IsNewSubSection":false,"SubSectionReplacement":""}],"TitleRelatedTo":"","TitleSoAsTo":"","Deleted":false,"IsStricken":false},{"CodeSectionBookmarkName":"ns_T34C47N50_abf55c7fa","IsConstitutionSection":false,"Identity":"34-47-50","IsNew":true,"SubSections":[],"TitleRelatedTo":"","TitleSoAsTo":"","Deleted":false,"IsStricken":false},{"CodeSectionBookmarkName":"ns_T34C47N60_22a89856c","IsConstitutionSection":false,"Identity":"34-47-60","IsNew":true,"SubSections":[{"Level":1,"Identity":"T34C47N60S1","SubSectionBookmarkName":"ss_T34C47N60S1_lv1_6463e41b2","IsNewSubSection":false,"SubSectionReplacement":""},{"Level":1,"Identity":"T34C47N60S2","SubSectionBookmarkName":"ss_T34C47N60S2_lv1_3a484198c","IsNewSubSection":false,"SubSectionReplacement":""},{"Level":1,"Identity":"T34C47N60S3","SubSectionBookmarkName":"ss_T34C47N60S3_lv1_05aedb5df","IsNewSubSection":false,"SubSectionReplacement":""}],"TitleRelatedTo":"","TitleSoAsTo":"","Deleted":false,"IsStricken":false},{"CodeSectionBookmarkName":"ns_T34C47N70_61da332d6","IsConstitutionSection":false,"Identity":"34-47-70","IsNew":true,"SubSections":[],"TitleRelatedTo":"","TitleSoAsTo":"","Deleted":false,"IsStricken":false},{"CodeSectionBookmarkName":"ns_T34C47N80_c24aa8897","IsConstitutionSection":false,"Identity":"34-47-80","IsNew":true,"SubSections":[],"TitleRelatedTo":"","TitleSoAsTo":"","Deleted":false,"IsStricken":false},{"CodeSectionBookmarkName":"ns_T34C47N90_4c5452320","IsConstitutionSection":false,"Identity":"34-47-90","IsNew":true,"SubSections":[],"TitleRelatedTo":"","TitleSoAsTo":"","Deleted":false,"IsStricken":false}],"TitleText":"by adding chapter 47 to title 34 so as to provide for fairness and transparency in banking","DisableControls":false,"Deleted":false,"RepealItems":[],"SectionBookmarkName":"bs_num_2_b1b23a5ef"},{"SectionUUID":"8f03ca95-8faa-4d43-a9c2-8afc498075bd","SectionName":"standard_eff_date_section","SectionNumber":3,"SectionType":"drafting_clause","CodeSections":[],"TitleText":"","DisableControls":false,"Deleted":false,"RepealItems":[],"SectionBookmarkName":"bs_num_3_lastsection"}]</T_BILL_T_SECTIONS>
  <T_BILL_T_SUBJECT>Guarantee Banking Act</T_BILL_T_SUBJECT>
  <T_BILL_UR_DRAFTER>samanthaallen@scstatehouse.gov</T_BILL_UR_DRAFTER>
  <T_BILL_UR_DRAFTINGASSISTANT>annarushton@scstatehouse.gov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1411</Words>
  <Characters>7664</Characters>
  <Application>Microsoft Office Word</Application>
  <DocSecurity>0</DocSecurity>
  <Lines>141</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2026-04-14T17:04:00Z</cp:lastPrinted>
  <dcterms:created xsi:type="dcterms:W3CDTF">2026-04-15T17:17:00Z</dcterms:created>
  <dcterms:modified xsi:type="dcterms:W3CDTF">2026-04-15T17:17:00Z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