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5578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McDaniel and King</w:t>
      </w:r>
    </w:p>
    <w:p>
      <w:pPr>
        <w:widowControl w:val="false"/>
        <w:spacing w:after="0"/>
        <w:jc w:val="left"/>
      </w:pPr>
      <w:r>
        <w:rPr>
          <w:rFonts w:ascii="Times New Roman"/>
          <w:sz w:val="22"/>
        </w:rPr>
        <w:t xml:space="preserve">Document Path: LC-0566CM-JAH26.docx</w:t>
      </w:r>
    </w:p>
    <w:p>
      <w:pPr>
        <w:widowControl w:val="false"/>
        <w:spacing w:after="0"/>
        <w:jc w:val="left"/>
      </w:pPr>
    </w:p>
    <w:p>
      <w:pPr>
        <w:widowControl w:val="false"/>
        <w:spacing w:after="0"/>
        <w:jc w:val="left"/>
      </w:pPr>
      <w:r>
        <w:rPr>
          <w:rFonts w:ascii="Times New Roman"/>
          <w:sz w:val="22"/>
        </w:rPr>
        <w:t xml:space="preserve">Introduced in the House on April 23, 2026</w:t>
      </w:r>
    </w:p>
    <w:p>
      <w:pPr>
        <w:widowControl w:val="false"/>
        <w:spacing w:after="0"/>
        <w:jc w:val="left"/>
      </w:pPr>
      <w:r>
        <w:rPr>
          <w:rFonts w:ascii="Times New Roman"/>
          <w:sz w:val="22"/>
        </w:rPr>
        <w:t xml:space="preserve">Adopted by the House on April 23, 2026</w:t>
      </w:r>
    </w:p>
    <w:p>
      <w:pPr>
        <w:widowControl w:val="false"/>
        <w:spacing w:after="0"/>
        <w:jc w:val="left"/>
      </w:pPr>
    </w:p>
    <w:p>
      <w:pPr>
        <w:widowControl w:val="false"/>
        <w:spacing w:after="0"/>
        <w:jc w:val="left"/>
      </w:pPr>
      <w:r>
        <w:rPr>
          <w:rFonts w:ascii="Times New Roman"/>
          <w:sz w:val="22"/>
        </w:rPr>
        <w:t xml:space="preserve">Summary: BioJoe Green Energy Write-up</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abb40672e46143f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618b17ec2fd4645">
        <w:r>
          <w:rPr>
            <w:rStyle w:val="Hyperlink"/>
            <w:u w:val="single"/>
          </w:rPr>
          <w:t>04/23/2026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437125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2750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57937" w14:paraId="48DB32D0" w14:textId="240596E0">
          <w:pPr>
            <w:pStyle w:val="scresolutiontitle"/>
          </w:pPr>
          <w:r>
            <w:t xml:space="preserve">to recognize and </w:t>
          </w:r>
          <w:r w:rsidR="00C86A0D">
            <w:t xml:space="preserve">honor green energy biofuel llc for its </w:t>
          </w:r>
          <w:r w:rsidR="00FB37E7">
            <w:t>exceptional</w:t>
          </w:r>
          <w:r w:rsidR="00C86A0D">
            <w:t xml:space="preserve"> contributions to the state of south carolina in advancing sustainable waste management, economic development, and environmental stewardship, and to commend the company for its continued growth and leadership in the renewable energy supply chain. </w:t>
          </w:r>
          <w:r>
            <w:t xml:space="preserve"> </w:t>
          </w:r>
        </w:p>
      </w:sdtContent>
    </w:sdt>
    <w:p w:rsidR="0010776B" w:rsidP="00091FD9" w:rsidRDefault="0010776B" w14:paraId="48DB32D1" w14:textId="56627158">
      <w:pPr>
        <w:pStyle w:val="scresolutiontitle"/>
      </w:pPr>
    </w:p>
    <w:p w:rsidR="008C3A19" w:rsidP="00084D53" w:rsidRDefault="008C3A19" w14:paraId="5C7CA9E3" w14:textId="781B3F50">
      <w:pPr>
        <w:pStyle w:val="scresolutionwhereas"/>
      </w:pPr>
      <w:bookmarkStart w:name="wa_144fc9a38" w:id="1"/>
      <w:r w:rsidRPr="00084D53">
        <w:t>W</w:t>
      </w:r>
      <w:bookmarkEnd w:id="1"/>
      <w:r w:rsidRPr="00084D53">
        <w:t>hereas,</w:t>
      </w:r>
      <w:r w:rsidR="001347EE">
        <w:t xml:space="preserve"> </w:t>
      </w:r>
      <w:r w:rsidR="00C86A0D">
        <w:t>Green Energy Biofuel LLC</w:t>
      </w:r>
      <w:r w:rsidR="00616B81">
        <w:t>,</w:t>
      </w:r>
      <w:r w:rsidR="00C86A0D">
        <w:t xml:space="preserve"> a South Carolina‑based </w:t>
      </w:r>
      <w:r w:rsidR="00FB37E7">
        <w:t xml:space="preserve">company </w:t>
      </w:r>
      <w:r w:rsidR="00C86A0D">
        <w:t>headquartered in Fairfield County, has</w:t>
      </w:r>
      <w:r w:rsidR="00FB37E7">
        <w:t xml:space="preserve">, </w:t>
      </w:r>
      <w:r w:rsidR="00C86A0D">
        <w:t xml:space="preserve">for </w:t>
      </w:r>
      <w:r w:rsidR="00FB37E7">
        <w:t>more than</w:t>
      </w:r>
      <w:r w:rsidR="00C86A0D">
        <w:t xml:space="preserve"> eighteen years</w:t>
      </w:r>
      <w:r w:rsidR="00FB37E7">
        <w:t>, distinguished itself</w:t>
      </w:r>
      <w:r w:rsidR="00C86A0D">
        <w:t xml:space="preserve"> as a leader in the collection, processing, and upcycling of fats, oils, and grease and other organic waste streams</w:t>
      </w:r>
      <w:r w:rsidRPr="00084D53">
        <w:t>; and</w:t>
      </w:r>
    </w:p>
    <w:p w:rsidR="008C3A19" w:rsidP="00AF1A81" w:rsidRDefault="008C3A19" w14:paraId="69ECC539" w14:textId="77777777">
      <w:pPr>
        <w:pStyle w:val="scemptyline"/>
      </w:pPr>
    </w:p>
    <w:p w:rsidR="00F935A0" w:rsidP="00084D53" w:rsidRDefault="00F935A0" w14:paraId="2EACEF40" w14:textId="3398B0F5">
      <w:pPr>
        <w:pStyle w:val="scresolutionwhereas"/>
      </w:pPr>
      <w:bookmarkStart w:name="wa_bf032f806" w:id="2"/>
      <w:r>
        <w:t>W</w:t>
      </w:r>
      <w:bookmarkEnd w:id="2"/>
      <w:r>
        <w:t>hereas,</w:t>
      </w:r>
      <w:r w:rsidR="001347EE">
        <w:t xml:space="preserve"> </w:t>
      </w:r>
      <w:r w:rsidR="00C86A0D">
        <w:t xml:space="preserve">the company has </w:t>
      </w:r>
      <w:r w:rsidR="00CD326A">
        <w:t xml:space="preserve">built a reputation </w:t>
      </w:r>
      <w:r w:rsidR="00C86A0D">
        <w:t>as one of the largest and most advanced biofuel feeds</w:t>
      </w:r>
      <w:r w:rsidR="001F0ABE">
        <w:t>t</w:t>
      </w:r>
      <w:r w:rsidR="00C86A0D">
        <w:t xml:space="preserve">ock processing operations on the East Coast, with the capacity to process </w:t>
      </w:r>
      <w:r w:rsidR="00FB37E7">
        <w:t>more than one hundred</w:t>
      </w:r>
      <w:r w:rsidR="00C86A0D">
        <w:t xml:space="preserve"> million pounds annually</w:t>
      </w:r>
      <w:r w:rsidR="00FB37E7">
        <w:t xml:space="preserve"> while </w:t>
      </w:r>
      <w:r w:rsidR="00C86A0D">
        <w:t xml:space="preserve">serving thousands of commercial and industrial customers </w:t>
      </w:r>
      <w:r w:rsidR="00FB37E7">
        <w:t>throughout</w:t>
      </w:r>
      <w:r w:rsidR="00C86A0D">
        <w:t xml:space="preserve"> the Southeastern United States</w:t>
      </w:r>
      <w:r>
        <w:t>; and</w:t>
      </w:r>
    </w:p>
    <w:p w:rsidR="00F935A0" w:rsidP="00B31DA6" w:rsidRDefault="00F935A0" w14:paraId="16A4F864" w14:textId="4BF881AD">
      <w:pPr>
        <w:pStyle w:val="scemptyline"/>
      </w:pPr>
    </w:p>
    <w:p w:rsidR="008A7625" w:rsidP="00084D53" w:rsidRDefault="00F935A0" w14:paraId="4666F527" w14:textId="235D56B9">
      <w:pPr>
        <w:pStyle w:val="scresolutionwhereas"/>
      </w:pPr>
      <w:bookmarkStart w:name="wa_189745b9c" w:id="3"/>
      <w:r>
        <w:t>W</w:t>
      </w:r>
      <w:bookmarkEnd w:id="3"/>
      <w:r>
        <w:t>here</w:t>
      </w:r>
      <w:r w:rsidR="008A7625">
        <w:t>as,</w:t>
      </w:r>
      <w:r w:rsidR="00C86A0D">
        <w:t xml:space="preserve"> Green Energy Biofuel plays a </w:t>
      </w:r>
      <w:r w:rsidR="003603A0">
        <w:t>critical</w:t>
      </w:r>
      <w:r w:rsidR="00C86A0D">
        <w:t xml:space="preserve"> role in supporting </w:t>
      </w:r>
      <w:r w:rsidR="00FB37E7">
        <w:t xml:space="preserve">the </w:t>
      </w:r>
      <w:r w:rsidR="00C86A0D">
        <w:t xml:space="preserve">renewable diesel and sustainable aviation fuel industries by supplying high‑quality recycled feedstocks, </w:t>
      </w:r>
      <w:r w:rsidR="00CD326A">
        <w:t>contributing to</w:t>
      </w:r>
      <w:r w:rsidR="00C86A0D">
        <w:t xml:space="preserve"> domestic energy security and reducing reliance on foreign resources</w:t>
      </w:r>
      <w:r w:rsidR="008A7625">
        <w:t>; and</w:t>
      </w:r>
    </w:p>
    <w:p w:rsidR="008A7625" w:rsidP="007720AC" w:rsidRDefault="008A7625" w14:paraId="251CC829" w14:textId="0705D188">
      <w:pPr>
        <w:pStyle w:val="scemptyline"/>
      </w:pPr>
    </w:p>
    <w:p w:rsidR="00D13D48" w:rsidP="00843D27" w:rsidRDefault="00D13D48" w14:paraId="5EC5D8B1" w14:textId="75E40C79">
      <w:pPr>
        <w:pStyle w:val="scresolutionwhereas"/>
      </w:pPr>
      <w:bookmarkStart w:name="wa_dec37d2db" w:id="4"/>
      <w:r>
        <w:t>W</w:t>
      </w:r>
      <w:bookmarkEnd w:id="4"/>
      <w:r>
        <w:t xml:space="preserve">hereas, </w:t>
      </w:r>
      <w:r w:rsidR="00CD326A">
        <w:t xml:space="preserve">the company’s </w:t>
      </w:r>
      <w:r>
        <w:t xml:space="preserve">innovative </w:t>
      </w:r>
      <w:r w:rsidR="00CD326A">
        <w:t xml:space="preserve">approach </w:t>
      </w:r>
      <w:r>
        <w:t>diverts millions of pounds of waste from landfills each year</w:t>
      </w:r>
      <w:r w:rsidR="00FB37E7">
        <w:t xml:space="preserve">, </w:t>
      </w:r>
      <w:r>
        <w:t>transforming organic materials into valuable commodities, including biofuel feedstocks and compost,</w:t>
      </w:r>
      <w:r w:rsidR="00FB37E7">
        <w:t xml:space="preserve"> and advancing a </w:t>
      </w:r>
      <w:r>
        <w:t>circular economy; and</w:t>
      </w:r>
    </w:p>
    <w:p w:rsidR="00D13D48" w:rsidP="00843D27" w:rsidRDefault="00D13D48" w14:paraId="0CD5DD19" w14:textId="77777777">
      <w:pPr>
        <w:pStyle w:val="scresolutionwhereas"/>
      </w:pPr>
    </w:p>
    <w:p w:rsidR="00D13D48" w:rsidP="00843D27" w:rsidRDefault="00D13D48" w14:paraId="688B2AE2" w14:textId="71839528">
      <w:pPr>
        <w:pStyle w:val="scresolutionwhereas"/>
      </w:pPr>
      <w:bookmarkStart w:name="wa_83703a029" w:id="5"/>
      <w:r>
        <w:t>W</w:t>
      </w:r>
      <w:bookmarkEnd w:id="5"/>
      <w:r>
        <w:t xml:space="preserve">hereas, Green Energy Biofuel operates multiple processing facilities across South Carolina and neighboring states, including </w:t>
      </w:r>
      <w:r w:rsidR="00CD326A">
        <w:t>significant</w:t>
      </w:r>
      <w:r>
        <w:t xml:space="preserve"> operations in Warrenville</w:t>
      </w:r>
      <w:r w:rsidR="00FB37E7">
        <w:t xml:space="preserve">, </w:t>
      </w:r>
      <w:r>
        <w:t>Elgin</w:t>
      </w:r>
      <w:r w:rsidR="00FB37E7">
        <w:t>,</w:t>
      </w:r>
      <w:r>
        <w:t xml:space="preserve"> and Winnsboro, contributing to regional economic growth</w:t>
      </w:r>
      <w:r w:rsidR="00FB37E7">
        <w:t>,</w:t>
      </w:r>
      <w:r>
        <w:t xml:space="preserve"> employing </w:t>
      </w:r>
      <w:r w:rsidR="00FB37E7">
        <w:t>more than</w:t>
      </w:r>
      <w:r>
        <w:t xml:space="preserve"> forty full</w:t>
      </w:r>
      <w:r w:rsidR="00FB37E7">
        <w:t>‑</w:t>
      </w:r>
      <w:r>
        <w:t xml:space="preserve">time </w:t>
      </w:r>
      <w:r w:rsidR="00FB37E7">
        <w:t xml:space="preserve">employees with comprehensive </w:t>
      </w:r>
      <w:r>
        <w:t>benefit</w:t>
      </w:r>
      <w:r w:rsidR="00FB37E7">
        <w:t>s</w:t>
      </w:r>
      <w:r w:rsidR="00191853">
        <w:t xml:space="preserve"> </w:t>
      </w:r>
      <w:r>
        <w:t>in South Carolina</w:t>
      </w:r>
      <w:r w:rsidR="00FB37E7">
        <w:t>,</w:t>
      </w:r>
      <w:r>
        <w:t xml:space="preserve"> and </w:t>
      </w:r>
      <w:r w:rsidR="00FB37E7">
        <w:t xml:space="preserve">investing millions of dollars in </w:t>
      </w:r>
      <w:r>
        <w:t>infrastructure</w:t>
      </w:r>
      <w:r w:rsidR="00FB37E7">
        <w:t xml:space="preserve"> </w:t>
      </w:r>
      <w:r>
        <w:t xml:space="preserve">across </w:t>
      </w:r>
      <w:r w:rsidR="00E66A72">
        <w:t>its facilities</w:t>
      </w:r>
      <w:r>
        <w:t>; and</w:t>
      </w:r>
    </w:p>
    <w:p w:rsidR="00D13D48" w:rsidP="00843D27" w:rsidRDefault="00D13D48" w14:paraId="02EC73A1" w14:textId="77777777">
      <w:pPr>
        <w:pStyle w:val="scresolutionwhereas"/>
      </w:pPr>
    </w:p>
    <w:p w:rsidR="00D13D48" w:rsidP="00843D27" w:rsidRDefault="00D13D48" w14:paraId="30C0465A" w14:textId="5EBB8EF4">
      <w:pPr>
        <w:pStyle w:val="scresolutionwhereas"/>
      </w:pPr>
      <w:bookmarkStart w:name="wa_107a59e29" w:id="6"/>
      <w:r>
        <w:t>W</w:t>
      </w:r>
      <w:bookmarkEnd w:id="6"/>
      <w:r>
        <w:t xml:space="preserve">hereas, the company has created meaningful employment opportunities while </w:t>
      </w:r>
      <w:r w:rsidR="00E66A72">
        <w:t>fostering</w:t>
      </w:r>
      <w:r>
        <w:t xml:space="preserve"> a strong workplace culture, earning recognition as one of the “Best Places to Work” in South Carolina; and</w:t>
      </w:r>
    </w:p>
    <w:p w:rsidR="00D13D48" w:rsidP="00843D27" w:rsidRDefault="00D13D48" w14:paraId="44894E22" w14:textId="77777777">
      <w:pPr>
        <w:pStyle w:val="scresolutionwhereas"/>
      </w:pPr>
    </w:p>
    <w:p w:rsidR="00D13D48" w:rsidP="00843D27" w:rsidRDefault="00D13D48" w14:paraId="259BD1E3" w14:textId="14A05779">
      <w:pPr>
        <w:pStyle w:val="scresolutionwhereas"/>
      </w:pPr>
      <w:bookmarkStart w:name="wa_1277000f8" w:id="7"/>
      <w:r>
        <w:lastRenderedPageBreak/>
        <w:t>W</w:t>
      </w:r>
      <w:bookmarkEnd w:id="7"/>
      <w:r>
        <w:t>hereas, Green Energy Biofuel has received numerous honors, including the “SC Ambassador of Economic Development” award</w:t>
      </w:r>
      <w:r w:rsidR="00AC4A0B">
        <w:t xml:space="preserve"> presented by </w:t>
      </w:r>
      <w:r w:rsidR="003603A0">
        <w:t>then Governor Nik</w:t>
      </w:r>
      <w:r w:rsidR="00616B81">
        <w:t>k</w:t>
      </w:r>
      <w:r w:rsidR="003603A0">
        <w:t>i Haley</w:t>
      </w:r>
      <w:r w:rsidR="00E66A72">
        <w:t xml:space="preserve">, the South Carolina </w:t>
      </w:r>
      <w:r w:rsidR="001F0ABE">
        <w:t>Department of Health and Environmental Control’s “Business of the Year</w:t>
      </w:r>
      <w:r w:rsidR="00E66A72">
        <w:t xml:space="preserve">,” the </w:t>
      </w:r>
      <w:r w:rsidR="001F0ABE">
        <w:t xml:space="preserve">“Innovator of the Year” </w:t>
      </w:r>
      <w:r w:rsidR="00E66A72">
        <w:t xml:space="preserve">award from the </w:t>
      </w:r>
      <w:r w:rsidR="001F0ABE">
        <w:t>S</w:t>
      </w:r>
      <w:r w:rsidR="00E66A72">
        <w:t xml:space="preserve">outh </w:t>
      </w:r>
      <w:r w:rsidR="001F0ABE">
        <w:t>C</w:t>
      </w:r>
      <w:r w:rsidR="00E66A72">
        <w:t>arolina</w:t>
      </w:r>
      <w:r w:rsidR="001F0ABE">
        <w:t xml:space="preserve"> Manufacturing Alliance, and </w:t>
      </w:r>
      <w:r w:rsidR="00E66A72">
        <w:t>the “</w:t>
      </w:r>
      <w:r w:rsidR="001F0ABE">
        <w:t>Recycler of the Year</w:t>
      </w:r>
      <w:r w:rsidR="00E66A72">
        <w:t>” award from the</w:t>
      </w:r>
      <w:r w:rsidR="001F0ABE">
        <w:t xml:space="preserve"> Carolina Recycling Association</w:t>
      </w:r>
      <w:r w:rsidR="00E66A72">
        <w:t xml:space="preserve">, all of which reflect its </w:t>
      </w:r>
      <w:r w:rsidR="001F0ABE">
        <w:t>commitment to environmental excellence; and</w:t>
      </w:r>
    </w:p>
    <w:p w:rsidR="00D13D48" w:rsidP="00843D27" w:rsidRDefault="00D13D48" w14:paraId="5A9D1C4C" w14:textId="77777777">
      <w:pPr>
        <w:pStyle w:val="scresolutionwhereas"/>
      </w:pPr>
    </w:p>
    <w:p w:rsidR="001F0ABE" w:rsidP="00843D27" w:rsidRDefault="001F0ABE" w14:paraId="3CB87977" w14:textId="02E4BC6A">
      <w:pPr>
        <w:pStyle w:val="scresolutionwhereas"/>
      </w:pPr>
      <w:bookmarkStart w:name="wa_bfb55426e" w:id="8"/>
      <w:r>
        <w:t>W</w:t>
      </w:r>
      <w:bookmarkEnd w:id="8"/>
      <w:r>
        <w:t xml:space="preserve">hereas, the leadership of Green Energy Biofuel continues to invest in innovation, expansion, and strategic partnerships to further </w:t>
      </w:r>
      <w:r w:rsidR="00E66A72">
        <w:t>strengthen</w:t>
      </w:r>
      <w:r>
        <w:t xml:space="preserve"> South Carolina’s leadership in sustainable waste management and renewable energy solutions; and</w:t>
      </w:r>
    </w:p>
    <w:p w:rsidR="001F0ABE" w:rsidP="00843D27" w:rsidRDefault="001F0ABE" w14:paraId="5057861A" w14:textId="78A7EF04">
      <w:pPr>
        <w:pStyle w:val="scresolutionwhereas"/>
      </w:pPr>
    </w:p>
    <w:p w:rsidR="008A7625" w:rsidP="00843D27" w:rsidRDefault="008A7625" w14:paraId="44F28955" w14:textId="71AEA808">
      <w:pPr>
        <w:pStyle w:val="scresolutionwhereas"/>
      </w:pPr>
      <w:bookmarkStart w:name="wa_10fb76faa" w:id="9"/>
      <w:r>
        <w:t>W</w:t>
      </w:r>
      <w:bookmarkEnd w:id="9"/>
      <w:r>
        <w:t>hereas,</w:t>
      </w:r>
      <w:r w:rsidR="001347EE">
        <w:t xml:space="preserve"> </w:t>
      </w:r>
      <w:r w:rsidR="00C86A0D">
        <w:t xml:space="preserve">the company serves as a model </w:t>
      </w:r>
      <w:r w:rsidR="00E66A72">
        <w:t>of</w:t>
      </w:r>
      <w:r w:rsidR="00C86A0D">
        <w:t xml:space="preserve"> how private enterprise can successfully align economic growth with environmental responsibility, benefiting both local communities and the </w:t>
      </w:r>
      <w:r w:rsidR="00E66A72">
        <w:t>global environment.  N</w:t>
      </w:r>
      <w:r>
        <w:t xml:space="preserve">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1EE320A8">
      <w:pPr>
        <w:pStyle w:val="scresolutionbody"/>
      </w:pPr>
      <w:bookmarkStart w:name="up_66ed84567"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2750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19DF31D">
      <w:pPr>
        <w:pStyle w:val="scresolutionmembers"/>
      </w:pPr>
      <w:bookmarkStart w:name="up_246a9b689"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2750B">
            <w:rPr>
              <w:rStyle w:val="scresolutionbody1"/>
            </w:rPr>
            <w:t>House of Representatives</w:t>
          </w:r>
        </w:sdtContent>
      </w:sdt>
      <w:r w:rsidRPr="00040E43">
        <w:t xml:space="preserve">, by this resolution, </w:t>
      </w:r>
      <w:r w:rsidR="00A57937">
        <w:t xml:space="preserve">recognize and </w:t>
      </w:r>
      <w:r w:rsidR="00C86A0D">
        <w:t xml:space="preserve">honor Green Energy Biofuel LLC for its </w:t>
      </w:r>
      <w:r w:rsidR="008165CC">
        <w:t>exceptional</w:t>
      </w:r>
      <w:r w:rsidR="00C86A0D">
        <w:t xml:space="preserve"> contributions to the State of South Carolina in advancing sustainable waste management, economic development, and environmental stewardship, and commend the company for its continued growth and leadership in the renewable energy supply chain. </w:t>
      </w:r>
    </w:p>
    <w:p w:rsidRPr="00040E43" w:rsidR="00007116" w:rsidP="00B703CB" w:rsidRDefault="00007116" w14:paraId="48DB32E7" w14:textId="77777777">
      <w:pPr>
        <w:pStyle w:val="scresolutionbody"/>
      </w:pPr>
    </w:p>
    <w:p w:rsidRPr="00040E43" w:rsidR="00B9052D" w:rsidP="00B703CB" w:rsidRDefault="00007116" w14:paraId="48DB32E8" w14:textId="219D71CF">
      <w:pPr>
        <w:pStyle w:val="scresolutionbody"/>
      </w:pPr>
      <w:bookmarkStart w:name="up_0e99bf8c1" w:id="12"/>
      <w:r w:rsidRPr="00040E43">
        <w:t>B</w:t>
      </w:r>
      <w:bookmarkEnd w:id="12"/>
      <w:r w:rsidRPr="00040E43">
        <w:t>e it further resolved that a copy of this resolution be presented to</w:t>
      </w:r>
      <w:r w:rsidRPr="00040E43" w:rsidR="00B9105E">
        <w:t xml:space="preserve"> </w:t>
      </w:r>
      <w:r w:rsidR="00373106">
        <w:t xml:space="preserve">the leadership team of Green Energy Biofuel LLC.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8162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103CC68" w:rsidR="007003E1" w:rsidRDefault="007D4BB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2750B">
              <w:rPr>
                <w:noProof/>
              </w:rPr>
              <w:t>LC-0566CM-JAH26.docx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6CFA"/>
    <w:rsid w:val="000657FC"/>
    <w:rsid w:val="0008202C"/>
    <w:rsid w:val="000843D7"/>
    <w:rsid w:val="00084D53"/>
    <w:rsid w:val="00091FD9"/>
    <w:rsid w:val="0009711F"/>
    <w:rsid w:val="00097234"/>
    <w:rsid w:val="00097C23"/>
    <w:rsid w:val="000B0E5B"/>
    <w:rsid w:val="000B6EC6"/>
    <w:rsid w:val="000C571F"/>
    <w:rsid w:val="000C5BE4"/>
    <w:rsid w:val="000E0100"/>
    <w:rsid w:val="000E1785"/>
    <w:rsid w:val="000E546A"/>
    <w:rsid w:val="000F1901"/>
    <w:rsid w:val="000F2E49"/>
    <w:rsid w:val="000F40FA"/>
    <w:rsid w:val="001035F1"/>
    <w:rsid w:val="0010776B"/>
    <w:rsid w:val="00121E0D"/>
    <w:rsid w:val="00133E66"/>
    <w:rsid w:val="001347EE"/>
    <w:rsid w:val="00136B38"/>
    <w:rsid w:val="001373F6"/>
    <w:rsid w:val="001435A3"/>
    <w:rsid w:val="00146ED3"/>
    <w:rsid w:val="00151044"/>
    <w:rsid w:val="0016307E"/>
    <w:rsid w:val="0016782F"/>
    <w:rsid w:val="00177C3B"/>
    <w:rsid w:val="00187057"/>
    <w:rsid w:val="00191853"/>
    <w:rsid w:val="001A022F"/>
    <w:rsid w:val="001A2C0B"/>
    <w:rsid w:val="001A72A6"/>
    <w:rsid w:val="001C4F58"/>
    <w:rsid w:val="001D08F2"/>
    <w:rsid w:val="001D2A16"/>
    <w:rsid w:val="001D3A58"/>
    <w:rsid w:val="001D525B"/>
    <w:rsid w:val="001D68D8"/>
    <w:rsid w:val="001D7F4F"/>
    <w:rsid w:val="001F0ABE"/>
    <w:rsid w:val="001F75F9"/>
    <w:rsid w:val="002017E6"/>
    <w:rsid w:val="00205238"/>
    <w:rsid w:val="00211B4F"/>
    <w:rsid w:val="00222DA9"/>
    <w:rsid w:val="002321B6"/>
    <w:rsid w:val="00232912"/>
    <w:rsid w:val="00241D0F"/>
    <w:rsid w:val="002420F8"/>
    <w:rsid w:val="00245FF5"/>
    <w:rsid w:val="0025001F"/>
    <w:rsid w:val="00250967"/>
    <w:rsid w:val="002543C8"/>
    <w:rsid w:val="0025541D"/>
    <w:rsid w:val="00260C71"/>
    <w:rsid w:val="002635C9"/>
    <w:rsid w:val="00265702"/>
    <w:rsid w:val="00284AAE"/>
    <w:rsid w:val="00287580"/>
    <w:rsid w:val="002B1409"/>
    <w:rsid w:val="002B451A"/>
    <w:rsid w:val="002D2A0E"/>
    <w:rsid w:val="002D55D2"/>
    <w:rsid w:val="002E5912"/>
    <w:rsid w:val="002F4473"/>
    <w:rsid w:val="00301B21"/>
    <w:rsid w:val="00317723"/>
    <w:rsid w:val="00325348"/>
    <w:rsid w:val="0032732C"/>
    <w:rsid w:val="0032750B"/>
    <w:rsid w:val="003321E4"/>
    <w:rsid w:val="00336AD0"/>
    <w:rsid w:val="00340D3F"/>
    <w:rsid w:val="00355AB8"/>
    <w:rsid w:val="0036008C"/>
    <w:rsid w:val="003603A0"/>
    <w:rsid w:val="0037079A"/>
    <w:rsid w:val="003727AA"/>
    <w:rsid w:val="00373106"/>
    <w:rsid w:val="00385E1F"/>
    <w:rsid w:val="00395414"/>
    <w:rsid w:val="003A1B88"/>
    <w:rsid w:val="003A4798"/>
    <w:rsid w:val="003A4F41"/>
    <w:rsid w:val="003B0F35"/>
    <w:rsid w:val="003C4071"/>
    <w:rsid w:val="003C4DAB"/>
    <w:rsid w:val="003D01E8"/>
    <w:rsid w:val="003D0BC2"/>
    <w:rsid w:val="003E5288"/>
    <w:rsid w:val="003F6D79"/>
    <w:rsid w:val="003F6E8C"/>
    <w:rsid w:val="0040797A"/>
    <w:rsid w:val="0041760A"/>
    <w:rsid w:val="00417C01"/>
    <w:rsid w:val="004252D4"/>
    <w:rsid w:val="00436096"/>
    <w:rsid w:val="004403BD"/>
    <w:rsid w:val="00444C43"/>
    <w:rsid w:val="00456B02"/>
    <w:rsid w:val="00460441"/>
    <w:rsid w:val="00461441"/>
    <w:rsid w:val="004623E6"/>
    <w:rsid w:val="0046488E"/>
    <w:rsid w:val="0046685D"/>
    <w:rsid w:val="004669F5"/>
    <w:rsid w:val="004809EE"/>
    <w:rsid w:val="004B7339"/>
    <w:rsid w:val="004E7D54"/>
    <w:rsid w:val="00511974"/>
    <w:rsid w:val="00512DCC"/>
    <w:rsid w:val="0052116B"/>
    <w:rsid w:val="00525B24"/>
    <w:rsid w:val="005273C6"/>
    <w:rsid w:val="005275A2"/>
    <w:rsid w:val="00530A69"/>
    <w:rsid w:val="00543DF3"/>
    <w:rsid w:val="00544C6E"/>
    <w:rsid w:val="00545593"/>
    <w:rsid w:val="00545C09"/>
    <w:rsid w:val="00551C74"/>
    <w:rsid w:val="00556EBF"/>
    <w:rsid w:val="0055760A"/>
    <w:rsid w:val="0056256D"/>
    <w:rsid w:val="0057560B"/>
    <w:rsid w:val="00575FC8"/>
    <w:rsid w:val="00577C6C"/>
    <w:rsid w:val="005834ED"/>
    <w:rsid w:val="005A62FE"/>
    <w:rsid w:val="005B4E66"/>
    <w:rsid w:val="005C2FE2"/>
    <w:rsid w:val="005C6A0A"/>
    <w:rsid w:val="005E2BC9"/>
    <w:rsid w:val="005F3202"/>
    <w:rsid w:val="005F6960"/>
    <w:rsid w:val="00603AAA"/>
    <w:rsid w:val="00605102"/>
    <w:rsid w:val="006053F5"/>
    <w:rsid w:val="00611909"/>
    <w:rsid w:val="00616B81"/>
    <w:rsid w:val="006215AA"/>
    <w:rsid w:val="00627DCA"/>
    <w:rsid w:val="006313FB"/>
    <w:rsid w:val="00666E48"/>
    <w:rsid w:val="00670F2F"/>
    <w:rsid w:val="006913C9"/>
    <w:rsid w:val="00691D9B"/>
    <w:rsid w:val="00692932"/>
    <w:rsid w:val="0069470D"/>
    <w:rsid w:val="006A18DE"/>
    <w:rsid w:val="006A2DD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0FE7"/>
    <w:rsid w:val="007A70AE"/>
    <w:rsid w:val="007B7AAA"/>
    <w:rsid w:val="007C0EE1"/>
    <w:rsid w:val="007C61FD"/>
    <w:rsid w:val="007C69B6"/>
    <w:rsid w:val="007C72ED"/>
    <w:rsid w:val="007E01B6"/>
    <w:rsid w:val="007E1192"/>
    <w:rsid w:val="007F0385"/>
    <w:rsid w:val="007F3C86"/>
    <w:rsid w:val="007F6D64"/>
    <w:rsid w:val="0080481D"/>
    <w:rsid w:val="00810471"/>
    <w:rsid w:val="008165CC"/>
    <w:rsid w:val="00822707"/>
    <w:rsid w:val="00823014"/>
    <w:rsid w:val="00835B03"/>
    <w:rsid w:val="008362E8"/>
    <w:rsid w:val="008410D3"/>
    <w:rsid w:val="00843D27"/>
    <w:rsid w:val="00846FE5"/>
    <w:rsid w:val="0085786E"/>
    <w:rsid w:val="00860DE0"/>
    <w:rsid w:val="0086473F"/>
    <w:rsid w:val="00870570"/>
    <w:rsid w:val="00870C9D"/>
    <w:rsid w:val="008905D2"/>
    <w:rsid w:val="008A1768"/>
    <w:rsid w:val="008A489F"/>
    <w:rsid w:val="008A59C1"/>
    <w:rsid w:val="008A7625"/>
    <w:rsid w:val="008B4AC4"/>
    <w:rsid w:val="008B4D5B"/>
    <w:rsid w:val="008C3A19"/>
    <w:rsid w:val="008D05D1"/>
    <w:rsid w:val="008D30EA"/>
    <w:rsid w:val="008E1DCA"/>
    <w:rsid w:val="008F0F33"/>
    <w:rsid w:val="008F4429"/>
    <w:rsid w:val="009059FF"/>
    <w:rsid w:val="0092634F"/>
    <w:rsid w:val="009270BA"/>
    <w:rsid w:val="0094021A"/>
    <w:rsid w:val="009462BA"/>
    <w:rsid w:val="00953783"/>
    <w:rsid w:val="0096528D"/>
    <w:rsid w:val="009654C3"/>
    <w:rsid w:val="00965B3F"/>
    <w:rsid w:val="00975D07"/>
    <w:rsid w:val="009947C9"/>
    <w:rsid w:val="009A4560"/>
    <w:rsid w:val="009B44AF"/>
    <w:rsid w:val="009C13D1"/>
    <w:rsid w:val="009C692E"/>
    <w:rsid w:val="009C6A0B"/>
    <w:rsid w:val="009C7F19"/>
    <w:rsid w:val="009E2BE4"/>
    <w:rsid w:val="009F0C77"/>
    <w:rsid w:val="009F4DD1"/>
    <w:rsid w:val="009F7B81"/>
    <w:rsid w:val="00A02543"/>
    <w:rsid w:val="00A20731"/>
    <w:rsid w:val="00A33436"/>
    <w:rsid w:val="00A354C9"/>
    <w:rsid w:val="00A41684"/>
    <w:rsid w:val="00A57937"/>
    <w:rsid w:val="00A6376C"/>
    <w:rsid w:val="00A64E80"/>
    <w:rsid w:val="00A661A5"/>
    <w:rsid w:val="00A66C6B"/>
    <w:rsid w:val="00A7261B"/>
    <w:rsid w:val="00A72BCD"/>
    <w:rsid w:val="00A74015"/>
    <w:rsid w:val="00A741D9"/>
    <w:rsid w:val="00A8162B"/>
    <w:rsid w:val="00A828C2"/>
    <w:rsid w:val="00A833AB"/>
    <w:rsid w:val="00A95560"/>
    <w:rsid w:val="00A9741D"/>
    <w:rsid w:val="00AA4CFC"/>
    <w:rsid w:val="00AB1254"/>
    <w:rsid w:val="00AB2CC0"/>
    <w:rsid w:val="00AC17AE"/>
    <w:rsid w:val="00AC34A2"/>
    <w:rsid w:val="00AC4A0B"/>
    <w:rsid w:val="00AC74F4"/>
    <w:rsid w:val="00AD1C9A"/>
    <w:rsid w:val="00AD4B17"/>
    <w:rsid w:val="00AE19FB"/>
    <w:rsid w:val="00AE75BD"/>
    <w:rsid w:val="00AF0102"/>
    <w:rsid w:val="00AF1A81"/>
    <w:rsid w:val="00AF69EE"/>
    <w:rsid w:val="00B00C4F"/>
    <w:rsid w:val="00B128F5"/>
    <w:rsid w:val="00B15EDA"/>
    <w:rsid w:val="00B31DA6"/>
    <w:rsid w:val="00B3602C"/>
    <w:rsid w:val="00B412D4"/>
    <w:rsid w:val="00B519D6"/>
    <w:rsid w:val="00B56B37"/>
    <w:rsid w:val="00B6480F"/>
    <w:rsid w:val="00B64FFF"/>
    <w:rsid w:val="00B703CB"/>
    <w:rsid w:val="00B7267F"/>
    <w:rsid w:val="00B8161F"/>
    <w:rsid w:val="00B879A5"/>
    <w:rsid w:val="00B9052D"/>
    <w:rsid w:val="00B9105E"/>
    <w:rsid w:val="00BC1E62"/>
    <w:rsid w:val="00BC5F36"/>
    <w:rsid w:val="00BC695A"/>
    <w:rsid w:val="00BD086A"/>
    <w:rsid w:val="00BD4498"/>
    <w:rsid w:val="00BE0ACA"/>
    <w:rsid w:val="00BE3C22"/>
    <w:rsid w:val="00BE46CD"/>
    <w:rsid w:val="00BF1A0E"/>
    <w:rsid w:val="00C01018"/>
    <w:rsid w:val="00C02988"/>
    <w:rsid w:val="00C02C1B"/>
    <w:rsid w:val="00C0345E"/>
    <w:rsid w:val="00C155D6"/>
    <w:rsid w:val="00C21775"/>
    <w:rsid w:val="00C21ABE"/>
    <w:rsid w:val="00C31C95"/>
    <w:rsid w:val="00C3483A"/>
    <w:rsid w:val="00C41EB9"/>
    <w:rsid w:val="00C433D3"/>
    <w:rsid w:val="00C664FC"/>
    <w:rsid w:val="00C7322B"/>
    <w:rsid w:val="00C73AFC"/>
    <w:rsid w:val="00C74E9D"/>
    <w:rsid w:val="00C7527A"/>
    <w:rsid w:val="00C826DD"/>
    <w:rsid w:val="00C82FD3"/>
    <w:rsid w:val="00C86A0D"/>
    <w:rsid w:val="00C92819"/>
    <w:rsid w:val="00C93C2C"/>
    <w:rsid w:val="00CA3BCF"/>
    <w:rsid w:val="00CA5A7B"/>
    <w:rsid w:val="00CC6B7B"/>
    <w:rsid w:val="00CD2089"/>
    <w:rsid w:val="00CD326A"/>
    <w:rsid w:val="00CE4EE6"/>
    <w:rsid w:val="00CF44FA"/>
    <w:rsid w:val="00CF520E"/>
    <w:rsid w:val="00D13D48"/>
    <w:rsid w:val="00D1567E"/>
    <w:rsid w:val="00D31310"/>
    <w:rsid w:val="00D37AF8"/>
    <w:rsid w:val="00D55053"/>
    <w:rsid w:val="00D62780"/>
    <w:rsid w:val="00D66B80"/>
    <w:rsid w:val="00D72646"/>
    <w:rsid w:val="00D73A67"/>
    <w:rsid w:val="00D75FE7"/>
    <w:rsid w:val="00D8028D"/>
    <w:rsid w:val="00D970A9"/>
    <w:rsid w:val="00DA108D"/>
    <w:rsid w:val="00DA78E3"/>
    <w:rsid w:val="00DB1F5E"/>
    <w:rsid w:val="00DC47B1"/>
    <w:rsid w:val="00DE4DC2"/>
    <w:rsid w:val="00DE6489"/>
    <w:rsid w:val="00DF17E9"/>
    <w:rsid w:val="00DF3845"/>
    <w:rsid w:val="00E071A0"/>
    <w:rsid w:val="00E32D96"/>
    <w:rsid w:val="00E41911"/>
    <w:rsid w:val="00E44B57"/>
    <w:rsid w:val="00E658FD"/>
    <w:rsid w:val="00E66A72"/>
    <w:rsid w:val="00E82B4A"/>
    <w:rsid w:val="00E92EEF"/>
    <w:rsid w:val="00E95B4E"/>
    <w:rsid w:val="00E97AB4"/>
    <w:rsid w:val="00EA150E"/>
    <w:rsid w:val="00EB0F12"/>
    <w:rsid w:val="00EF2368"/>
    <w:rsid w:val="00EF3015"/>
    <w:rsid w:val="00EF5F4D"/>
    <w:rsid w:val="00EF6573"/>
    <w:rsid w:val="00F02C5C"/>
    <w:rsid w:val="00F1697B"/>
    <w:rsid w:val="00F23E44"/>
    <w:rsid w:val="00F24442"/>
    <w:rsid w:val="00F42BA9"/>
    <w:rsid w:val="00F477DA"/>
    <w:rsid w:val="00F50AE3"/>
    <w:rsid w:val="00F608FD"/>
    <w:rsid w:val="00F6146B"/>
    <w:rsid w:val="00F655B7"/>
    <w:rsid w:val="00F656BA"/>
    <w:rsid w:val="00F67CF1"/>
    <w:rsid w:val="00F7053B"/>
    <w:rsid w:val="00F728AA"/>
    <w:rsid w:val="00F840F0"/>
    <w:rsid w:val="00F91CB4"/>
    <w:rsid w:val="00F935A0"/>
    <w:rsid w:val="00FA0B1D"/>
    <w:rsid w:val="00FB0D0D"/>
    <w:rsid w:val="00FB37E7"/>
    <w:rsid w:val="00FB43B4"/>
    <w:rsid w:val="00FB6B0B"/>
    <w:rsid w:val="00FB6FC2"/>
    <w:rsid w:val="00FC39D8"/>
    <w:rsid w:val="00FD4FA1"/>
    <w:rsid w:val="00FD64AB"/>
    <w:rsid w:val="00FE4C15"/>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FE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A0FE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FE7"/>
    <w:rPr>
      <w:rFonts w:eastAsia="Times New Roman" w:cs="Times New Roman"/>
      <w:b/>
      <w:sz w:val="30"/>
      <w:szCs w:val="20"/>
    </w:rPr>
  </w:style>
  <w:style w:type="paragraph" w:styleId="Header">
    <w:name w:val="header"/>
    <w:basedOn w:val="Normal"/>
    <w:link w:val="HeaderChar"/>
    <w:uiPriority w:val="99"/>
    <w:unhideWhenUsed/>
    <w:rsid w:val="007A0FE7"/>
    <w:pPr>
      <w:tabs>
        <w:tab w:val="center" w:pos="4680"/>
        <w:tab w:val="right" w:pos="9360"/>
      </w:tabs>
    </w:pPr>
  </w:style>
  <w:style w:type="character" w:customStyle="1" w:styleId="HeaderChar">
    <w:name w:val="Header Char"/>
    <w:basedOn w:val="DefaultParagraphFont"/>
    <w:link w:val="Header"/>
    <w:uiPriority w:val="99"/>
    <w:rsid w:val="007A0FE7"/>
    <w:rPr>
      <w:rFonts w:eastAsia="Times New Roman" w:cs="Times New Roman"/>
      <w:szCs w:val="20"/>
    </w:rPr>
  </w:style>
  <w:style w:type="paragraph" w:styleId="Footer">
    <w:name w:val="footer"/>
    <w:basedOn w:val="Normal"/>
    <w:link w:val="FooterChar"/>
    <w:uiPriority w:val="99"/>
    <w:unhideWhenUsed/>
    <w:rsid w:val="007A0FE7"/>
    <w:pPr>
      <w:tabs>
        <w:tab w:val="center" w:pos="4680"/>
        <w:tab w:val="right" w:pos="9360"/>
      </w:tabs>
    </w:pPr>
  </w:style>
  <w:style w:type="character" w:customStyle="1" w:styleId="FooterChar">
    <w:name w:val="Footer Char"/>
    <w:basedOn w:val="DefaultParagraphFont"/>
    <w:link w:val="Footer"/>
    <w:uiPriority w:val="99"/>
    <w:rsid w:val="007A0FE7"/>
    <w:rPr>
      <w:rFonts w:eastAsia="Times New Roman" w:cs="Times New Roman"/>
      <w:szCs w:val="20"/>
    </w:rPr>
  </w:style>
  <w:style w:type="character" w:styleId="PageNumber">
    <w:name w:val="page number"/>
    <w:basedOn w:val="DefaultParagraphFont"/>
    <w:uiPriority w:val="99"/>
    <w:semiHidden/>
    <w:unhideWhenUsed/>
    <w:rsid w:val="007A0FE7"/>
  </w:style>
  <w:style w:type="character" w:styleId="LineNumber">
    <w:name w:val="line number"/>
    <w:basedOn w:val="DefaultParagraphFont"/>
    <w:uiPriority w:val="99"/>
    <w:semiHidden/>
    <w:unhideWhenUsed/>
    <w:rsid w:val="007A0FE7"/>
  </w:style>
  <w:style w:type="paragraph" w:customStyle="1" w:styleId="BillDots">
    <w:name w:val="Bill Dots"/>
    <w:basedOn w:val="Normal"/>
    <w:qFormat/>
    <w:rsid w:val="007A0FE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A0FE7"/>
    <w:pPr>
      <w:tabs>
        <w:tab w:val="right" w:pos="5904"/>
      </w:tabs>
    </w:pPr>
  </w:style>
  <w:style w:type="paragraph" w:styleId="BalloonText">
    <w:name w:val="Balloon Text"/>
    <w:basedOn w:val="Normal"/>
    <w:link w:val="BalloonTextChar"/>
    <w:uiPriority w:val="99"/>
    <w:semiHidden/>
    <w:unhideWhenUsed/>
    <w:rsid w:val="007A0F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0FE7"/>
    <w:rPr>
      <w:rFonts w:ascii="Segoe UI" w:eastAsia="Times New Roman" w:hAnsi="Segoe UI" w:cs="Segoe UI"/>
      <w:sz w:val="18"/>
      <w:szCs w:val="18"/>
    </w:rPr>
  </w:style>
  <w:style w:type="paragraph" w:styleId="ListParagraph">
    <w:name w:val="List Paragraph"/>
    <w:basedOn w:val="Normal"/>
    <w:uiPriority w:val="34"/>
    <w:qFormat/>
    <w:rsid w:val="007A0FE7"/>
    <w:pPr>
      <w:ind w:left="720"/>
      <w:contextualSpacing/>
    </w:pPr>
  </w:style>
  <w:style w:type="paragraph" w:customStyle="1" w:styleId="scbillheader">
    <w:name w:val="sc_bill_header"/>
    <w:qFormat/>
    <w:rsid w:val="007A0FE7"/>
    <w:pPr>
      <w:widowControl w:val="0"/>
      <w:suppressAutoHyphens/>
      <w:spacing w:after="0" w:line="240" w:lineRule="auto"/>
      <w:jc w:val="center"/>
    </w:pPr>
    <w:rPr>
      <w:b/>
      <w:caps/>
      <w:sz w:val="30"/>
    </w:rPr>
  </w:style>
  <w:style w:type="paragraph" w:customStyle="1" w:styleId="schouseresolutionbythis">
    <w:name w:val="sc_house_resolution_by_this"/>
    <w:qFormat/>
    <w:rsid w:val="007A0FE7"/>
    <w:pPr>
      <w:widowControl w:val="0"/>
      <w:suppressAutoHyphens/>
      <w:spacing w:after="0" w:line="240" w:lineRule="auto"/>
      <w:jc w:val="both"/>
    </w:pPr>
  </w:style>
  <w:style w:type="paragraph" w:customStyle="1" w:styleId="schouseresolutionclippageattorney">
    <w:name w:val="sc_house_resolution_clip_page_attorney"/>
    <w:qFormat/>
    <w:rsid w:val="007A0FE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A0FE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A0FE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A0FE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A0FE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A0FE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A0FE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A0FE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A0FE7"/>
    <w:pPr>
      <w:widowControl w:val="0"/>
      <w:suppressAutoHyphens/>
      <w:spacing w:after="0" w:line="240" w:lineRule="auto"/>
      <w:jc w:val="both"/>
    </w:pPr>
    <w:rPr>
      <w:caps/>
    </w:rPr>
  </w:style>
  <w:style w:type="paragraph" w:customStyle="1" w:styleId="schouseresolutionemptyline">
    <w:name w:val="sc_house_resolution_empty_line"/>
    <w:qFormat/>
    <w:rsid w:val="007A0FE7"/>
    <w:pPr>
      <w:widowControl w:val="0"/>
      <w:suppressAutoHyphens/>
      <w:spacing w:after="0" w:line="240" w:lineRule="auto"/>
      <w:jc w:val="both"/>
    </w:pPr>
  </w:style>
  <w:style w:type="paragraph" w:customStyle="1" w:styleId="schouseresolutionfurtherresolved">
    <w:name w:val="sc_house_resolution_further_resolved"/>
    <w:qFormat/>
    <w:rsid w:val="007A0FE7"/>
    <w:pPr>
      <w:widowControl w:val="0"/>
      <w:suppressAutoHyphens/>
      <w:spacing w:after="0" w:line="240" w:lineRule="auto"/>
      <w:jc w:val="both"/>
    </w:pPr>
  </w:style>
  <w:style w:type="paragraph" w:customStyle="1" w:styleId="schouseresolutionheader">
    <w:name w:val="sc_house_resolution_header"/>
    <w:qFormat/>
    <w:rsid w:val="007A0FE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A0FE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A0FE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A0FE7"/>
    <w:pPr>
      <w:widowControl w:val="0"/>
      <w:suppressLineNumbers/>
      <w:suppressAutoHyphens/>
      <w:jc w:val="left"/>
    </w:pPr>
    <w:rPr>
      <w:b/>
    </w:rPr>
  </w:style>
  <w:style w:type="paragraph" w:customStyle="1" w:styleId="schouseresolutionjackettitle">
    <w:name w:val="sc_house_resolution_jacket_title"/>
    <w:qFormat/>
    <w:rsid w:val="007A0FE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A0FE7"/>
    <w:pPr>
      <w:widowControl w:val="0"/>
      <w:suppressAutoHyphens/>
      <w:spacing w:after="0" w:line="360" w:lineRule="auto"/>
      <w:jc w:val="both"/>
    </w:pPr>
  </w:style>
  <w:style w:type="paragraph" w:customStyle="1" w:styleId="scresolutionwhereas">
    <w:name w:val="sc_resolution_whereas"/>
    <w:qFormat/>
    <w:rsid w:val="007A0FE7"/>
    <w:pPr>
      <w:widowControl w:val="0"/>
      <w:suppressAutoHyphens/>
      <w:spacing w:after="0" w:line="360" w:lineRule="auto"/>
      <w:jc w:val="both"/>
    </w:pPr>
  </w:style>
  <w:style w:type="paragraph" w:customStyle="1" w:styleId="schouseresolutionxx">
    <w:name w:val="sc_house_resolution_xx"/>
    <w:qFormat/>
    <w:rsid w:val="007A0FE7"/>
    <w:pPr>
      <w:widowControl w:val="0"/>
      <w:suppressAutoHyphens/>
      <w:spacing w:after="0" w:line="240" w:lineRule="auto"/>
      <w:jc w:val="center"/>
    </w:pPr>
  </w:style>
  <w:style w:type="paragraph" w:customStyle="1" w:styleId="BillDots0">
    <w:name w:val="BillDots"/>
    <w:basedOn w:val="Normal"/>
    <w:autoRedefine/>
    <w:qFormat/>
    <w:rsid w:val="007A0FE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A0FE7"/>
    <w:rPr>
      <w:color w:val="0000FF" w:themeColor="hyperlink"/>
      <w:u w:val="single"/>
    </w:rPr>
  </w:style>
  <w:style w:type="paragraph" w:customStyle="1" w:styleId="Numbers">
    <w:name w:val="Numbers"/>
    <w:basedOn w:val="BillDots0"/>
    <w:qFormat/>
    <w:rsid w:val="007A0FE7"/>
    <w:pPr>
      <w:tabs>
        <w:tab w:val="right" w:pos="5904"/>
      </w:tabs>
    </w:pPr>
  </w:style>
  <w:style w:type="character" w:customStyle="1" w:styleId="scclippagepath">
    <w:name w:val="sc_clip_page_path"/>
    <w:uiPriority w:val="1"/>
    <w:qFormat/>
    <w:rsid w:val="007A0FE7"/>
    <w:rPr>
      <w:rFonts w:ascii="Times New Roman" w:hAnsi="Times New Roman"/>
      <w:caps/>
      <w:smallCaps w:val="0"/>
      <w:sz w:val="22"/>
    </w:rPr>
  </w:style>
  <w:style w:type="paragraph" w:customStyle="1" w:styleId="scconresoattyda">
    <w:name w:val="sc_con_reso_atty_da"/>
    <w:qFormat/>
    <w:rsid w:val="007A0FE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A0FE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A0FE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A0FE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A0FE7"/>
    <w:pPr>
      <w:widowControl w:val="0"/>
      <w:suppressAutoHyphens/>
      <w:spacing w:after="0" w:line="240" w:lineRule="auto"/>
      <w:jc w:val="both"/>
    </w:pPr>
  </w:style>
  <w:style w:type="paragraph" w:customStyle="1" w:styleId="scjrregattydadocno">
    <w:name w:val="sc_jrreg_atty_da_docno"/>
    <w:basedOn w:val="Normal"/>
    <w:qFormat/>
    <w:rsid w:val="007A0FE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A0FE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A0FE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A0FE7"/>
    <w:rPr>
      <w:rFonts w:ascii="Times New Roman" w:hAnsi="Times New Roman"/>
      <w:b/>
      <w:caps/>
      <w:smallCaps w:val="0"/>
      <w:sz w:val="24"/>
    </w:rPr>
  </w:style>
  <w:style w:type="paragraph" w:customStyle="1" w:styleId="scjrregfooter">
    <w:name w:val="sc_jrreg_footer"/>
    <w:qFormat/>
    <w:rsid w:val="007A0FE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A0FE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A0FE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A0FE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A0F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A0FE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A0FE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A0F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A0FE7"/>
    <w:pPr>
      <w:widowControl w:val="0"/>
      <w:suppressAutoHyphens/>
      <w:spacing w:after="0" w:line="360" w:lineRule="auto"/>
      <w:jc w:val="both"/>
    </w:pPr>
  </w:style>
  <w:style w:type="paragraph" w:customStyle="1" w:styleId="scresolutionbody">
    <w:name w:val="sc_resolution_body"/>
    <w:qFormat/>
    <w:rsid w:val="007A0FE7"/>
    <w:pPr>
      <w:widowControl w:val="0"/>
      <w:suppressAutoHyphens/>
      <w:spacing w:after="0" w:line="360" w:lineRule="auto"/>
      <w:jc w:val="both"/>
    </w:pPr>
  </w:style>
  <w:style w:type="paragraph" w:customStyle="1" w:styleId="scresolutionclippagebottom">
    <w:name w:val="sc_resolution_clip_page_bottom"/>
    <w:qFormat/>
    <w:rsid w:val="007A0FE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A0FE7"/>
    <w:pPr>
      <w:widowControl w:val="0"/>
      <w:suppressAutoHyphens/>
      <w:spacing w:after="0" w:line="240" w:lineRule="auto"/>
      <w:jc w:val="both"/>
    </w:pPr>
  </w:style>
  <w:style w:type="paragraph" w:customStyle="1" w:styleId="scresolutionfooter">
    <w:name w:val="sc_resolution_footer"/>
    <w:link w:val="scresolutionfooterChar"/>
    <w:qFormat/>
    <w:rsid w:val="007A0FE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A0FE7"/>
    <w:rPr>
      <w:rFonts w:eastAsia="Times New Roman" w:cs="Times New Roman"/>
      <w:szCs w:val="20"/>
    </w:rPr>
  </w:style>
  <w:style w:type="paragraph" w:customStyle="1" w:styleId="scresolutionheader">
    <w:name w:val="sc_resolution_header"/>
    <w:qFormat/>
    <w:rsid w:val="007A0FE7"/>
    <w:pPr>
      <w:widowControl w:val="0"/>
      <w:suppressAutoHyphens/>
      <w:spacing w:after="0" w:line="240" w:lineRule="auto"/>
      <w:jc w:val="center"/>
    </w:pPr>
    <w:rPr>
      <w:b/>
      <w:caps/>
      <w:sz w:val="30"/>
    </w:rPr>
  </w:style>
  <w:style w:type="paragraph" w:customStyle="1" w:styleId="scresolutiontitle">
    <w:name w:val="sc_resolution_title"/>
    <w:qFormat/>
    <w:rsid w:val="007A0FE7"/>
    <w:pPr>
      <w:widowControl w:val="0"/>
      <w:suppressAutoHyphens/>
      <w:spacing w:after="0" w:line="240" w:lineRule="auto"/>
      <w:jc w:val="both"/>
    </w:pPr>
    <w:rPr>
      <w:caps/>
    </w:rPr>
  </w:style>
  <w:style w:type="paragraph" w:customStyle="1" w:styleId="scresolutionxx">
    <w:name w:val="sc_resolution_xx"/>
    <w:qFormat/>
    <w:rsid w:val="007A0FE7"/>
    <w:pPr>
      <w:widowControl w:val="0"/>
      <w:suppressAutoHyphens/>
      <w:spacing w:after="0" w:line="240" w:lineRule="auto"/>
      <w:jc w:val="center"/>
    </w:pPr>
  </w:style>
  <w:style w:type="character" w:customStyle="1" w:styleId="scSECTIONS">
    <w:name w:val="sc_SECTIONS"/>
    <w:uiPriority w:val="1"/>
    <w:qFormat/>
    <w:rsid w:val="007A0FE7"/>
    <w:rPr>
      <w:rFonts w:ascii="Times New Roman" w:hAnsi="Times New Roman"/>
      <w:b w:val="0"/>
      <w:i w:val="0"/>
      <w:caps/>
      <w:smallCaps w:val="0"/>
      <w:color w:val="auto"/>
      <w:sz w:val="22"/>
    </w:rPr>
  </w:style>
  <w:style w:type="character" w:customStyle="1" w:styleId="scsenateclippagepath">
    <w:name w:val="sc_senate_clip_page_path"/>
    <w:uiPriority w:val="1"/>
    <w:qFormat/>
    <w:rsid w:val="007A0FE7"/>
    <w:rPr>
      <w:rFonts w:ascii="Times New Roman" w:hAnsi="Times New Roman"/>
      <w:caps/>
      <w:smallCaps w:val="0"/>
      <w:sz w:val="22"/>
    </w:rPr>
  </w:style>
  <w:style w:type="paragraph" w:customStyle="1" w:styleId="scsenateresolutionbody">
    <w:name w:val="sc_senate_resolution_body"/>
    <w:qFormat/>
    <w:rsid w:val="007A0FE7"/>
    <w:pPr>
      <w:widowControl w:val="0"/>
      <w:suppressAutoHyphens/>
      <w:spacing w:after="0" w:line="360" w:lineRule="auto"/>
      <w:jc w:val="both"/>
    </w:pPr>
  </w:style>
  <w:style w:type="paragraph" w:customStyle="1" w:styleId="scsenateresolutionclippagebottom">
    <w:name w:val="sc_senate_resolution_clip_page_bottom"/>
    <w:qFormat/>
    <w:rsid w:val="007A0FE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A0FE7"/>
    <w:pPr>
      <w:widowControl w:val="0"/>
      <w:suppressLineNumbers/>
      <w:suppressAutoHyphens/>
    </w:pPr>
  </w:style>
  <w:style w:type="paragraph" w:customStyle="1" w:styleId="scsenateresolutionclippagerepdocumentname">
    <w:name w:val="sc_senate_resolution_clip_page_rep_document_name"/>
    <w:qFormat/>
    <w:rsid w:val="007A0FE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A0FE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A0FE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A0FE7"/>
    <w:rPr>
      <w:color w:val="808080"/>
    </w:rPr>
  </w:style>
  <w:style w:type="paragraph" w:customStyle="1" w:styleId="sctablecodifiedsection">
    <w:name w:val="sc_table_codified_section"/>
    <w:qFormat/>
    <w:rsid w:val="007A0FE7"/>
    <w:pPr>
      <w:widowControl w:val="0"/>
      <w:suppressAutoHyphens/>
      <w:spacing w:after="0" w:line="360" w:lineRule="auto"/>
    </w:pPr>
  </w:style>
  <w:style w:type="paragraph" w:customStyle="1" w:styleId="sctableln">
    <w:name w:val="sc_table_ln"/>
    <w:qFormat/>
    <w:rsid w:val="007A0FE7"/>
    <w:pPr>
      <w:widowControl w:val="0"/>
      <w:suppressAutoHyphens/>
      <w:spacing w:after="0" w:line="360" w:lineRule="auto"/>
      <w:jc w:val="right"/>
    </w:pPr>
  </w:style>
  <w:style w:type="paragraph" w:customStyle="1" w:styleId="sctablenoncodifiedsection">
    <w:name w:val="sc_table_non_codified_section"/>
    <w:qFormat/>
    <w:rsid w:val="007A0FE7"/>
    <w:pPr>
      <w:widowControl w:val="0"/>
      <w:suppressAutoHyphens/>
      <w:spacing w:after="0" w:line="360" w:lineRule="auto"/>
    </w:pPr>
  </w:style>
  <w:style w:type="paragraph" w:customStyle="1" w:styleId="scresolutionmembers">
    <w:name w:val="sc_resolution_members"/>
    <w:qFormat/>
    <w:rsid w:val="007A0FE7"/>
    <w:pPr>
      <w:widowControl w:val="0"/>
      <w:suppressAutoHyphens/>
      <w:spacing w:after="0" w:line="360" w:lineRule="auto"/>
      <w:jc w:val="both"/>
    </w:pPr>
  </w:style>
  <w:style w:type="paragraph" w:customStyle="1" w:styleId="scdraftheader">
    <w:name w:val="sc_draft_header"/>
    <w:qFormat/>
    <w:rsid w:val="007A0FE7"/>
    <w:pPr>
      <w:widowControl w:val="0"/>
      <w:suppressAutoHyphens/>
      <w:spacing w:after="0" w:line="240" w:lineRule="auto"/>
    </w:pPr>
  </w:style>
  <w:style w:type="paragraph" w:customStyle="1" w:styleId="scemptyline">
    <w:name w:val="sc_empty_line"/>
    <w:qFormat/>
    <w:rsid w:val="007A0FE7"/>
    <w:pPr>
      <w:widowControl w:val="0"/>
      <w:suppressAutoHyphens/>
      <w:spacing w:after="0" w:line="360" w:lineRule="auto"/>
      <w:jc w:val="both"/>
    </w:pPr>
  </w:style>
  <w:style w:type="paragraph" w:customStyle="1" w:styleId="scemptylineheader">
    <w:name w:val="sc_emptyline_header"/>
    <w:qFormat/>
    <w:rsid w:val="007A0FE7"/>
    <w:pPr>
      <w:widowControl w:val="0"/>
      <w:suppressAutoHyphens/>
      <w:spacing w:after="0" w:line="240" w:lineRule="auto"/>
      <w:jc w:val="both"/>
    </w:pPr>
  </w:style>
  <w:style w:type="character" w:customStyle="1" w:styleId="scinsert">
    <w:name w:val="sc_insert"/>
    <w:uiPriority w:val="1"/>
    <w:qFormat/>
    <w:rsid w:val="007A0FE7"/>
    <w:rPr>
      <w:caps w:val="0"/>
      <w:smallCaps w:val="0"/>
      <w:strike w:val="0"/>
      <w:dstrike w:val="0"/>
      <w:vanish w:val="0"/>
      <w:u w:val="single"/>
      <w:vertAlign w:val="baseline"/>
    </w:rPr>
  </w:style>
  <w:style w:type="character" w:customStyle="1" w:styleId="scinsertblue">
    <w:name w:val="sc_insert_blue"/>
    <w:uiPriority w:val="1"/>
    <w:qFormat/>
    <w:rsid w:val="007A0FE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A0FE7"/>
    <w:rPr>
      <w:caps w:val="0"/>
      <w:smallCaps w:val="0"/>
      <w:strike w:val="0"/>
      <w:dstrike w:val="0"/>
      <w:vanish w:val="0"/>
      <w:color w:val="0070C0"/>
      <w:u w:val="none"/>
      <w:vertAlign w:val="baseline"/>
    </w:rPr>
  </w:style>
  <w:style w:type="character" w:customStyle="1" w:styleId="scinsertred">
    <w:name w:val="sc_insert_red"/>
    <w:uiPriority w:val="1"/>
    <w:qFormat/>
    <w:rsid w:val="007A0FE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A0FE7"/>
    <w:rPr>
      <w:caps w:val="0"/>
      <w:smallCaps w:val="0"/>
      <w:strike w:val="0"/>
      <w:dstrike w:val="0"/>
      <w:vanish w:val="0"/>
      <w:color w:val="FF0000"/>
      <w:u w:val="none"/>
      <w:vertAlign w:val="baseline"/>
    </w:rPr>
  </w:style>
  <w:style w:type="character" w:customStyle="1" w:styleId="scstrike">
    <w:name w:val="sc_strike"/>
    <w:uiPriority w:val="1"/>
    <w:qFormat/>
    <w:rsid w:val="007A0FE7"/>
    <w:rPr>
      <w:strike/>
      <w:dstrike w:val="0"/>
    </w:rPr>
  </w:style>
  <w:style w:type="character" w:customStyle="1" w:styleId="scstrikeblue">
    <w:name w:val="sc_strike_blue"/>
    <w:uiPriority w:val="1"/>
    <w:qFormat/>
    <w:rsid w:val="007A0FE7"/>
    <w:rPr>
      <w:strike/>
      <w:dstrike w:val="0"/>
      <w:color w:val="0070C0"/>
    </w:rPr>
  </w:style>
  <w:style w:type="character" w:customStyle="1" w:styleId="scstrikered">
    <w:name w:val="sc_strike_red"/>
    <w:uiPriority w:val="1"/>
    <w:qFormat/>
    <w:rsid w:val="007A0FE7"/>
    <w:rPr>
      <w:strike/>
      <w:dstrike w:val="0"/>
      <w:color w:val="FF0000"/>
    </w:rPr>
  </w:style>
  <w:style w:type="character" w:customStyle="1" w:styleId="scstrikebluenoncodified">
    <w:name w:val="sc_strike_blue_non_codified"/>
    <w:uiPriority w:val="1"/>
    <w:qFormat/>
    <w:rsid w:val="007A0FE7"/>
    <w:rPr>
      <w:strike/>
      <w:dstrike w:val="0"/>
      <w:color w:val="0070C0"/>
      <w:lang w:val="en-US"/>
    </w:rPr>
  </w:style>
  <w:style w:type="character" w:customStyle="1" w:styleId="scstrikerednoncodified">
    <w:name w:val="sc_strike_red_non_codified"/>
    <w:uiPriority w:val="1"/>
    <w:qFormat/>
    <w:rsid w:val="007A0FE7"/>
    <w:rPr>
      <w:strike/>
      <w:dstrike w:val="0"/>
      <w:color w:val="FF0000"/>
    </w:rPr>
  </w:style>
  <w:style w:type="paragraph" w:customStyle="1" w:styleId="scnowthereforebold">
    <w:name w:val="sc_now_therefore_bold"/>
    <w:uiPriority w:val="1"/>
    <w:qFormat/>
    <w:rsid w:val="007A0FE7"/>
    <w:pPr>
      <w:widowControl w:val="0"/>
      <w:suppressAutoHyphens/>
      <w:spacing w:after="0" w:line="480" w:lineRule="auto"/>
    </w:pPr>
    <w:rPr>
      <w:rFonts w:eastAsia="Calibri" w:cs="Times New Roman"/>
    </w:rPr>
  </w:style>
  <w:style w:type="paragraph" w:customStyle="1" w:styleId="scbillsiglines">
    <w:name w:val="sc_bill_sig_lines"/>
    <w:qFormat/>
    <w:rsid w:val="007A0FE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A0FE7"/>
  </w:style>
  <w:style w:type="paragraph" w:customStyle="1" w:styleId="scbillendxx">
    <w:name w:val="sc_bill_end_xx"/>
    <w:qFormat/>
    <w:rsid w:val="007A0FE7"/>
    <w:pPr>
      <w:widowControl w:val="0"/>
      <w:suppressAutoHyphens/>
      <w:spacing w:after="0" w:line="240" w:lineRule="auto"/>
      <w:jc w:val="center"/>
    </w:pPr>
  </w:style>
  <w:style w:type="character" w:customStyle="1" w:styleId="scbillheader1">
    <w:name w:val="sc_bill_header1"/>
    <w:uiPriority w:val="1"/>
    <w:qFormat/>
    <w:rsid w:val="007A0FE7"/>
  </w:style>
  <w:style w:type="character" w:customStyle="1" w:styleId="scresolutionbody1">
    <w:name w:val="sc_resolution_body1"/>
    <w:uiPriority w:val="1"/>
    <w:qFormat/>
    <w:rsid w:val="007A0FE7"/>
  </w:style>
  <w:style w:type="character" w:styleId="Strong">
    <w:name w:val="Strong"/>
    <w:basedOn w:val="DefaultParagraphFont"/>
    <w:uiPriority w:val="22"/>
    <w:qFormat/>
    <w:rsid w:val="007A0FE7"/>
    <w:rPr>
      <w:b/>
      <w:bCs/>
    </w:rPr>
  </w:style>
  <w:style w:type="character" w:customStyle="1" w:styleId="scamendhouse">
    <w:name w:val="sc_amend_house"/>
    <w:uiPriority w:val="1"/>
    <w:qFormat/>
    <w:rsid w:val="007A0FE7"/>
    <w:rPr>
      <w:bdr w:val="none" w:sz="0" w:space="0" w:color="auto"/>
      <w:shd w:val="clear" w:color="auto" w:fill="FDE9D9" w:themeFill="accent6" w:themeFillTint="33"/>
    </w:rPr>
  </w:style>
  <w:style w:type="character" w:customStyle="1" w:styleId="scamendsenate">
    <w:name w:val="sc_amend_senate"/>
    <w:uiPriority w:val="1"/>
    <w:qFormat/>
    <w:rsid w:val="007A0FE7"/>
    <w:rPr>
      <w:bdr w:val="none" w:sz="0" w:space="0" w:color="auto"/>
      <w:shd w:val="clear" w:color="auto" w:fill="E5DFEC" w:themeFill="accent4" w:themeFillTint="33"/>
    </w:rPr>
  </w:style>
  <w:style w:type="paragraph" w:styleId="Revision">
    <w:name w:val="Revision"/>
    <w:hidden/>
    <w:uiPriority w:val="99"/>
    <w:semiHidden/>
    <w:rsid w:val="007A0FE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7A0FE7"/>
    <w:pPr>
      <w:spacing w:after="0" w:line="240" w:lineRule="auto"/>
    </w:pPr>
    <w:rPr>
      <w:i/>
    </w:rPr>
  </w:style>
  <w:style w:type="paragraph" w:customStyle="1" w:styleId="sccoversheetsenate">
    <w:name w:val="sc_coversheet_senate"/>
    <w:qFormat/>
    <w:rsid w:val="007A0FE7"/>
    <w:pPr>
      <w:spacing w:after="0" w:line="240" w:lineRule="auto"/>
    </w:pPr>
    <w:rPr>
      <w:b/>
    </w:rPr>
  </w:style>
  <w:style w:type="character" w:styleId="FollowedHyperlink">
    <w:name w:val="FollowedHyperlink"/>
    <w:basedOn w:val="DefaultParagraphFont"/>
    <w:uiPriority w:val="99"/>
    <w:semiHidden/>
    <w:unhideWhenUsed/>
    <w:rsid w:val="00F23E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78&amp;session=126&amp;summary=B" TargetMode="External" Id="Rabb40672e46143f7" /><Relationship Type="http://schemas.openxmlformats.org/officeDocument/2006/relationships/hyperlink" Target="https://www.scstatehouse.gov/sess126_2025-2026/prever/5578_20260423.docx" TargetMode="External" Id="Re618b17ec2fd464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420F8"/>
    <w:rsid w:val="002A3D45"/>
    <w:rsid w:val="00362988"/>
    <w:rsid w:val="003727AA"/>
    <w:rsid w:val="003B7D18"/>
    <w:rsid w:val="00460640"/>
    <w:rsid w:val="004D1BF3"/>
    <w:rsid w:val="00573513"/>
    <w:rsid w:val="00575FC8"/>
    <w:rsid w:val="006A2DDD"/>
    <w:rsid w:val="0072205F"/>
    <w:rsid w:val="00804B1A"/>
    <w:rsid w:val="008228BC"/>
    <w:rsid w:val="00975D07"/>
    <w:rsid w:val="00A22407"/>
    <w:rsid w:val="00AA4CFC"/>
    <w:rsid w:val="00AA6F82"/>
    <w:rsid w:val="00B8161F"/>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b1306db4-99cb-4e99-b45f-e2f7a2eaaf3e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2026-04-23T00:00:00-04:00</T_BILL_DT_VERSION>
  <T_BILL_D_HOUSEINTRODATE>2026-04-23</T_BILL_D_HOUSEINTRODATE>
  <T_BILL_D_INTRODATE>2026-04-23</T_BILL_D_INTRODATE>
  <T_BILL_N_INTERNALVERSIONNUMBER>1</T_BILL_N_INTERNALVERSIONNUMBER>
  <T_BILL_N_SESSION>126</T_BILL_N_SESSION>
  <T_BILL_N_VERSIONNUMBER>1</T_BILL_N_VERSIONNUMBER>
  <T_BILL_N_YEAR>2026</T_BILL_N_YEAR>
  <T_BILL_REQUEST_REQUEST>1f524050-cd3c-4b35-b113-a1a8b91b5f66</T_BILL_REQUEST_REQUEST>
  <T_BILL_R_ORIGINALDRAFT>3aac0740-21eb-437c-af07-4ff9c6a410c3</T_BILL_R_ORIGINALDRAFT>
  <T_BILL_SPONSOR_SPONSOR>46401b5a-effd-4c14-9835-e40d09b3ed7e</T_BILL_SPONSOR_SPONSOR>
  <T_BILL_T_BILLNAME>[5578]</T_BILL_T_BILLNAME>
  <T_BILL_T_BILLNUMBER>5578</T_BILL_T_BILLNUMBER>
  <T_BILL_T_BILLTITLE>to recognize and honor green energy biofuel llc for its exceptional contributions to the state of south carolina in advancing sustainable waste management, economic development, and environmental stewardship, and to commend the company for its continued growth and leadership in the renewable energy supply chain.  </T_BILL_T_BILLTITLE>
  <T_BILL_T_CHAMBER>house</T_BILL_T_CHAMBER>
  <T_BILL_T_FILENAME> </T_BILL_T_FILENAME>
  <T_BILL_T_LEGTYPE>resolution</T_BILL_T_LEGTYPE>
  <T_BILL_T_RATNUMBERSTRING>HNone</T_BILL_T_RATNUMBERSTRING>
  <T_BILL_T_SUBJECT>BioJoe Green Energy Write-up</T_BILL_T_SUBJECT>
  <T_BILL_UR_DRAFTER>carlmcintosh@scstatehouse.gov</T_BILL_UR_DRAFTER>
  <T_BILL_UR_DRAFTINGASSISTANT>gwenthurmond@scstatehouse.gov</T_BILL_UR_DRAFTINGASSISTANT>
  <T_BILL_UR_RESOLUTIONWRITER>janetholland@scstatehouse.gov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504171-444A-4455-9A6C-29D6616633E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3076</Characters>
  <Application>Microsoft Office Word</Application>
  <DocSecurity>0</DocSecurity>
  <Lines>68</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2026-04-22T14:26:00Z</cp:lastPrinted>
  <dcterms:created xsi:type="dcterms:W3CDTF">2026-04-22T15:02:00Z</dcterms:created>
  <dcterms:modified xsi:type="dcterms:W3CDTF">2026-04-22T15:02:00Z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