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5694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B. Newton,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LC-0613SA-EB26.docx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13,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The Lancaster Police Department, Law Enforcement Accreditation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5/13/2026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7521db1cbbb463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639dbe29da94170">
        <w:r>
          <w:rPr>
            <w:rStyle w:val="Hyperlink"/>
            <w:u w:val="single"/>
          </w:rPr>
          <w:t>05/13/2026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81E287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F26B4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34945" w14:paraId="48DB32D0" w14:textId="6AB66481">
          <w:pPr>
            <w:pStyle w:val="scresolutiontitle"/>
          </w:pPr>
          <w:r w:rsidRPr="00E34945">
            <w:t xml:space="preserve">To congratulate the Lancaster Police Department for being awarded Law Enforcement Accreditation by the Commission on Accreditation for Law Enforcement Agencies Inc.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6274BDFC">
      <w:pPr>
        <w:pStyle w:val="scresolutionwhereas"/>
      </w:pPr>
      <w:bookmarkStart w:name="wa_4d89e931c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Pr="00E34945" w:rsidR="00E34945">
        <w:t>the South Carolina House</w:t>
      </w:r>
      <w:r w:rsidR="00E34945">
        <w:t xml:space="preserve"> of Representatives</w:t>
      </w:r>
      <w:r w:rsidRPr="00E34945" w:rsidR="00E34945">
        <w:t xml:space="preserve"> is pleased to learn that the Lancaster Police Department has been awarded Law Enforcement Accreditation by the Commission on Accreditation for Law Enforcement Agencies Inc. </w:t>
      </w:r>
      <w:r w:rsidR="00E34945">
        <w:t xml:space="preserve">(CALEA) </w:t>
      </w:r>
      <w:r w:rsidRPr="00E34945" w:rsidR="00E34945">
        <w:t>effective March 14, 2026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7C3F314E">
      <w:pPr>
        <w:pStyle w:val="scresolutionwhereas"/>
      </w:pPr>
      <w:bookmarkStart w:name="wa_212cded1f" w:id="2"/>
      <w:r>
        <w:t>W</w:t>
      </w:r>
      <w:bookmarkEnd w:id="2"/>
      <w:r>
        <w:t>hereas,</w:t>
      </w:r>
      <w:r w:rsidR="001347EE">
        <w:t xml:space="preserve"> </w:t>
      </w:r>
      <w:r w:rsidRPr="00E34945" w:rsidR="00E34945">
        <w:t>the process of CALEA Accreditation begins with a rigorous self‑assessment, requiring a review of policies, practices, and processes against internationally accepted public safety standards, followed by an independent review by assessors with significant public safety experience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4F540DE5">
      <w:pPr>
        <w:pStyle w:val="scresolutionwhereas"/>
      </w:pPr>
      <w:bookmarkStart w:name="wa_bda830fc6" w:id="3"/>
      <w:r>
        <w:t>W</w:t>
      </w:r>
      <w:bookmarkEnd w:id="3"/>
      <w:r>
        <w:t>here</w:t>
      </w:r>
      <w:r w:rsidR="008A7625">
        <w:t>as,</w:t>
      </w:r>
      <w:r w:rsidR="00E34945">
        <w:t xml:space="preserve"> </w:t>
      </w:r>
      <w:r w:rsidRPr="00E34945" w:rsidR="00E34945">
        <w:t>following these assessments, public feedback is gathered to promote community trust and engagement</w:t>
      </w:r>
      <w:r w:rsidR="00E34945">
        <w:t>.</w:t>
      </w:r>
      <w:r w:rsidRPr="00E34945" w:rsidR="00E34945">
        <w:t xml:space="preserve"> </w:t>
      </w:r>
      <w:r w:rsidR="00E34945">
        <w:t>S</w:t>
      </w:r>
      <w:r w:rsidRPr="00E34945" w:rsidR="00E34945">
        <w:t>tructured interviews are conducted with select agency personnel and others with knowledge to assess the agency</w:t>
      </w:r>
      <w:r w:rsidR="004D0BCC">
        <w:t>’</w:t>
      </w:r>
      <w:r w:rsidRPr="00E34945" w:rsidR="00E34945">
        <w:t>s effectiveness and overall service delivery capacities</w:t>
      </w:r>
      <w:r w:rsidR="008A7625">
        <w:t>; and</w:t>
      </w:r>
    </w:p>
    <w:p w:rsidR="00E34945" w:rsidP="00084D53" w:rsidRDefault="00E34945" w14:paraId="6771F3B8" w14:textId="77777777">
      <w:pPr>
        <w:pStyle w:val="scresolutionwhereas"/>
      </w:pPr>
    </w:p>
    <w:p w:rsidR="00E34945" w:rsidP="00084D53" w:rsidRDefault="00E34945" w14:paraId="20659D31" w14:textId="2E642925">
      <w:pPr>
        <w:pStyle w:val="scresolutionwhereas"/>
      </w:pPr>
      <w:bookmarkStart w:name="wa_6ea12c6e6" w:id="4"/>
      <w:r>
        <w:t>W</w:t>
      </w:r>
      <w:bookmarkEnd w:id="4"/>
      <w:r>
        <w:t xml:space="preserve">hereas, </w:t>
      </w:r>
      <w:r w:rsidRPr="00E34945">
        <w:t>the decision to accredit is rendered by a governing body of commissioners following a public hearing and review of all reporting documentation; and</w:t>
      </w:r>
    </w:p>
    <w:p w:rsidR="00E34945" w:rsidP="00084D53" w:rsidRDefault="00E34945" w14:paraId="30E1E2D8" w14:textId="77777777">
      <w:pPr>
        <w:pStyle w:val="scresolutionwhereas"/>
      </w:pPr>
    </w:p>
    <w:p w:rsidR="00E34945" w:rsidP="00084D53" w:rsidRDefault="00E34945" w14:paraId="50253EEF" w14:textId="71D23311">
      <w:pPr>
        <w:pStyle w:val="scresolutionwhereas"/>
      </w:pPr>
      <w:bookmarkStart w:name="wa_1abe7f1c6" w:id="5"/>
      <w:r>
        <w:t>W</w:t>
      </w:r>
      <w:bookmarkEnd w:id="5"/>
      <w:r>
        <w:t xml:space="preserve">hereas, </w:t>
      </w:r>
      <w:r w:rsidRPr="00E34945">
        <w:t>CALEA Accreditation is a continuous process and serves as the foundation for a successful, well‑managed, transparent, community‑focused law enforcement agency. To this end, an agency must maintain its accredited status by remaining in compliance with CALEA standards at all times; and</w:t>
      </w:r>
    </w:p>
    <w:p w:rsidR="00E34945" w:rsidP="00084D53" w:rsidRDefault="00E34945" w14:paraId="4FC3419F" w14:textId="77777777">
      <w:pPr>
        <w:pStyle w:val="scresolutionwhereas"/>
      </w:pPr>
    </w:p>
    <w:p w:rsidR="00E34945" w:rsidP="00084D53" w:rsidRDefault="00E34945" w14:paraId="28E730A6" w14:textId="7443BDB4">
      <w:pPr>
        <w:pStyle w:val="scresolutionwhereas"/>
      </w:pPr>
      <w:bookmarkStart w:name="wa_38ee42a0b" w:id="6"/>
      <w:r>
        <w:t>W</w:t>
      </w:r>
      <w:bookmarkEnd w:id="6"/>
      <w:r>
        <w:t xml:space="preserve">hereas, </w:t>
      </w:r>
      <w:r w:rsidRPr="00E34945">
        <w:t>since it was established, the Lancaster Police Department has consistently met the high standard of excellence for accreditation;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2767585F">
      <w:pPr>
        <w:pStyle w:val="scresolutionwhereas"/>
      </w:pPr>
      <w:bookmarkStart w:name="wa_9ee8e2559" w:id="7"/>
      <w:r>
        <w:t>W</w:t>
      </w:r>
      <w:bookmarkEnd w:id="7"/>
      <w:r>
        <w:t>hereas,</w:t>
      </w:r>
      <w:r w:rsidR="001347EE">
        <w:t xml:space="preserve"> </w:t>
      </w:r>
      <w:r w:rsidRPr="00E34945" w:rsidR="00E34945">
        <w:t xml:space="preserve">the </w:t>
      </w:r>
      <w:r w:rsidR="00E34945">
        <w:t xml:space="preserve">members of the South Carolina </w:t>
      </w:r>
      <w:r w:rsidRPr="00E34945" w:rsidR="00E34945">
        <w:t xml:space="preserve">House </w:t>
      </w:r>
      <w:r w:rsidR="00E34945">
        <w:t>of Representatives are</w:t>
      </w:r>
      <w:r w:rsidRPr="00E34945" w:rsidR="00E34945">
        <w:t xml:space="preserve"> grateful for the Lancaster Police Department</w:t>
      </w:r>
      <w:r w:rsidR="004D0BCC">
        <w:t>’</w:t>
      </w:r>
      <w:r w:rsidRPr="00E34945" w:rsidR="00E34945">
        <w:t xml:space="preserve">s dedicated service to the people and the State of South Carolina and take great pleasure in saluting the department for receiving CALEA Accreditation.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1D26AB9">
      <w:pPr>
        <w:pStyle w:val="scresolutionbody"/>
      </w:pPr>
      <w:bookmarkStart w:name="up_73b6f15cc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F26B4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911FE5B">
      <w:pPr>
        <w:pStyle w:val="scresolutionmembers"/>
      </w:pPr>
      <w:bookmarkStart w:name="up_2c6eaffc2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F26B4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E34945" w:rsidR="00E34945">
        <w:t>congratulate the Lancaster Police Department for being awarded Law Enforcement Accreditation by the Commission on Accreditation for Law Enforcement Agencies Inc.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452001F">
      <w:pPr>
        <w:pStyle w:val="scresolutionbody"/>
      </w:pPr>
      <w:bookmarkStart w:name="up_2914b1438" w:id="10"/>
      <w:r w:rsidRPr="00040E43">
        <w:t>B</w:t>
      </w:r>
      <w:bookmarkEnd w:id="10"/>
      <w:r w:rsidRPr="00040E43">
        <w:t>e it further resolved that a copy of this resolution be presented to</w:t>
      </w:r>
      <w:r w:rsidRPr="00040E43" w:rsidR="00B9105E">
        <w:t xml:space="preserve"> </w:t>
      </w:r>
      <w:r w:rsidRPr="00E34945" w:rsidR="00E34945">
        <w:t>the Lancaster Police Department.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374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D057F92" w:rsidR="007003E1" w:rsidRDefault="0018389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F26B4">
              <w:rPr>
                <w:noProof/>
              </w:rPr>
              <w:t>LC-0613SA-EB26.docx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4E7D"/>
    <w:rsid w:val="00046056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22192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3691"/>
    <w:rsid w:val="001F75F9"/>
    <w:rsid w:val="002017E6"/>
    <w:rsid w:val="00205238"/>
    <w:rsid w:val="00211B4F"/>
    <w:rsid w:val="002321B6"/>
    <w:rsid w:val="00232912"/>
    <w:rsid w:val="0025001F"/>
    <w:rsid w:val="00250967"/>
    <w:rsid w:val="00251B2B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2978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37A7"/>
    <w:rsid w:val="003E5288"/>
    <w:rsid w:val="003F42F1"/>
    <w:rsid w:val="003F6D79"/>
    <w:rsid w:val="003F6E8C"/>
    <w:rsid w:val="0041760A"/>
    <w:rsid w:val="00417C01"/>
    <w:rsid w:val="004252D4"/>
    <w:rsid w:val="00434795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D0BCC"/>
    <w:rsid w:val="004D1523"/>
    <w:rsid w:val="004D638C"/>
    <w:rsid w:val="004E7D54"/>
    <w:rsid w:val="00511974"/>
    <w:rsid w:val="0052116B"/>
    <w:rsid w:val="00523B73"/>
    <w:rsid w:val="005273C6"/>
    <w:rsid w:val="005275A2"/>
    <w:rsid w:val="00530A69"/>
    <w:rsid w:val="00543DF3"/>
    <w:rsid w:val="00544C6E"/>
    <w:rsid w:val="00545593"/>
    <w:rsid w:val="00545C09"/>
    <w:rsid w:val="0054756B"/>
    <w:rsid w:val="00551C74"/>
    <w:rsid w:val="00551EB9"/>
    <w:rsid w:val="00556EBF"/>
    <w:rsid w:val="0055760A"/>
    <w:rsid w:val="0057560B"/>
    <w:rsid w:val="00577C6C"/>
    <w:rsid w:val="005834ED"/>
    <w:rsid w:val="005A62FE"/>
    <w:rsid w:val="005C2FE2"/>
    <w:rsid w:val="005E2A91"/>
    <w:rsid w:val="005E2BC9"/>
    <w:rsid w:val="00605102"/>
    <w:rsid w:val="006053F5"/>
    <w:rsid w:val="00611909"/>
    <w:rsid w:val="006215AA"/>
    <w:rsid w:val="00627DCA"/>
    <w:rsid w:val="00663B48"/>
    <w:rsid w:val="00666E48"/>
    <w:rsid w:val="00670F2F"/>
    <w:rsid w:val="006913C9"/>
    <w:rsid w:val="0069470D"/>
    <w:rsid w:val="006B1590"/>
    <w:rsid w:val="006B20E8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30EE"/>
    <w:rsid w:val="007A70AE"/>
    <w:rsid w:val="007B4010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70B0E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72E5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18E8"/>
    <w:rsid w:val="00B7267F"/>
    <w:rsid w:val="00B879A5"/>
    <w:rsid w:val="00B9052D"/>
    <w:rsid w:val="00B9105E"/>
    <w:rsid w:val="00BC1E62"/>
    <w:rsid w:val="00BC695A"/>
    <w:rsid w:val="00BD086A"/>
    <w:rsid w:val="00BD4498"/>
    <w:rsid w:val="00BD57C3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56FA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A41C6"/>
    <w:rsid w:val="00CA5A6D"/>
    <w:rsid w:val="00CC6B7B"/>
    <w:rsid w:val="00CD2089"/>
    <w:rsid w:val="00CE4EE6"/>
    <w:rsid w:val="00CF26B4"/>
    <w:rsid w:val="00CF44FA"/>
    <w:rsid w:val="00D1567E"/>
    <w:rsid w:val="00D31310"/>
    <w:rsid w:val="00D3747A"/>
    <w:rsid w:val="00D37AF8"/>
    <w:rsid w:val="00D55053"/>
    <w:rsid w:val="00D66B80"/>
    <w:rsid w:val="00D73A67"/>
    <w:rsid w:val="00D8028D"/>
    <w:rsid w:val="00D970A9"/>
    <w:rsid w:val="00DA75A2"/>
    <w:rsid w:val="00DB1F5E"/>
    <w:rsid w:val="00DC47B1"/>
    <w:rsid w:val="00DF3845"/>
    <w:rsid w:val="00E071A0"/>
    <w:rsid w:val="00E32D96"/>
    <w:rsid w:val="00E34945"/>
    <w:rsid w:val="00E41911"/>
    <w:rsid w:val="00E44B57"/>
    <w:rsid w:val="00E658FD"/>
    <w:rsid w:val="00E839F9"/>
    <w:rsid w:val="00E92EEF"/>
    <w:rsid w:val="00E95B4E"/>
    <w:rsid w:val="00E97AB4"/>
    <w:rsid w:val="00EA150E"/>
    <w:rsid w:val="00EB0F12"/>
    <w:rsid w:val="00EB2573"/>
    <w:rsid w:val="00EF2368"/>
    <w:rsid w:val="00EF3015"/>
    <w:rsid w:val="00EF5F4D"/>
    <w:rsid w:val="00F02C5C"/>
    <w:rsid w:val="00F24442"/>
    <w:rsid w:val="00F27AD4"/>
    <w:rsid w:val="00F42BA9"/>
    <w:rsid w:val="00F477DA"/>
    <w:rsid w:val="00F50AE3"/>
    <w:rsid w:val="00F56005"/>
    <w:rsid w:val="00F655B7"/>
    <w:rsid w:val="00F656BA"/>
    <w:rsid w:val="00F67CF1"/>
    <w:rsid w:val="00F7053B"/>
    <w:rsid w:val="00F728AA"/>
    <w:rsid w:val="00F840F0"/>
    <w:rsid w:val="00F8720F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56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56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56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75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56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475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56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4756B"/>
  </w:style>
  <w:style w:type="character" w:styleId="LineNumber">
    <w:name w:val="line number"/>
    <w:basedOn w:val="DefaultParagraphFont"/>
    <w:uiPriority w:val="99"/>
    <w:semiHidden/>
    <w:unhideWhenUsed/>
    <w:rsid w:val="0054756B"/>
  </w:style>
  <w:style w:type="paragraph" w:customStyle="1" w:styleId="BillDots">
    <w:name w:val="Bill Dots"/>
    <w:basedOn w:val="Normal"/>
    <w:qFormat/>
    <w:rsid w:val="0054756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4756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5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56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756B"/>
    <w:pPr>
      <w:ind w:left="720"/>
      <w:contextualSpacing/>
    </w:pPr>
  </w:style>
  <w:style w:type="paragraph" w:customStyle="1" w:styleId="scbillheader">
    <w:name w:val="sc_bill_header"/>
    <w:qFormat/>
    <w:rsid w:val="0054756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4756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475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475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475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4756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4756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475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475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4756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54756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54756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4756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4756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4756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4756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54756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4756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4756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4756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4756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54756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54756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54756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54756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54756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4756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54756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54756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54756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54756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54756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5475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54756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54756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54756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5475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5475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54756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54756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54756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54756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54756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54756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5475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54756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4756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4756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4756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4756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4756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54756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54756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54756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5475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4756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4756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4756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54756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54756B"/>
    <w:rPr>
      <w:color w:val="808080"/>
    </w:rPr>
  </w:style>
  <w:style w:type="paragraph" w:customStyle="1" w:styleId="sctablecodifiedsection">
    <w:name w:val="sc_table_codified_section"/>
    <w:qFormat/>
    <w:rsid w:val="005475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4756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475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54756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4756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4756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54756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54756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54756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4756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54756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4756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4756B"/>
    <w:rPr>
      <w:strike/>
      <w:dstrike w:val="0"/>
    </w:rPr>
  </w:style>
  <w:style w:type="character" w:customStyle="1" w:styleId="scstrikeblue">
    <w:name w:val="sc_strike_blue"/>
    <w:uiPriority w:val="1"/>
    <w:qFormat/>
    <w:rsid w:val="005475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475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475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475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54756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54756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54756B"/>
  </w:style>
  <w:style w:type="paragraph" w:customStyle="1" w:styleId="scbillendxx">
    <w:name w:val="sc_bill_end_xx"/>
    <w:qFormat/>
    <w:rsid w:val="0054756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54756B"/>
  </w:style>
  <w:style w:type="character" w:customStyle="1" w:styleId="scresolutionbody1">
    <w:name w:val="sc_resolution_body1"/>
    <w:uiPriority w:val="1"/>
    <w:qFormat/>
    <w:rsid w:val="0054756B"/>
  </w:style>
  <w:style w:type="character" w:styleId="Strong">
    <w:name w:val="Strong"/>
    <w:basedOn w:val="DefaultParagraphFont"/>
    <w:uiPriority w:val="22"/>
    <w:qFormat/>
    <w:rsid w:val="0054756B"/>
    <w:rPr>
      <w:b/>
      <w:bCs/>
    </w:rPr>
  </w:style>
  <w:style w:type="character" w:customStyle="1" w:styleId="scamendhouse">
    <w:name w:val="sc_amend_house"/>
    <w:uiPriority w:val="1"/>
    <w:qFormat/>
    <w:rsid w:val="0054756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756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54756B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54756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54756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D57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694&amp;session=126&amp;summary=B" TargetMode="External" Id="R77521db1cbbb4634" /><Relationship Type="http://schemas.openxmlformats.org/officeDocument/2006/relationships/hyperlink" Target="https://www.scstatehouse.gov/sess126_2025-2026/prever/5694_20260513.docx" TargetMode="External" Id="R2639dbe29da9417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870B0E"/>
    <w:rsid w:val="00972E5F"/>
    <w:rsid w:val="00A22407"/>
    <w:rsid w:val="00AA6F82"/>
    <w:rsid w:val="00B718E8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e612390d-94e6-45e5-852c-3318b3f70574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2026-05-13T00:00:00-04:00</T_BILL_DT_VERSION>
  <T_BILL_D_HOUSEINTRODATE>2026-05-13</T_BILL_D_HOUSEINTRODATE>
  <T_BILL_D_INTRODATE>2026-05-13</T_BILL_D_INTRODATE>
  <T_BILL_N_INTERNALVERSIONNUMBER>1</T_BILL_N_INTERNALVERSIONNUMBER>
  <T_BILL_N_SESSION>126</T_BILL_N_SESSION>
  <T_BILL_N_VERSIONNUMBER>1</T_BILL_N_VERSIONNUMBER>
  <T_BILL_N_YEAR>2026</T_BILL_N_YEAR>
  <T_BILL_REQUEST_REQUEST>70237816-ed5c-4dc4-813d-7345dc041aeb</T_BILL_REQUEST_REQUEST>
  <T_BILL_R_ORIGINALDRAFT>3b335f96-b0f1-4b2a-9afe-0939cbd8be21</T_BILL_R_ORIGINALDRAFT>
  <T_BILL_SPONSOR_SPONSOR>f71a82d2-5efc-4498-bc17-ac052cbdc725</T_BILL_SPONSOR_SPONSOR>
  <T_BILL_T_BILLNAME>[5694]</T_BILL_T_BILLNAME>
  <T_BILL_T_BILLNUMBER>5694</T_BILL_T_BILLNUMBER>
  <T_BILL_T_BILLTITLE>To congratulate the Lancaster Police Department for being awarded Law Enforcement Accreditation by the Commission on Accreditation for Law Enforcement Agencies Inc. </T_BILL_T_BILLTITLE>
  <T_BILL_T_CHAMBER>house</T_BILL_T_CHAMBER>
  <T_BILL_T_FILENAME> </T_BILL_T_FILENAME>
  <T_BILL_T_LEGTYPE>resolution</T_BILL_T_LEGTYPE>
  <T_BILL_T_RATNUMBERSTRING>HNone</T_BILL_T_RATNUMBERSTRING>
  <T_BILL_T_SUBJECT>The Lancaster Police Department, Law Enforcement Accreditation</T_BILL_T_SUBJECT>
  <T_BILL_UR_DRAFTER>samanthaallen@scstatehouse.gov</T_BILL_UR_DRAFTER>
  <T_BILL_UR_DRAFTINGASSISTANT>julienewboult@scstatehouse.gov</T_BILL_UR_DRAFTINGASSISTANT>
  <T_BILL_UR_RESOLUTIONWRITER>emmaleablackstone@scstatehouse.gov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2009</Characters>
  <Application>Microsoft Office Word</Application>
  <DocSecurity>0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2026-05-12T15:00:00Z</cp:lastPrinted>
  <dcterms:created xsi:type="dcterms:W3CDTF">2026-05-12T16:29:00Z</dcterms:created>
  <dcterms:modified xsi:type="dcterms:W3CDTF">2026-05-12T16:29:00Z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