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615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SMIN-0091MW-MW25.docx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April 30, 2025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Community HealthWorker Awareness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111e4e68cc6b43f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99b19d7fdb354a0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da6cdb838a624e9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Amended</w:t>
      </w:r>
      <w:r>
        <w:t xml:space="preserve"> (</w:t>
      </w:r>
      <w:hyperlink w:history="true" r:id="R5dfa2e9aa0f2475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89f3fde03ab499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303a5c9aacb4101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9A9086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81341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80C76" w14:paraId="48DB32D0" w14:textId="7C9238D0">
          <w:pPr>
            <w:pStyle w:val="scresolutiontitle"/>
          </w:pPr>
          <w:r>
            <w:t>To RECOGNIZE August 25-29, 2025, as South Carolina Community Health Worker Awareness week in South Carolina in acknowledgement of the vital contributions COMMUNITY hEALTH wORKERS make to public health.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9D86032">
      <w:pPr>
        <w:pStyle w:val="scresolutionwhereas"/>
      </w:pPr>
      <w:bookmarkStart w:name="wa_1777d2c8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DE62A6">
        <w:t>Community Health Workers (CHWs) are frontline public health professionals with shared lived experience embedded in the communities they serve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55590DA">
      <w:pPr>
        <w:pStyle w:val="scresolutionwhereas"/>
      </w:pPr>
      <w:bookmarkStart w:name="wa_902e19deb" w:id="2"/>
      <w:r>
        <w:t>W</w:t>
      </w:r>
      <w:bookmarkEnd w:id="2"/>
      <w:r>
        <w:t>hereas,</w:t>
      </w:r>
      <w:r w:rsidR="00DE62A6">
        <w:t xml:space="preserve"> CHWs connect individuals in under‑resourced areas to health care and essential services, helping them gain the knowledge and tools to live healthier lives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50699FCB">
      <w:pPr>
        <w:pStyle w:val="scresolutionwhereas"/>
      </w:pPr>
      <w:bookmarkStart w:name="wa_9149f8e83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DE62A6">
        <w:t>a recent study shows that for every dollar invested in CHWs, South Carolina sees a</w:t>
      </w:r>
      <w:r w:rsidR="00B860EA">
        <w:t xml:space="preserve">n over </w:t>
      </w:r>
      <w:r w:rsidR="00F31991">
        <w:t>four‑dollar</w:t>
      </w:r>
      <w:r w:rsidR="00DE62A6">
        <w:t xml:space="preserve"> return on investment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DE62A6" w:rsidP="00843D27" w:rsidRDefault="00DE62A6" w14:paraId="09227994" w14:textId="717FF43B">
      <w:pPr>
        <w:pStyle w:val="scresolutionwhereas"/>
      </w:pPr>
      <w:bookmarkStart w:name="wa_44f6aeac5" w:id="4"/>
      <w:r>
        <w:t>W</w:t>
      </w:r>
      <w:bookmarkEnd w:id="4"/>
      <w:r>
        <w:t>hereas, CHWs improve service access, quality, and cultural humility through outreach, personalized education, elevation of community voices, and social support, strengthening both individual and community well‑being; and</w:t>
      </w:r>
    </w:p>
    <w:p w:rsidR="00DE62A6" w:rsidP="00843D27" w:rsidRDefault="00DE62A6" w14:paraId="4C9D6402" w14:textId="77777777">
      <w:pPr>
        <w:pStyle w:val="scresolutionwhereas"/>
      </w:pPr>
    </w:p>
    <w:p w:rsidR="00DE62A6" w:rsidP="00843D27" w:rsidRDefault="00DE62A6" w14:paraId="4F55709D" w14:textId="69F02EAA">
      <w:pPr>
        <w:pStyle w:val="scresolutionwhereas"/>
      </w:pPr>
      <w:bookmarkStart w:name="wa_639f8fd92" w:id="5"/>
      <w:r>
        <w:t>W</w:t>
      </w:r>
      <w:bookmarkEnd w:id="5"/>
      <w:r>
        <w:t>hereas, CHWs support individuals and communities by amplifying their needs and helping them navigate systems; and</w:t>
      </w:r>
    </w:p>
    <w:p w:rsidR="00DE62A6" w:rsidP="00843D27" w:rsidRDefault="00DE62A6" w14:paraId="5C5685FA" w14:textId="77777777">
      <w:pPr>
        <w:pStyle w:val="scresolutionwhereas"/>
      </w:pPr>
    </w:p>
    <w:p w:rsidR="00DE62A6" w:rsidP="00843D27" w:rsidRDefault="00DE62A6" w14:paraId="74715AD0" w14:textId="302DAB92">
      <w:pPr>
        <w:pStyle w:val="scresolutionwhereas"/>
      </w:pPr>
      <w:bookmarkStart w:name="wa_5fc20d935" w:id="6"/>
      <w:r>
        <w:t>W</w:t>
      </w:r>
      <w:bookmarkEnd w:id="6"/>
      <w:r>
        <w:t xml:space="preserve">hereas, CHWs are </w:t>
      </w:r>
      <w:r w:rsidR="00B860EA">
        <w:t xml:space="preserve">a </w:t>
      </w:r>
      <w:r>
        <w:t>professionally trained and certified, community‑based workforce</w:t>
      </w:r>
      <w:r w:rsidR="00B860EA">
        <w:t xml:space="preserve"> that is</w:t>
      </w:r>
      <w:r>
        <w:t xml:space="preserve"> employed across sectors</w:t>
      </w:r>
      <w:r w:rsidR="00B860EA">
        <w:t xml:space="preserve">, </w:t>
      </w:r>
      <w:r>
        <w:t>including in rural and urban areas, health centers, social service agencies, and health systems</w:t>
      </w:r>
      <w:r w:rsidR="00B860EA">
        <w:t xml:space="preserve">, </w:t>
      </w:r>
      <w:r>
        <w:t>to reduce barriers to care; and</w:t>
      </w:r>
    </w:p>
    <w:p w:rsidR="00DE62A6" w:rsidP="00843D27" w:rsidRDefault="00DE62A6" w14:paraId="38B690B9" w14:textId="77777777">
      <w:pPr>
        <w:pStyle w:val="scresolutionwhereas"/>
      </w:pPr>
    </w:p>
    <w:p w:rsidR="00DE62A6" w:rsidP="00843D27" w:rsidRDefault="00DE62A6" w14:paraId="768F798A" w14:textId="24C0F328">
      <w:pPr>
        <w:pStyle w:val="scresolutionwhereas"/>
      </w:pPr>
      <w:bookmarkStart w:name="wa_1af3a26dc" w:id="7"/>
      <w:r>
        <w:t>W</w:t>
      </w:r>
      <w:bookmarkEnd w:id="7"/>
      <w:r>
        <w:t xml:space="preserve">hereas, </w:t>
      </w:r>
      <w:r w:rsidR="00E536B4">
        <w:t>decades of research confirm CHWs’ effectiveness in areas such as maternal and child health, chronic disease, immunization, HIV, and oral health, while reducing emergency room use and health care costs; and</w:t>
      </w:r>
    </w:p>
    <w:p w:rsidR="00E536B4" w:rsidP="00843D27" w:rsidRDefault="00E536B4" w14:paraId="7EEA23F6" w14:textId="77777777">
      <w:pPr>
        <w:pStyle w:val="scresolutionwhereas"/>
      </w:pPr>
    </w:p>
    <w:p w:rsidR="00E536B4" w:rsidP="00843D27" w:rsidRDefault="00E536B4" w14:paraId="51108235" w14:textId="6517F64E">
      <w:pPr>
        <w:pStyle w:val="scresolutionwhereas"/>
      </w:pPr>
      <w:bookmarkStart w:name="wa_d84fdf35d" w:id="8"/>
      <w:r>
        <w:t>W</w:t>
      </w:r>
      <w:bookmarkEnd w:id="8"/>
      <w:r>
        <w:t>hereas, CHWs serve in diverse roles such as care coordination, health education, coaching, outreach, and system navigation, and contribute to assessments, evaluation, and research; and</w:t>
      </w:r>
    </w:p>
    <w:p w:rsidR="00E536B4" w:rsidP="00843D27" w:rsidRDefault="00E536B4" w14:paraId="34E2AA9F" w14:textId="77777777">
      <w:pPr>
        <w:pStyle w:val="scresolutionwhereas"/>
      </w:pPr>
    </w:p>
    <w:p w:rsidR="00DE62A6" w:rsidP="00843D27" w:rsidRDefault="00E536B4" w14:paraId="19DCBD97" w14:textId="619BEE77">
      <w:pPr>
        <w:pStyle w:val="scresolutionwhereas"/>
      </w:pPr>
      <w:bookmarkStart w:name="wa_83441aad8" w:id="9"/>
      <w:r>
        <w:lastRenderedPageBreak/>
        <w:t>W</w:t>
      </w:r>
      <w:bookmarkEnd w:id="9"/>
      <w:r>
        <w:t xml:space="preserve">hereas, </w:t>
      </w:r>
      <w:r w:rsidR="006305BB">
        <w:t>the members of the South Carolina Senate</w:t>
      </w:r>
      <w:r w:rsidRPr="00D1022F" w:rsidR="006305BB">
        <w:t xml:space="preserve"> recognize </w:t>
      </w:r>
      <w:r w:rsidR="006305BB">
        <w:t xml:space="preserve">that </w:t>
      </w:r>
      <w:r>
        <w:t xml:space="preserve">CHWs support workforce development, training, and mentoring across the </w:t>
      </w:r>
      <w:r w:rsidR="00B860EA">
        <w:t>S</w:t>
      </w:r>
      <w:r>
        <w:t>tate</w:t>
      </w:r>
      <w:r w:rsidR="006305BB">
        <w:t>, and the members appreciate the work CHWs do to assist the people and the State of South Carolina</w:t>
      </w:r>
      <w:r w:rsidR="00B860EA">
        <w:t xml:space="preserve">. </w:t>
      </w:r>
      <w:r>
        <w:t xml:space="preserve">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86F5F6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81341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B860EA" w:rsidRDefault="00007116" w14:paraId="48DB32E7" w14:textId="6B10478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81341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B860EA">
        <w:t>recognize</w:t>
      </w:r>
      <w:r w:rsidR="00DA771A">
        <w:t xml:space="preserve"> August 25</w:t>
      </w:r>
      <w:r w:rsidR="00B860EA">
        <w:t>‑</w:t>
      </w:r>
      <w:r w:rsidR="00DA771A">
        <w:t xml:space="preserve">29, 2025, as </w:t>
      </w:r>
      <w:r w:rsidR="00856A27">
        <w:t xml:space="preserve">South Carolina Community Health Worker Awareness </w:t>
      </w:r>
      <w:r w:rsidR="00C93994">
        <w:t>W</w:t>
      </w:r>
      <w:r w:rsidR="00856A27">
        <w:t xml:space="preserve">eek </w:t>
      </w:r>
      <w:r w:rsidR="00B860EA">
        <w:t xml:space="preserve">in South Carolina </w:t>
      </w:r>
      <w:r w:rsidR="00856A27">
        <w:t xml:space="preserve">in </w:t>
      </w:r>
      <w:r w:rsidR="00B845D9">
        <w:t>acknowledgement</w:t>
      </w:r>
      <w:r w:rsidR="00856A27">
        <w:t xml:space="preserve"> of the vital contributions </w:t>
      </w:r>
      <w:r w:rsidR="00B860EA">
        <w:t>Community Health Workers</w:t>
      </w:r>
      <w:r w:rsidR="00856A27">
        <w:t xml:space="preserve"> make to public health.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06E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FE95A0D" w:rsidR="007003E1" w:rsidRDefault="008C5C2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81341">
              <w:rPr>
                <w:noProof/>
              </w:rPr>
              <w:t>SMIN-0091MW-MW25.docx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1BF"/>
    <w:rsid w:val="00015CD6"/>
    <w:rsid w:val="00032E86"/>
    <w:rsid w:val="00040E43"/>
    <w:rsid w:val="00070A7C"/>
    <w:rsid w:val="000747EB"/>
    <w:rsid w:val="00076CE1"/>
    <w:rsid w:val="0008202C"/>
    <w:rsid w:val="000843D7"/>
    <w:rsid w:val="00084D53"/>
    <w:rsid w:val="00091FD9"/>
    <w:rsid w:val="0009711F"/>
    <w:rsid w:val="00097234"/>
    <w:rsid w:val="00097C23"/>
    <w:rsid w:val="000A2290"/>
    <w:rsid w:val="000C5BE4"/>
    <w:rsid w:val="000E0100"/>
    <w:rsid w:val="000E1785"/>
    <w:rsid w:val="000E4212"/>
    <w:rsid w:val="000E546A"/>
    <w:rsid w:val="000F1901"/>
    <w:rsid w:val="000F2E49"/>
    <w:rsid w:val="000F40FA"/>
    <w:rsid w:val="001035F1"/>
    <w:rsid w:val="0010776B"/>
    <w:rsid w:val="00110444"/>
    <w:rsid w:val="00133E66"/>
    <w:rsid w:val="001347EE"/>
    <w:rsid w:val="00136B38"/>
    <w:rsid w:val="001373F6"/>
    <w:rsid w:val="001435A3"/>
    <w:rsid w:val="00146ED3"/>
    <w:rsid w:val="00151044"/>
    <w:rsid w:val="00173756"/>
    <w:rsid w:val="00174411"/>
    <w:rsid w:val="00182F9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64E"/>
    <w:rsid w:val="001D68D8"/>
    <w:rsid w:val="001D7F4F"/>
    <w:rsid w:val="001F75F9"/>
    <w:rsid w:val="002017E6"/>
    <w:rsid w:val="00205238"/>
    <w:rsid w:val="00211B4F"/>
    <w:rsid w:val="00231F0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2F6F2E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D689A"/>
    <w:rsid w:val="003E5288"/>
    <w:rsid w:val="003F6D79"/>
    <w:rsid w:val="003F6E8C"/>
    <w:rsid w:val="00414D29"/>
    <w:rsid w:val="0041760A"/>
    <w:rsid w:val="00417C01"/>
    <w:rsid w:val="004252D4"/>
    <w:rsid w:val="00430FBB"/>
    <w:rsid w:val="00436096"/>
    <w:rsid w:val="004403BD"/>
    <w:rsid w:val="00441E70"/>
    <w:rsid w:val="00461441"/>
    <w:rsid w:val="004623E6"/>
    <w:rsid w:val="0046488E"/>
    <w:rsid w:val="0046685D"/>
    <w:rsid w:val="004669F5"/>
    <w:rsid w:val="004734C7"/>
    <w:rsid w:val="004809EE"/>
    <w:rsid w:val="004B7339"/>
    <w:rsid w:val="004C0CEE"/>
    <w:rsid w:val="004D1A0E"/>
    <w:rsid w:val="004E7D54"/>
    <w:rsid w:val="00511974"/>
    <w:rsid w:val="005156A1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48F2"/>
    <w:rsid w:val="0057560B"/>
    <w:rsid w:val="00577C6C"/>
    <w:rsid w:val="005834ED"/>
    <w:rsid w:val="005A2441"/>
    <w:rsid w:val="005A62FE"/>
    <w:rsid w:val="005B0D67"/>
    <w:rsid w:val="005C2FE2"/>
    <w:rsid w:val="005E27EB"/>
    <w:rsid w:val="005E2BC9"/>
    <w:rsid w:val="00605102"/>
    <w:rsid w:val="006053F5"/>
    <w:rsid w:val="00611909"/>
    <w:rsid w:val="006162CA"/>
    <w:rsid w:val="006213A2"/>
    <w:rsid w:val="006215AA"/>
    <w:rsid w:val="00621D46"/>
    <w:rsid w:val="00627DCA"/>
    <w:rsid w:val="006305BB"/>
    <w:rsid w:val="006365DA"/>
    <w:rsid w:val="00666E48"/>
    <w:rsid w:val="00670031"/>
    <w:rsid w:val="00670F2F"/>
    <w:rsid w:val="006913C9"/>
    <w:rsid w:val="0069470D"/>
    <w:rsid w:val="006B1590"/>
    <w:rsid w:val="006C29B7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6C88"/>
    <w:rsid w:val="007720AC"/>
    <w:rsid w:val="00781DF8"/>
    <w:rsid w:val="007836CC"/>
    <w:rsid w:val="00787728"/>
    <w:rsid w:val="007917CE"/>
    <w:rsid w:val="007959D3"/>
    <w:rsid w:val="007A1A1B"/>
    <w:rsid w:val="007A65ED"/>
    <w:rsid w:val="007A70AE"/>
    <w:rsid w:val="007C0EE1"/>
    <w:rsid w:val="007C69B6"/>
    <w:rsid w:val="007C72ED"/>
    <w:rsid w:val="007D2529"/>
    <w:rsid w:val="007E01B6"/>
    <w:rsid w:val="007F3389"/>
    <w:rsid w:val="007F3C86"/>
    <w:rsid w:val="007F6D64"/>
    <w:rsid w:val="00810471"/>
    <w:rsid w:val="008362E8"/>
    <w:rsid w:val="008410D3"/>
    <w:rsid w:val="00843D27"/>
    <w:rsid w:val="00846FE5"/>
    <w:rsid w:val="00856A27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44DC"/>
    <w:rsid w:val="008E1DCA"/>
    <w:rsid w:val="008F0F33"/>
    <w:rsid w:val="008F4429"/>
    <w:rsid w:val="00900B21"/>
    <w:rsid w:val="009059FF"/>
    <w:rsid w:val="0092634F"/>
    <w:rsid w:val="009270BA"/>
    <w:rsid w:val="0094021A"/>
    <w:rsid w:val="00953783"/>
    <w:rsid w:val="0096528D"/>
    <w:rsid w:val="00965B3F"/>
    <w:rsid w:val="009B44AF"/>
    <w:rsid w:val="009B5341"/>
    <w:rsid w:val="009C6A0B"/>
    <w:rsid w:val="009C7F19"/>
    <w:rsid w:val="009E2BE4"/>
    <w:rsid w:val="009F0C77"/>
    <w:rsid w:val="009F4DD1"/>
    <w:rsid w:val="009F7B81"/>
    <w:rsid w:val="00A02543"/>
    <w:rsid w:val="00A06E3E"/>
    <w:rsid w:val="00A41684"/>
    <w:rsid w:val="00A64E80"/>
    <w:rsid w:val="00A66C6B"/>
    <w:rsid w:val="00A7261B"/>
    <w:rsid w:val="00A72BCD"/>
    <w:rsid w:val="00A74015"/>
    <w:rsid w:val="00A741D9"/>
    <w:rsid w:val="00A80C76"/>
    <w:rsid w:val="00A833AB"/>
    <w:rsid w:val="00A90483"/>
    <w:rsid w:val="00A95560"/>
    <w:rsid w:val="00A9741D"/>
    <w:rsid w:val="00AB1254"/>
    <w:rsid w:val="00AB2CC0"/>
    <w:rsid w:val="00AC34A2"/>
    <w:rsid w:val="00AC74F4"/>
    <w:rsid w:val="00AD1C9A"/>
    <w:rsid w:val="00AD28A2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45D9"/>
    <w:rsid w:val="00B860EA"/>
    <w:rsid w:val="00B86479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124E"/>
    <w:rsid w:val="00C02C1B"/>
    <w:rsid w:val="00C0345E"/>
    <w:rsid w:val="00C21775"/>
    <w:rsid w:val="00C21ABE"/>
    <w:rsid w:val="00C31C95"/>
    <w:rsid w:val="00C3483A"/>
    <w:rsid w:val="00C34C88"/>
    <w:rsid w:val="00C41EB9"/>
    <w:rsid w:val="00C433D3"/>
    <w:rsid w:val="00C664FC"/>
    <w:rsid w:val="00C7322B"/>
    <w:rsid w:val="00C73AFC"/>
    <w:rsid w:val="00C74E9D"/>
    <w:rsid w:val="00C81341"/>
    <w:rsid w:val="00C826DD"/>
    <w:rsid w:val="00C82FD3"/>
    <w:rsid w:val="00C92819"/>
    <w:rsid w:val="00C93994"/>
    <w:rsid w:val="00C93C2C"/>
    <w:rsid w:val="00CA3BCF"/>
    <w:rsid w:val="00CB468B"/>
    <w:rsid w:val="00CC6B7B"/>
    <w:rsid w:val="00CD2089"/>
    <w:rsid w:val="00CD3D52"/>
    <w:rsid w:val="00CE4EE6"/>
    <w:rsid w:val="00CF44FA"/>
    <w:rsid w:val="00D1567E"/>
    <w:rsid w:val="00D31310"/>
    <w:rsid w:val="00D32D3D"/>
    <w:rsid w:val="00D37AF8"/>
    <w:rsid w:val="00D40D15"/>
    <w:rsid w:val="00D55053"/>
    <w:rsid w:val="00D66B80"/>
    <w:rsid w:val="00D7217B"/>
    <w:rsid w:val="00D73A67"/>
    <w:rsid w:val="00D8028D"/>
    <w:rsid w:val="00D970A9"/>
    <w:rsid w:val="00DA771A"/>
    <w:rsid w:val="00DB1F5E"/>
    <w:rsid w:val="00DC47B1"/>
    <w:rsid w:val="00DD3897"/>
    <w:rsid w:val="00DE62A6"/>
    <w:rsid w:val="00DF3845"/>
    <w:rsid w:val="00E01016"/>
    <w:rsid w:val="00E071A0"/>
    <w:rsid w:val="00E32D96"/>
    <w:rsid w:val="00E41911"/>
    <w:rsid w:val="00E44AA6"/>
    <w:rsid w:val="00E44B57"/>
    <w:rsid w:val="00E536B4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04441"/>
    <w:rsid w:val="00F24442"/>
    <w:rsid w:val="00F31991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9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29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29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2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29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A2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29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A2290"/>
  </w:style>
  <w:style w:type="character" w:styleId="LineNumber">
    <w:name w:val="line number"/>
    <w:basedOn w:val="DefaultParagraphFont"/>
    <w:uiPriority w:val="99"/>
    <w:semiHidden/>
    <w:unhideWhenUsed/>
    <w:rsid w:val="000A2290"/>
  </w:style>
  <w:style w:type="paragraph" w:customStyle="1" w:styleId="BillDots">
    <w:name w:val="Bill Dots"/>
    <w:basedOn w:val="Normal"/>
    <w:qFormat/>
    <w:rsid w:val="000A229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A229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9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2290"/>
    <w:pPr>
      <w:ind w:left="720"/>
      <w:contextualSpacing/>
    </w:pPr>
  </w:style>
  <w:style w:type="paragraph" w:customStyle="1" w:styleId="scbillheader">
    <w:name w:val="sc_bill_header"/>
    <w:qFormat/>
    <w:rsid w:val="000A22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A229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A22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A22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A22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A22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A22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A22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A22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A22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A229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A229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A229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A22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A229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A229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A229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A229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A229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A229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A229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A229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A229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A229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A229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A229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A229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A22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A229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A229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A22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A22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A22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A229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A229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A22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A22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A22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A229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A22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A22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A229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A229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A229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A22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A229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A229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A229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A22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A229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A229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A229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A229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A229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A22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A229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A22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A229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A229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A2290"/>
    <w:rPr>
      <w:color w:val="808080"/>
    </w:rPr>
  </w:style>
  <w:style w:type="paragraph" w:customStyle="1" w:styleId="sctablecodifiedsection">
    <w:name w:val="sc_table_codified_section"/>
    <w:qFormat/>
    <w:rsid w:val="000A229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A229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A229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A229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A229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A229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A229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A229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A229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A229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A229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A229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A2290"/>
    <w:rPr>
      <w:strike/>
      <w:dstrike w:val="0"/>
    </w:rPr>
  </w:style>
  <w:style w:type="character" w:customStyle="1" w:styleId="scstrikeblue">
    <w:name w:val="sc_strike_blue"/>
    <w:uiPriority w:val="1"/>
    <w:qFormat/>
    <w:rsid w:val="000A229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A229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A229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A229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A229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A229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A2290"/>
  </w:style>
  <w:style w:type="paragraph" w:customStyle="1" w:styleId="scbillendxx">
    <w:name w:val="sc_bill_end_xx"/>
    <w:qFormat/>
    <w:rsid w:val="000A229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A2290"/>
  </w:style>
  <w:style w:type="character" w:customStyle="1" w:styleId="scresolutionbody1">
    <w:name w:val="sc_resolution_body1"/>
    <w:uiPriority w:val="1"/>
    <w:qFormat/>
    <w:rsid w:val="000A2290"/>
  </w:style>
  <w:style w:type="character" w:styleId="Strong">
    <w:name w:val="Strong"/>
    <w:basedOn w:val="DefaultParagraphFont"/>
    <w:uiPriority w:val="22"/>
    <w:qFormat/>
    <w:rsid w:val="000A2290"/>
    <w:rPr>
      <w:b/>
      <w:bCs/>
    </w:rPr>
  </w:style>
  <w:style w:type="character" w:customStyle="1" w:styleId="scamendhouse">
    <w:name w:val="sc_amend_house"/>
    <w:uiPriority w:val="1"/>
    <w:qFormat/>
    <w:rsid w:val="000A229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A229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A229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A229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A229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A6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15&amp;session=126&amp;summary=B" TargetMode="External" Id="Rb89f3fde03ab4990" /><Relationship Type="http://schemas.openxmlformats.org/officeDocument/2006/relationships/hyperlink" Target="https://www.scstatehouse.gov/sess126_2025-2026/prever/615_20250429.docx" TargetMode="External" Id="Rc303a5c9aacb4101" /><Relationship Type="http://schemas.openxmlformats.org/officeDocument/2006/relationships/hyperlink" Target="h:\sj\20250429.docx" TargetMode="External" Id="R111e4e68cc6b43f6" /><Relationship Type="http://schemas.openxmlformats.org/officeDocument/2006/relationships/hyperlink" Target="h:\sj\20250429.docx" TargetMode="External" Id="R99b19d7fdb354a02" /><Relationship Type="http://schemas.openxmlformats.org/officeDocument/2006/relationships/hyperlink" Target="h:\sj\20250430.docx" TargetMode="External" Id="Rda6cdb838a624e95" /><Relationship Type="http://schemas.openxmlformats.org/officeDocument/2006/relationships/hyperlink" Target="h:\sj\20250430.docx" TargetMode="External" Id="R5dfa2e9aa0f247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74411"/>
    <w:rsid w:val="001D664E"/>
    <w:rsid w:val="00212BEF"/>
    <w:rsid w:val="002A3D45"/>
    <w:rsid w:val="002F6F2E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0297a3c3-f836-45c2-b71e-263d5b84b1ff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INTRODATE>2025-04-29</T_BILL_D_INTRODATE>
  <T_BILL_D_SENATEINTRODATE>2025-04-29</T_BILL_D_SENATEINTRODATE>
  <T_BILL_N_INTERNALVERSIONNUMBER>1</T_BILL_N_INTERNALVERSIONNUMBER>
  <T_BILL_N_SESSION>126</T_BILL_N_SESSION>
  <T_BILL_N_VERSIONNUMBER>1</T_BILL_N_VERSIONNUMBER>
  <T_BILL_N_YEAR>2025</T_BILL_N_YEAR>
  <T_BILL_REQUEST_REQUEST>783a9359-a9bb-4b30-a554-302cdba05d35</T_BILL_REQUEST_REQUEST>
  <T_BILL_R_ORIGINALDRAFT>fba88240-557e-4fa0-b850-5ae7311725a1</T_BILL_R_ORIGINALDRAFT>
  <T_BILL_SPONSOR_SPONSOR>1be17325-8d49-4376-8649-ac0543eaa52a</T_BILL_SPONSOR_SPONSOR>
  <T_BILL_T_BILLNAME>[0615]</T_BILL_T_BILLNAME>
  <T_BILL_T_BILLNUMBER>615</T_BILL_T_BILLNUMBER>
  <T_BILL_T_BILLTITLE>To RECOGNIZE August 25-29, 2025, as South Carolina Community Health Worker Awareness week in South Carolina in acknowledgement of the vital contributions COMMUNITY hEALTH wORKERS make to public health.</T_BILL_T_BILLTITLE>
  <T_BILL_T_CHAMBER>senate</T_BILL_T_CHAMBER>
  <T_BILL_T_FILENAME> </T_BILL_T_FILENAME>
  <T_BILL_T_LEGTYPE>resolution</T_BILL_T_LEGTYPE>
  <T_BILL_T_RATNUMBERSTRING>SNone</T_BILL_T_RATNUMBERSTRING>
  <T_BILL_T_SUBJECT>Community HealthWorker Awareness</T_BILL_T_SUBJECT>
  <T_BILL_UR_DRAFTER>melaniewiedel@scsenate.gov</T_BILL_UR_DRAFTER>
  <T_BILL_UR_DRAFTINGASSISTANT>victoriachandler@scsenate.gov</T_BILL_UR_DRAFTINGASSISTANT>
  <T_BILL_UR_RESOLUTIONWRITER>melaniewiedel@scsenate.gov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5B1BF-2E17-471B-9098-BB567BD22DB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1934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2025-04-24T16:37:00Z</dcterms:created>
  <dcterms:modified xsi:type="dcterms:W3CDTF">2025-04-24T16:37:00Z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