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SR-0069CEM25.docx</w:t>
      </w:r>
    </w:p>
    <w:p>
      <w:pPr>
        <w:widowControl w:val="false"/>
        <w:spacing w:after="0"/>
        <w:jc w:val="left"/>
      </w:pPr>
    </w:p>
    <w:p>
      <w:pPr>
        <w:widowControl w:val="false"/>
        <w:spacing w:after="0"/>
        <w:jc w:val="left"/>
      </w:pPr>
      <w:r>
        <w:rPr>
          <w:rFonts w:ascii="Times New Roman"/>
          <w:sz w:val="22"/>
        </w:rPr>
        <w:t xml:space="preserve">Introduced in the Senate on May 6, 2025</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American-made dialysate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Senate</w:t>
      </w:r>
      <w:r>
        <w:tab/>
        <w:t>Introduced and read first time
 </w:t>
      </w:r>
    </w:p>
    <w:p>
      <w:pPr>
        <w:widowControl w:val="false"/>
        <w:tabs>
          <w:tab w:val="right" w:pos="1008"/>
          <w:tab w:val="left" w:pos="1152"/>
          <w:tab w:val="left" w:pos="1872"/>
          <w:tab w:val="left" w:pos="9187"/>
        </w:tabs>
        <w:spacing w:after="0"/>
        <w:ind w:left="2088" w:hanging="2088"/>
      </w:pPr>
      <w:r>
        <w:tab/>
        <w:t>5/6/2025</w:t>
      </w:r>
      <w:r>
        <w:tab/>
        <w:t>Senate</w:t>
      </w:r>
      <w:r>
        <w:tab/>
        <w:t xml:space="preserve">Referred to Committee on</w:t>
      </w:r>
      <w:r>
        <w:rPr>
          <w:b/>
        </w:rPr>
        <w:t xml:space="preserve"> Medical Affairs</w:t>
      </w:r>
    </w:p>
    <w:p>
      <w:pPr>
        <w:widowControl w:val="false"/>
        <w:spacing w:after="0"/>
        <w:jc w:val="left"/>
      </w:pPr>
    </w:p>
    <w:p>
      <w:pPr>
        <w:widowControl w:val="false"/>
        <w:spacing w:after="0"/>
        <w:jc w:val="left"/>
      </w:pPr>
      <w:r>
        <w:rPr>
          <w:rFonts w:ascii="Times New Roman"/>
          <w:sz w:val="22"/>
        </w:rPr>
        <w:t xml:space="preserve">View the latest </w:t>
      </w:r>
      <w:hyperlink r:id="R5155b93ad4e843a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e16326a0d445a">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26831" w14:paraId="40FEFADA" w14:textId="02D184D3">
          <w:pPr>
            <w:pStyle w:val="scbilltitle"/>
          </w:pPr>
          <w:r>
            <w:t>TO AMEND THE SOUTH CAROLINA CODE OF LAWS BY AMENDING SECTION 44‑7‑320, RELATING TO DENIAL, REVOCATION, OR SUSPENSION OF MEDICAL FACILITY LICENSE, SO AS TO MAKE IT A VIOLATION TO NOT USE DIALYSATE OR DIALYSIS PRODUCTS THAT HAVE NOT BEEN MADE IN THE UNITED STATES OF AMERICA ON A PATIENT WHO IS UNDER THE AGE OF TWENTY‑ONE YEARS.</w:t>
          </w:r>
        </w:p>
      </w:sdtContent>
    </w:sdt>
    <w:bookmarkStart w:name="at_a9cee09d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0070a5da" w:id="2"/>
      <w:r w:rsidRPr="0094541D">
        <w:t>B</w:t>
      </w:r>
      <w:bookmarkEnd w:id="2"/>
      <w:r w:rsidRPr="0094541D">
        <w:t>e it enacted by the General Assembly of the State of South Carolina:</w:t>
      </w:r>
    </w:p>
    <w:p w:rsidR="009A404B" w:rsidP="009A404B" w:rsidRDefault="009A404B" w14:paraId="6524FB29" w14:textId="77777777">
      <w:pPr>
        <w:pStyle w:val="scemptyline"/>
      </w:pPr>
    </w:p>
    <w:p w:rsidR="009A404B" w:rsidP="009A404B" w:rsidRDefault="009A404B" w14:paraId="51E74EF7" w14:textId="77777777">
      <w:pPr>
        <w:pStyle w:val="scdirectionallanguage"/>
      </w:pPr>
      <w:bookmarkStart w:name="bs_num_1_9ceb1c112" w:id="3"/>
      <w:r>
        <w:t>S</w:t>
      </w:r>
      <w:bookmarkEnd w:id="3"/>
      <w:r>
        <w:t>ECTION 1.</w:t>
      </w:r>
      <w:r>
        <w:tab/>
      </w:r>
      <w:bookmarkStart w:name="dl_c68de7edc" w:id="4"/>
      <w:r>
        <w:t>S</w:t>
      </w:r>
      <w:bookmarkEnd w:id="4"/>
      <w:r>
        <w:t>ection 44‑7‑320 of the S.C. Code is amended to read:</w:t>
      </w:r>
    </w:p>
    <w:p w:rsidR="009A404B" w:rsidP="009A404B" w:rsidRDefault="009A404B" w14:paraId="26E4695C" w14:textId="77777777">
      <w:pPr>
        <w:pStyle w:val="sccodifiedsection"/>
      </w:pPr>
    </w:p>
    <w:p w:rsidR="009A404B" w:rsidP="009A404B" w:rsidRDefault="009A404B" w14:paraId="69BD64EA" w14:textId="77777777">
      <w:pPr>
        <w:pStyle w:val="sccodifiedsection"/>
      </w:pPr>
      <w:r>
        <w:tab/>
      </w:r>
      <w:bookmarkStart w:name="cs_T44C7N320_e77ff8908" w:id="5"/>
      <w:r>
        <w:t>S</w:t>
      </w:r>
      <w:bookmarkEnd w:id="5"/>
      <w:r>
        <w:t>ection 44‑7‑320.</w:t>
      </w:r>
      <w:r>
        <w:tab/>
      </w:r>
      <w:bookmarkStart w:name="ss_T44C7N320SA_lv1_3c9a68722" w:id="6"/>
      <w:r>
        <w:t>(</w:t>
      </w:r>
      <w:bookmarkEnd w:id="6"/>
      <w:r>
        <w:t>A)(1) The department may deny, suspend, or revoke licenses or assess a monetary penalty, or both, against a person or facility for:</w:t>
      </w:r>
    </w:p>
    <w:p w:rsidR="009A404B" w:rsidP="009A404B" w:rsidRDefault="009A404B" w14:paraId="111A4B7E" w14:textId="77777777">
      <w:pPr>
        <w:pStyle w:val="sccodifiedsection"/>
      </w:pPr>
      <w:r>
        <w:tab/>
      </w:r>
      <w:r>
        <w:tab/>
      </w:r>
      <w:r>
        <w:tab/>
      </w:r>
      <w:bookmarkStart w:name="ss_T44C7N320Sa_lv2_984a0b78f" w:id="7"/>
      <w:r>
        <w:t>(</w:t>
      </w:r>
      <w:bookmarkEnd w:id="7"/>
      <w:r>
        <w:t>a) violating a provision of this article or departmental regulations;</w:t>
      </w:r>
    </w:p>
    <w:p w:rsidR="009A404B" w:rsidP="009A404B" w:rsidRDefault="009A404B" w14:paraId="7346BAAF" w14:textId="77777777">
      <w:pPr>
        <w:pStyle w:val="sccodifiedsection"/>
      </w:pPr>
      <w:r>
        <w:tab/>
      </w:r>
      <w:r>
        <w:tab/>
      </w:r>
      <w:r>
        <w:tab/>
      </w:r>
      <w:bookmarkStart w:name="ss_T44C7N320Sb_lv2_d9036d45c" w:id="8"/>
      <w:r>
        <w:t>(</w:t>
      </w:r>
      <w:bookmarkEnd w:id="8"/>
      <w:r>
        <w:t>b) engaging in conduct or practices detrimental to the health or safety of patients, residents, clients, or employees of a facility or service.  This provision does not refer to health practices authorized by law;</w:t>
      </w:r>
    </w:p>
    <w:p w:rsidR="009A404B" w:rsidP="009A404B" w:rsidRDefault="009A404B" w14:paraId="0731B5CC" w14:textId="77777777">
      <w:pPr>
        <w:pStyle w:val="sccodifiedsection"/>
      </w:pPr>
      <w:r>
        <w:tab/>
      </w:r>
      <w:r>
        <w:tab/>
      </w:r>
      <w:r>
        <w:tab/>
      </w:r>
      <w:bookmarkStart w:name="ss_T44C7N320Sc_lv2_bfe2638cf" w:id="9"/>
      <w:r>
        <w:t>(</w:t>
      </w:r>
      <w:bookmarkEnd w:id="9"/>
      <w:r>
        <w:t>c) refusing to admit and treat alcoholic and substance abusers, the mentally ill, or persons with intellectual disability, whose admission or treatment has been prescribed by a physician who is a member of the facility's medical staff, or discriminating against alcoholics, the mentally ill, or persons with intellectual disability solely because of the alcoholism, mental illness, or intellectual disability;</w:t>
      </w:r>
      <w:r>
        <w:rPr>
          <w:rStyle w:val="scstrike"/>
        </w:rPr>
        <w:t xml:space="preserve">  or</w:t>
      </w:r>
    </w:p>
    <w:p w:rsidR="009A404B" w:rsidP="009A404B" w:rsidRDefault="009A404B" w14:paraId="4906A292" w14:textId="17132AEA">
      <w:pPr>
        <w:pStyle w:val="sccodifiedsection"/>
      </w:pPr>
      <w:r>
        <w:tab/>
      </w:r>
      <w:r>
        <w:tab/>
      </w:r>
      <w:r>
        <w:tab/>
      </w:r>
      <w:bookmarkStart w:name="ss_T44C7N320Sd_lv2_8beb3b82e" w:id="10"/>
      <w:r>
        <w:t>(</w:t>
      </w:r>
      <w:bookmarkEnd w:id="10"/>
      <w:r>
        <w:t>d) failing to allow a team advocacy inspection of a community residential care facility by the South Carolina Protection and Advocacy System for the Handicapped, Inc., as allowed by law</w:t>
      </w:r>
      <w:r>
        <w:rPr>
          <w:rStyle w:val="scstrike"/>
        </w:rPr>
        <w:t>.</w:t>
      </w:r>
      <w:r w:rsidR="003958FA">
        <w:rPr>
          <w:rStyle w:val="scinsert"/>
        </w:rPr>
        <w:t>; or</w:t>
      </w:r>
    </w:p>
    <w:p w:rsidR="00FB3779" w:rsidP="009A404B" w:rsidRDefault="00FB3779" w14:paraId="7D565FCA" w14:textId="2C254916">
      <w:pPr>
        <w:pStyle w:val="sccodifiedsection"/>
      </w:pPr>
      <w:r>
        <w:rPr>
          <w:rStyle w:val="scinsert"/>
        </w:rPr>
        <w:tab/>
      </w:r>
      <w:r>
        <w:rPr>
          <w:rStyle w:val="scinsert"/>
        </w:rPr>
        <w:tab/>
      </w:r>
      <w:r>
        <w:rPr>
          <w:rStyle w:val="scinsert"/>
        </w:rPr>
        <w:tab/>
      </w:r>
      <w:bookmarkStart w:name="ss_T44C7N320Se_lv2_6ac7b4597" w:id="11"/>
      <w:r>
        <w:rPr>
          <w:rStyle w:val="scinsert"/>
        </w:rPr>
        <w:t>(</w:t>
      </w:r>
      <w:bookmarkEnd w:id="11"/>
      <w:r>
        <w:rPr>
          <w:rStyle w:val="scinsert"/>
        </w:rPr>
        <w:t xml:space="preserve">e) using dialysate or dialysis products that have not been made in the United States of America on a patient who is under the age of twenty‑one years, </w:t>
      </w:r>
      <w:r w:rsidRPr="00FB3779">
        <w:rPr>
          <w:rStyle w:val="scinsert"/>
        </w:rPr>
        <w:t>except for in a situation that in the practitioner’s good faith medical judgment creates an immediate threat of serious risk to the life or physical health of the patient</w:t>
      </w:r>
      <w:r w:rsidR="003958FA">
        <w:rPr>
          <w:rStyle w:val="scinsert"/>
        </w:rPr>
        <w:t>.</w:t>
      </w:r>
    </w:p>
    <w:p w:rsidR="009A404B" w:rsidP="009A404B" w:rsidRDefault="009A404B" w14:paraId="46815A2D" w14:textId="77777777">
      <w:pPr>
        <w:pStyle w:val="sccodifiedsection"/>
      </w:pPr>
      <w:r>
        <w:tab/>
      </w:r>
      <w:r>
        <w:tab/>
      </w:r>
      <w:bookmarkStart w:name="ss_T44C7N320S2_lv3_2a254a853" w:id="12"/>
      <w:r>
        <w:t>(</w:t>
      </w:r>
      <w:bookmarkEnd w:id="12"/>
      <w:r>
        <w:t>2) Consideration to deny, suspend, or revoke licenses or assess monetary penalties, or both, is not limited to information relating to the current licensing period but includes consideration of all pertinent information regarding the facility and the applicant.</w:t>
      </w:r>
    </w:p>
    <w:p w:rsidR="009A404B" w:rsidP="009A404B" w:rsidRDefault="009A404B" w14:paraId="40451FE7" w14:textId="5678D96D">
      <w:pPr>
        <w:pStyle w:val="sccodifiedsection"/>
      </w:pPr>
      <w:r>
        <w:tab/>
      </w:r>
      <w:r>
        <w:tab/>
      </w:r>
      <w:bookmarkStart w:name="ss_T44C7N320S3_lv3_943d6ba91" w:id="13"/>
      <w:r>
        <w:t>(</w:t>
      </w:r>
      <w:bookmarkEnd w:id="13"/>
      <w:r>
        <w:t xml:space="preserve">3) If in the department's judgment conditions or practices exist in a facility that pose an immediate threat to the health, safety, and welfare of the residents, </w:t>
      </w:r>
      <w:r w:rsidR="003958FA">
        <w:rPr>
          <w:rStyle w:val="scinsert"/>
        </w:rPr>
        <w:t xml:space="preserve">then </w:t>
      </w:r>
      <w:r>
        <w:t xml:space="preserve">the department immediately may suspend </w:t>
      </w:r>
      <w:r>
        <w:lastRenderedPageBreak/>
        <w:t xml:space="preserve">the facility's license and shall contact the appropriate agencies for placement of the residents.  Within five calendar days of the suspension a preliminary hearing must be held to determine if the immediate threatening conditions or practices continue to exist.  If they do not, </w:t>
      </w:r>
      <w:r w:rsidR="003958FA">
        <w:rPr>
          <w:rStyle w:val="scinsert"/>
        </w:rPr>
        <w:t xml:space="preserve">then </w:t>
      </w:r>
      <w:r>
        <w:t>the license must be immediately reinstated.  Whether the license is reinstated or suspension remains due to the immediate threatening conditions or practices, the department may proceed with the process for permanent revocation pursuant to this section.</w:t>
      </w:r>
    </w:p>
    <w:p w:rsidR="009A404B" w:rsidP="009A404B" w:rsidRDefault="009A404B" w14:paraId="3BB6B708" w14:textId="77777777">
      <w:pPr>
        <w:pStyle w:val="sccodifiedsection"/>
      </w:pPr>
      <w:r>
        <w:tab/>
      </w:r>
      <w:bookmarkStart w:name="ss_T44C7N320SB_lv1_0bc8c56bc" w:id="14"/>
      <w:r>
        <w:t>(</w:t>
      </w:r>
      <w:bookmarkEnd w:id="14"/>
      <w:r>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9A404B" w:rsidP="009A404B" w:rsidRDefault="009A404B" w14:paraId="4E40511C" w14:textId="3C322CF9">
      <w:pPr>
        <w:pStyle w:val="sccodifiedsection"/>
      </w:pPr>
      <w:r>
        <w:tab/>
      </w:r>
      <w:bookmarkStart w:name="ss_T44C7N320SC_lv1_d28d68d84" w:id="15"/>
      <w:r>
        <w:t>(</w:t>
      </w:r>
      <w:bookmarkEnd w:id="15"/>
      <w:r>
        <w:t>C)</w:t>
      </w:r>
      <w:bookmarkStart w:name="ss_T44C7N320S1_lv2_6375dc0e7" w:id="16"/>
      <w:r w:rsidR="00FB3779">
        <w:rPr>
          <w:rStyle w:val="scinsert"/>
        </w:rPr>
        <w:t>(</w:t>
      </w:r>
      <w:bookmarkEnd w:id="16"/>
      <w:r w:rsidR="00FB3779">
        <w:rPr>
          <w:rStyle w:val="scinsert"/>
        </w:rPr>
        <w:t>1)</w:t>
      </w:r>
      <w:r>
        <w:t xml:space="preserve"> 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FB3779" w:rsidP="009A404B" w:rsidRDefault="00FB3779" w14:paraId="50556C68" w14:textId="548784E2">
      <w:pPr>
        <w:pStyle w:val="sccodifiedsection"/>
      </w:pPr>
      <w:r>
        <w:rPr>
          <w:rStyle w:val="scinsert"/>
        </w:rPr>
        <w:tab/>
      </w:r>
      <w:r>
        <w:rPr>
          <w:rStyle w:val="scinsert"/>
        </w:rPr>
        <w:tab/>
      </w:r>
      <w:bookmarkStart w:name="ss_T44C7N320S2_lv2_006833b75" w:id="17"/>
      <w:r>
        <w:rPr>
          <w:rStyle w:val="scinsert"/>
        </w:rPr>
        <w:t>(</w:t>
      </w:r>
      <w:bookmarkEnd w:id="17"/>
      <w:r>
        <w:rPr>
          <w:rStyle w:val="scinsert"/>
        </w:rPr>
        <w:t xml:space="preserve">2) The department shall impose a penalty of five hundred dollars per occurrence for a violation of </w:t>
      </w:r>
      <w:r w:rsidR="003958FA">
        <w:rPr>
          <w:rStyle w:val="scinsert"/>
        </w:rPr>
        <w:t>S</w:t>
      </w:r>
      <w:r>
        <w:rPr>
          <w:rStyle w:val="scinsert"/>
        </w:rPr>
        <w:t>ection 44‑7‑320(A)(1)(e).</w:t>
      </w:r>
    </w:p>
    <w:p w:rsidR="009A404B" w:rsidP="009A404B" w:rsidRDefault="009A404B" w14:paraId="7765DF99" w14:textId="77777777">
      <w:pPr>
        <w:pStyle w:val="sccodifiedsection"/>
      </w:pPr>
      <w:r>
        <w:tab/>
      </w:r>
      <w:bookmarkStart w:name="ss_T44C7N320SD_lv1_d4577b66c" w:id="18"/>
      <w:r>
        <w:t>(</w:t>
      </w:r>
      <w:bookmarkEnd w:id="18"/>
      <w:r>
        <w:t>D) Failure to pay a penalty within thirty days is grounds for suspension, revocation, or denial of a renewal of a license.  A license must not be issued, reissued, or renewed until all penalties finally assessed against a person or facility have been paid.</w:t>
      </w:r>
    </w:p>
    <w:p w:rsidR="009A404B" w:rsidP="009A404B" w:rsidRDefault="009A404B" w14:paraId="4459BA93" w14:textId="725B024F">
      <w:pPr>
        <w:pStyle w:val="sccodifiedsection"/>
      </w:pPr>
      <w:r>
        <w:tab/>
      </w:r>
      <w:bookmarkStart w:name="ss_T44C7N320SE_lv1_d9124e2e8" w:id="19"/>
      <w:r>
        <w:t>(</w:t>
      </w:r>
      <w:bookmarkEnd w:id="19"/>
      <w:r>
        <w:t>E) All penalties collected pursuant to this article must be deposited in the state treasury and credited to the general fund of the state.</w:t>
      </w:r>
    </w:p>
    <w:p w:rsidRPr="00DF3B44" w:rsidR="007E06BB" w:rsidP="00787433" w:rsidRDefault="007E06BB" w14:paraId="3D8F1FED" w14:textId="3253DBAD">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19E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B77F7B" w:rsidR="00685035" w:rsidRPr="007B4AF7" w:rsidRDefault="0004266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778D">
              <w:rPr>
                <w:noProof/>
              </w:rPr>
              <w:t>SR-0069CEM25.docx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3C1"/>
    <w:rsid w:val="00002E0E"/>
    <w:rsid w:val="0000485A"/>
    <w:rsid w:val="00011182"/>
    <w:rsid w:val="00012912"/>
    <w:rsid w:val="00017FB0"/>
    <w:rsid w:val="00020B5D"/>
    <w:rsid w:val="00026421"/>
    <w:rsid w:val="00026831"/>
    <w:rsid w:val="00030409"/>
    <w:rsid w:val="00037776"/>
    <w:rsid w:val="00037F04"/>
    <w:rsid w:val="000404BF"/>
    <w:rsid w:val="00044B84"/>
    <w:rsid w:val="00046573"/>
    <w:rsid w:val="000479D0"/>
    <w:rsid w:val="0006464F"/>
    <w:rsid w:val="00066B54"/>
    <w:rsid w:val="00072FCD"/>
    <w:rsid w:val="00074A4F"/>
    <w:rsid w:val="00077B65"/>
    <w:rsid w:val="00086830"/>
    <w:rsid w:val="0008776F"/>
    <w:rsid w:val="000A3C25"/>
    <w:rsid w:val="000B4C02"/>
    <w:rsid w:val="000B5B4A"/>
    <w:rsid w:val="000B7FE1"/>
    <w:rsid w:val="000C3E88"/>
    <w:rsid w:val="000C46B9"/>
    <w:rsid w:val="000C58E4"/>
    <w:rsid w:val="000C6F9A"/>
    <w:rsid w:val="000D2F44"/>
    <w:rsid w:val="000D33E4"/>
    <w:rsid w:val="000E578A"/>
    <w:rsid w:val="000F2250"/>
    <w:rsid w:val="000F24E2"/>
    <w:rsid w:val="0010329A"/>
    <w:rsid w:val="00105756"/>
    <w:rsid w:val="001164F9"/>
    <w:rsid w:val="0011719C"/>
    <w:rsid w:val="00123154"/>
    <w:rsid w:val="00140049"/>
    <w:rsid w:val="00160FCD"/>
    <w:rsid w:val="00171601"/>
    <w:rsid w:val="001730EB"/>
    <w:rsid w:val="00173276"/>
    <w:rsid w:val="00176122"/>
    <w:rsid w:val="001815C0"/>
    <w:rsid w:val="0019025B"/>
    <w:rsid w:val="00192AF7"/>
    <w:rsid w:val="00197366"/>
    <w:rsid w:val="001A136C"/>
    <w:rsid w:val="001B6DA2"/>
    <w:rsid w:val="001C25EC"/>
    <w:rsid w:val="001D1E36"/>
    <w:rsid w:val="001D79FD"/>
    <w:rsid w:val="001F2A41"/>
    <w:rsid w:val="001F313F"/>
    <w:rsid w:val="001F331D"/>
    <w:rsid w:val="001F394C"/>
    <w:rsid w:val="002038AA"/>
    <w:rsid w:val="00205CAB"/>
    <w:rsid w:val="00206A04"/>
    <w:rsid w:val="00206FB0"/>
    <w:rsid w:val="002114C8"/>
    <w:rsid w:val="0021166F"/>
    <w:rsid w:val="002162DF"/>
    <w:rsid w:val="00230038"/>
    <w:rsid w:val="00230D85"/>
    <w:rsid w:val="00233975"/>
    <w:rsid w:val="00236D73"/>
    <w:rsid w:val="00246535"/>
    <w:rsid w:val="00257F60"/>
    <w:rsid w:val="002625EA"/>
    <w:rsid w:val="00262AC5"/>
    <w:rsid w:val="00264AE9"/>
    <w:rsid w:val="00275AE6"/>
    <w:rsid w:val="002836D8"/>
    <w:rsid w:val="0029319D"/>
    <w:rsid w:val="002A7989"/>
    <w:rsid w:val="002B02F3"/>
    <w:rsid w:val="002C19EE"/>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58FA"/>
    <w:rsid w:val="003A5F1C"/>
    <w:rsid w:val="003C3E2E"/>
    <w:rsid w:val="003D4A3C"/>
    <w:rsid w:val="003D55B2"/>
    <w:rsid w:val="003E0033"/>
    <w:rsid w:val="003E5452"/>
    <w:rsid w:val="003E7165"/>
    <w:rsid w:val="003E7FF6"/>
    <w:rsid w:val="003F21AC"/>
    <w:rsid w:val="003F488D"/>
    <w:rsid w:val="003F4D7B"/>
    <w:rsid w:val="004046B5"/>
    <w:rsid w:val="00406F27"/>
    <w:rsid w:val="004141B8"/>
    <w:rsid w:val="004203B9"/>
    <w:rsid w:val="00432135"/>
    <w:rsid w:val="004415FA"/>
    <w:rsid w:val="00446987"/>
    <w:rsid w:val="00446D28"/>
    <w:rsid w:val="00466CD0"/>
    <w:rsid w:val="00473583"/>
    <w:rsid w:val="00477D3D"/>
    <w:rsid w:val="00477F32"/>
    <w:rsid w:val="0048149D"/>
    <w:rsid w:val="00481850"/>
    <w:rsid w:val="004851A0"/>
    <w:rsid w:val="0048627F"/>
    <w:rsid w:val="004916D9"/>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5BB7"/>
    <w:rsid w:val="00523F7F"/>
    <w:rsid w:val="00524D54"/>
    <w:rsid w:val="0054531B"/>
    <w:rsid w:val="00546C24"/>
    <w:rsid w:val="005476FF"/>
    <w:rsid w:val="005516F6"/>
    <w:rsid w:val="00552842"/>
    <w:rsid w:val="00554E89"/>
    <w:rsid w:val="00564B58"/>
    <w:rsid w:val="00572281"/>
    <w:rsid w:val="005801DD"/>
    <w:rsid w:val="00582EEA"/>
    <w:rsid w:val="00592A40"/>
    <w:rsid w:val="00594508"/>
    <w:rsid w:val="005A28BC"/>
    <w:rsid w:val="005A5377"/>
    <w:rsid w:val="005B777B"/>
    <w:rsid w:val="005B7817"/>
    <w:rsid w:val="005C06C8"/>
    <w:rsid w:val="005C23D7"/>
    <w:rsid w:val="005C40EB"/>
    <w:rsid w:val="005D02B4"/>
    <w:rsid w:val="005D3013"/>
    <w:rsid w:val="005E1E50"/>
    <w:rsid w:val="005E2B9C"/>
    <w:rsid w:val="005E3332"/>
    <w:rsid w:val="005F76B0"/>
    <w:rsid w:val="00604429"/>
    <w:rsid w:val="006067B0"/>
    <w:rsid w:val="00606A8B"/>
    <w:rsid w:val="006118D8"/>
    <w:rsid w:val="00611EBA"/>
    <w:rsid w:val="006213A8"/>
    <w:rsid w:val="00623BEA"/>
    <w:rsid w:val="0062489F"/>
    <w:rsid w:val="00632087"/>
    <w:rsid w:val="006347E9"/>
    <w:rsid w:val="00640C87"/>
    <w:rsid w:val="006454BB"/>
    <w:rsid w:val="00657CF4"/>
    <w:rsid w:val="00661463"/>
    <w:rsid w:val="00663B8D"/>
    <w:rsid w:val="00663E00"/>
    <w:rsid w:val="00664F48"/>
    <w:rsid w:val="00664FAD"/>
    <w:rsid w:val="00670DF3"/>
    <w:rsid w:val="0067345B"/>
    <w:rsid w:val="00682678"/>
    <w:rsid w:val="00683986"/>
    <w:rsid w:val="00685035"/>
    <w:rsid w:val="00685770"/>
    <w:rsid w:val="00690DBA"/>
    <w:rsid w:val="006964F9"/>
    <w:rsid w:val="006A395F"/>
    <w:rsid w:val="006A65E2"/>
    <w:rsid w:val="006A6EEB"/>
    <w:rsid w:val="006B37BD"/>
    <w:rsid w:val="006C092D"/>
    <w:rsid w:val="006C099D"/>
    <w:rsid w:val="006C18F0"/>
    <w:rsid w:val="006C5736"/>
    <w:rsid w:val="006C7E01"/>
    <w:rsid w:val="006D64A5"/>
    <w:rsid w:val="006E0400"/>
    <w:rsid w:val="006E0935"/>
    <w:rsid w:val="006E353F"/>
    <w:rsid w:val="006E35AB"/>
    <w:rsid w:val="006E3AB6"/>
    <w:rsid w:val="006F0F54"/>
    <w:rsid w:val="00707D26"/>
    <w:rsid w:val="00711AA9"/>
    <w:rsid w:val="00722155"/>
    <w:rsid w:val="00737F19"/>
    <w:rsid w:val="00756EAD"/>
    <w:rsid w:val="00782BF8"/>
    <w:rsid w:val="00783C75"/>
    <w:rsid w:val="007849D9"/>
    <w:rsid w:val="00787433"/>
    <w:rsid w:val="007A10F1"/>
    <w:rsid w:val="007A3D50"/>
    <w:rsid w:val="007A5DDB"/>
    <w:rsid w:val="007B2D29"/>
    <w:rsid w:val="007B412F"/>
    <w:rsid w:val="007B4AF7"/>
    <w:rsid w:val="007B4DBF"/>
    <w:rsid w:val="007C4C43"/>
    <w:rsid w:val="007C5458"/>
    <w:rsid w:val="007D2C67"/>
    <w:rsid w:val="007E06BB"/>
    <w:rsid w:val="007F50D1"/>
    <w:rsid w:val="00807F7C"/>
    <w:rsid w:val="00816D52"/>
    <w:rsid w:val="00831048"/>
    <w:rsid w:val="00834272"/>
    <w:rsid w:val="00837985"/>
    <w:rsid w:val="008465F2"/>
    <w:rsid w:val="008625C1"/>
    <w:rsid w:val="0087671D"/>
    <w:rsid w:val="008806F9"/>
    <w:rsid w:val="00887957"/>
    <w:rsid w:val="008909C5"/>
    <w:rsid w:val="008A57E3"/>
    <w:rsid w:val="008B5BF4"/>
    <w:rsid w:val="008C0CEE"/>
    <w:rsid w:val="008C1B18"/>
    <w:rsid w:val="008C6C48"/>
    <w:rsid w:val="008D46EC"/>
    <w:rsid w:val="008D7204"/>
    <w:rsid w:val="008E0E25"/>
    <w:rsid w:val="008E61A1"/>
    <w:rsid w:val="008E61AE"/>
    <w:rsid w:val="009031EF"/>
    <w:rsid w:val="00917EA3"/>
    <w:rsid w:val="00917EE0"/>
    <w:rsid w:val="00921C89"/>
    <w:rsid w:val="00926966"/>
    <w:rsid w:val="00926D03"/>
    <w:rsid w:val="00932FF6"/>
    <w:rsid w:val="00934036"/>
    <w:rsid w:val="00934889"/>
    <w:rsid w:val="0094541D"/>
    <w:rsid w:val="009473EA"/>
    <w:rsid w:val="00954E7E"/>
    <w:rsid w:val="009554D9"/>
    <w:rsid w:val="009559D3"/>
    <w:rsid w:val="009572F9"/>
    <w:rsid w:val="00960D0F"/>
    <w:rsid w:val="0098366F"/>
    <w:rsid w:val="00983A03"/>
    <w:rsid w:val="00986063"/>
    <w:rsid w:val="00991F67"/>
    <w:rsid w:val="00992876"/>
    <w:rsid w:val="009A0DCE"/>
    <w:rsid w:val="009A22CD"/>
    <w:rsid w:val="009A3E4B"/>
    <w:rsid w:val="009A404B"/>
    <w:rsid w:val="009B35FD"/>
    <w:rsid w:val="009B6815"/>
    <w:rsid w:val="009D2967"/>
    <w:rsid w:val="009D3C2B"/>
    <w:rsid w:val="009E4191"/>
    <w:rsid w:val="009F2AB1"/>
    <w:rsid w:val="009F4FAF"/>
    <w:rsid w:val="009F68F1"/>
    <w:rsid w:val="00A04529"/>
    <w:rsid w:val="00A0584B"/>
    <w:rsid w:val="00A1468C"/>
    <w:rsid w:val="00A17135"/>
    <w:rsid w:val="00A21A6F"/>
    <w:rsid w:val="00A24E56"/>
    <w:rsid w:val="00A26A62"/>
    <w:rsid w:val="00A35A9B"/>
    <w:rsid w:val="00A4070E"/>
    <w:rsid w:val="00A40CA0"/>
    <w:rsid w:val="00A45D66"/>
    <w:rsid w:val="00A504A7"/>
    <w:rsid w:val="00A53677"/>
    <w:rsid w:val="00A53BF2"/>
    <w:rsid w:val="00A60D68"/>
    <w:rsid w:val="00A73EFA"/>
    <w:rsid w:val="00A77A3B"/>
    <w:rsid w:val="00A92F6F"/>
    <w:rsid w:val="00A97523"/>
    <w:rsid w:val="00AA7824"/>
    <w:rsid w:val="00AB0FA3"/>
    <w:rsid w:val="00AB60FB"/>
    <w:rsid w:val="00AB73BF"/>
    <w:rsid w:val="00AC0AF9"/>
    <w:rsid w:val="00AC335C"/>
    <w:rsid w:val="00AC463E"/>
    <w:rsid w:val="00AD3BE2"/>
    <w:rsid w:val="00AD3E3D"/>
    <w:rsid w:val="00AE1EE4"/>
    <w:rsid w:val="00AE36EC"/>
    <w:rsid w:val="00AE7406"/>
    <w:rsid w:val="00AF0245"/>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2A4A"/>
    <w:rsid w:val="00B84B66"/>
    <w:rsid w:val="00B85475"/>
    <w:rsid w:val="00B9090A"/>
    <w:rsid w:val="00B92196"/>
    <w:rsid w:val="00B9228D"/>
    <w:rsid w:val="00B929EC"/>
    <w:rsid w:val="00BB0725"/>
    <w:rsid w:val="00BC408A"/>
    <w:rsid w:val="00BC5023"/>
    <w:rsid w:val="00BC556C"/>
    <w:rsid w:val="00BC7917"/>
    <w:rsid w:val="00BD42DA"/>
    <w:rsid w:val="00BD4684"/>
    <w:rsid w:val="00BE08A7"/>
    <w:rsid w:val="00BE4391"/>
    <w:rsid w:val="00BF3E48"/>
    <w:rsid w:val="00C04FBE"/>
    <w:rsid w:val="00C15F1B"/>
    <w:rsid w:val="00C16288"/>
    <w:rsid w:val="00C17D1D"/>
    <w:rsid w:val="00C356E1"/>
    <w:rsid w:val="00C401E3"/>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D68B9"/>
    <w:rsid w:val="00CE15CE"/>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1F92"/>
    <w:rsid w:val="00DE4BEE"/>
    <w:rsid w:val="00DE5B3D"/>
    <w:rsid w:val="00DE7112"/>
    <w:rsid w:val="00DF19BE"/>
    <w:rsid w:val="00DF3B44"/>
    <w:rsid w:val="00E0778D"/>
    <w:rsid w:val="00E1372E"/>
    <w:rsid w:val="00E21D30"/>
    <w:rsid w:val="00E24D9A"/>
    <w:rsid w:val="00E27805"/>
    <w:rsid w:val="00E27A11"/>
    <w:rsid w:val="00E30497"/>
    <w:rsid w:val="00E358A2"/>
    <w:rsid w:val="00E35A6E"/>
    <w:rsid w:val="00E35C9A"/>
    <w:rsid w:val="00E3771B"/>
    <w:rsid w:val="00E40979"/>
    <w:rsid w:val="00E42E8B"/>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519"/>
    <w:rsid w:val="00EC482B"/>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4937"/>
    <w:rsid w:val="00F36FBA"/>
    <w:rsid w:val="00F44D36"/>
    <w:rsid w:val="00F46262"/>
    <w:rsid w:val="00F4795D"/>
    <w:rsid w:val="00F50A61"/>
    <w:rsid w:val="00F525CD"/>
    <w:rsid w:val="00F5286C"/>
    <w:rsid w:val="00F52E12"/>
    <w:rsid w:val="00F638CA"/>
    <w:rsid w:val="00F657C5"/>
    <w:rsid w:val="00F900B4"/>
    <w:rsid w:val="00FA0F2E"/>
    <w:rsid w:val="00FA4DB1"/>
    <w:rsid w:val="00FB3779"/>
    <w:rsid w:val="00FB3AA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0F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60FB"/>
    <w:rPr>
      <w:rFonts w:ascii="Times New Roman" w:hAnsi="Times New Roman"/>
      <w:b w:val="0"/>
      <w:i w:val="0"/>
      <w:sz w:val="22"/>
    </w:rPr>
  </w:style>
  <w:style w:type="paragraph" w:styleId="NoSpacing">
    <w:name w:val="No Spacing"/>
    <w:uiPriority w:val="1"/>
    <w:qFormat/>
    <w:rsid w:val="00AB60FB"/>
    <w:pPr>
      <w:spacing w:after="0" w:line="240" w:lineRule="auto"/>
    </w:pPr>
  </w:style>
  <w:style w:type="paragraph" w:customStyle="1" w:styleId="scemptylineheader">
    <w:name w:val="sc_emptyline_header"/>
    <w:qFormat/>
    <w:rsid w:val="00AB60F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60F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60F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60F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60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60FB"/>
    <w:rPr>
      <w:color w:val="808080"/>
    </w:rPr>
  </w:style>
  <w:style w:type="paragraph" w:customStyle="1" w:styleId="scdirectionallanguage">
    <w:name w:val="sc_directional_language"/>
    <w:qFormat/>
    <w:rsid w:val="00AB60F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60F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60F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60F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60F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60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60F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60F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60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60F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60F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60F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60F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60F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60F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60F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60FB"/>
    <w:rPr>
      <w:rFonts w:ascii="Times New Roman" w:hAnsi="Times New Roman"/>
      <w:color w:val="auto"/>
      <w:sz w:val="22"/>
    </w:rPr>
  </w:style>
  <w:style w:type="paragraph" w:customStyle="1" w:styleId="scclippagebillheader">
    <w:name w:val="sc_clip_page_bill_header"/>
    <w:qFormat/>
    <w:rsid w:val="00AB60F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60F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60F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60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0FB"/>
    <w:rPr>
      <w:lang w:val="en-US"/>
    </w:rPr>
  </w:style>
  <w:style w:type="paragraph" w:styleId="Footer">
    <w:name w:val="footer"/>
    <w:basedOn w:val="Normal"/>
    <w:link w:val="FooterChar"/>
    <w:uiPriority w:val="99"/>
    <w:unhideWhenUsed/>
    <w:rsid w:val="00AB60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0FB"/>
    <w:rPr>
      <w:lang w:val="en-US"/>
    </w:rPr>
  </w:style>
  <w:style w:type="paragraph" w:styleId="ListParagraph">
    <w:name w:val="List Paragraph"/>
    <w:basedOn w:val="Normal"/>
    <w:uiPriority w:val="34"/>
    <w:qFormat/>
    <w:rsid w:val="00AB60FB"/>
    <w:pPr>
      <w:ind w:left="720"/>
      <w:contextualSpacing/>
    </w:pPr>
  </w:style>
  <w:style w:type="paragraph" w:customStyle="1" w:styleId="scbillfooter">
    <w:name w:val="sc_bill_footer"/>
    <w:qFormat/>
    <w:rsid w:val="00AB60F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60F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60F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60F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60F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60F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60FB"/>
    <w:pPr>
      <w:widowControl w:val="0"/>
      <w:suppressAutoHyphens/>
      <w:spacing w:after="0" w:line="360" w:lineRule="auto"/>
    </w:pPr>
    <w:rPr>
      <w:rFonts w:ascii="Times New Roman" w:hAnsi="Times New Roman"/>
      <w:lang w:val="en-US"/>
    </w:rPr>
  </w:style>
  <w:style w:type="paragraph" w:customStyle="1" w:styleId="sctableln">
    <w:name w:val="sc_table_ln"/>
    <w:qFormat/>
    <w:rsid w:val="00AB60F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60F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60FB"/>
    <w:rPr>
      <w:strike/>
      <w:dstrike w:val="0"/>
    </w:rPr>
  </w:style>
  <w:style w:type="character" w:customStyle="1" w:styleId="scinsert">
    <w:name w:val="sc_insert"/>
    <w:uiPriority w:val="1"/>
    <w:qFormat/>
    <w:rsid w:val="00AB60FB"/>
    <w:rPr>
      <w:caps w:val="0"/>
      <w:smallCaps w:val="0"/>
      <w:strike w:val="0"/>
      <w:dstrike w:val="0"/>
      <w:vanish w:val="0"/>
      <w:u w:val="single"/>
      <w:vertAlign w:val="baseline"/>
    </w:rPr>
  </w:style>
  <w:style w:type="character" w:customStyle="1" w:styleId="scinsertred">
    <w:name w:val="sc_insert_red"/>
    <w:uiPriority w:val="1"/>
    <w:qFormat/>
    <w:rsid w:val="00AB60FB"/>
    <w:rPr>
      <w:caps w:val="0"/>
      <w:smallCaps w:val="0"/>
      <w:strike w:val="0"/>
      <w:dstrike w:val="0"/>
      <w:vanish w:val="0"/>
      <w:color w:val="FF0000"/>
      <w:u w:val="single"/>
      <w:vertAlign w:val="baseline"/>
    </w:rPr>
  </w:style>
  <w:style w:type="character" w:customStyle="1" w:styleId="scinsertblue">
    <w:name w:val="sc_insert_blue"/>
    <w:uiPriority w:val="1"/>
    <w:qFormat/>
    <w:rsid w:val="00AB60FB"/>
    <w:rPr>
      <w:caps w:val="0"/>
      <w:smallCaps w:val="0"/>
      <w:strike w:val="0"/>
      <w:dstrike w:val="0"/>
      <w:vanish w:val="0"/>
      <w:color w:val="0070C0"/>
      <w:u w:val="single"/>
      <w:vertAlign w:val="baseline"/>
    </w:rPr>
  </w:style>
  <w:style w:type="character" w:customStyle="1" w:styleId="scstrikered">
    <w:name w:val="sc_strike_red"/>
    <w:uiPriority w:val="1"/>
    <w:qFormat/>
    <w:rsid w:val="00AB60FB"/>
    <w:rPr>
      <w:strike/>
      <w:dstrike w:val="0"/>
      <w:color w:val="FF0000"/>
    </w:rPr>
  </w:style>
  <w:style w:type="character" w:customStyle="1" w:styleId="scstrikeblue">
    <w:name w:val="sc_strike_blue"/>
    <w:uiPriority w:val="1"/>
    <w:qFormat/>
    <w:rsid w:val="00AB60FB"/>
    <w:rPr>
      <w:strike/>
      <w:dstrike w:val="0"/>
      <w:color w:val="0070C0"/>
    </w:rPr>
  </w:style>
  <w:style w:type="character" w:customStyle="1" w:styleId="scinsertbluenounderline">
    <w:name w:val="sc_insert_blue_no_underline"/>
    <w:uiPriority w:val="1"/>
    <w:qFormat/>
    <w:rsid w:val="00AB60F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60F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60FB"/>
    <w:rPr>
      <w:strike/>
      <w:dstrike w:val="0"/>
      <w:color w:val="0070C0"/>
      <w:lang w:val="en-US"/>
    </w:rPr>
  </w:style>
  <w:style w:type="character" w:customStyle="1" w:styleId="scstrikerednoncodified">
    <w:name w:val="sc_strike_red_non_codified"/>
    <w:uiPriority w:val="1"/>
    <w:qFormat/>
    <w:rsid w:val="00AB60FB"/>
    <w:rPr>
      <w:strike/>
      <w:dstrike w:val="0"/>
      <w:color w:val="FF0000"/>
    </w:rPr>
  </w:style>
  <w:style w:type="paragraph" w:customStyle="1" w:styleId="scbillsiglines">
    <w:name w:val="sc_bill_sig_lines"/>
    <w:qFormat/>
    <w:rsid w:val="00AB60F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60FB"/>
    <w:rPr>
      <w:bdr w:val="none" w:sz="0" w:space="0" w:color="auto"/>
      <w:shd w:val="clear" w:color="auto" w:fill="FEC6C6"/>
    </w:rPr>
  </w:style>
  <w:style w:type="character" w:customStyle="1" w:styleId="screstoreblue">
    <w:name w:val="sc_restore_blue"/>
    <w:uiPriority w:val="1"/>
    <w:qFormat/>
    <w:rsid w:val="00AB60FB"/>
    <w:rPr>
      <w:color w:val="4472C4" w:themeColor="accent1"/>
      <w:bdr w:val="none" w:sz="0" w:space="0" w:color="auto"/>
      <w:shd w:val="clear" w:color="auto" w:fill="auto"/>
    </w:rPr>
  </w:style>
  <w:style w:type="character" w:customStyle="1" w:styleId="screstorered">
    <w:name w:val="sc_restore_red"/>
    <w:uiPriority w:val="1"/>
    <w:qFormat/>
    <w:rsid w:val="00AB60FB"/>
    <w:rPr>
      <w:color w:val="FF0000"/>
      <w:bdr w:val="none" w:sz="0" w:space="0" w:color="auto"/>
      <w:shd w:val="clear" w:color="auto" w:fill="auto"/>
    </w:rPr>
  </w:style>
  <w:style w:type="character" w:customStyle="1" w:styleId="scstrikenewblue">
    <w:name w:val="sc_strike_new_blue"/>
    <w:uiPriority w:val="1"/>
    <w:qFormat/>
    <w:rsid w:val="00AB60FB"/>
    <w:rPr>
      <w:strike w:val="0"/>
      <w:dstrike/>
      <w:color w:val="0070C0"/>
      <w:u w:val="none"/>
    </w:rPr>
  </w:style>
  <w:style w:type="character" w:customStyle="1" w:styleId="scstrikenewred">
    <w:name w:val="sc_strike_new_red"/>
    <w:uiPriority w:val="1"/>
    <w:qFormat/>
    <w:rsid w:val="00AB60FB"/>
    <w:rPr>
      <w:strike w:val="0"/>
      <w:dstrike/>
      <w:color w:val="FF0000"/>
      <w:u w:val="none"/>
    </w:rPr>
  </w:style>
  <w:style w:type="character" w:customStyle="1" w:styleId="scamendsenate">
    <w:name w:val="sc_amend_senate"/>
    <w:uiPriority w:val="1"/>
    <w:qFormat/>
    <w:rsid w:val="00AB60FB"/>
    <w:rPr>
      <w:bdr w:val="none" w:sz="0" w:space="0" w:color="auto"/>
      <w:shd w:val="clear" w:color="auto" w:fill="FFF2CC" w:themeFill="accent4" w:themeFillTint="33"/>
    </w:rPr>
  </w:style>
  <w:style w:type="character" w:customStyle="1" w:styleId="scamendhouse">
    <w:name w:val="sc_amend_house"/>
    <w:uiPriority w:val="1"/>
    <w:qFormat/>
    <w:rsid w:val="00AB60FB"/>
    <w:rPr>
      <w:bdr w:val="none" w:sz="0" w:space="0" w:color="auto"/>
      <w:shd w:val="clear" w:color="auto" w:fill="E2EFD9" w:themeFill="accent6" w:themeFillTint="33"/>
    </w:rPr>
  </w:style>
  <w:style w:type="paragraph" w:styleId="Revision">
    <w:name w:val="Revision"/>
    <w:hidden/>
    <w:uiPriority w:val="99"/>
    <w:semiHidden/>
    <w:rsid w:val="008465F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60&amp;session=126&amp;summary=B" TargetMode="External" Id="R5155b93ad4e843ae" /><Relationship Type="http://schemas.openxmlformats.org/officeDocument/2006/relationships/hyperlink" Target="https://www.scstatehouse.gov/sess126_2025-2026/prever/660_20250506.docx" TargetMode="External" Id="Rd05e16326a0d445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06A04"/>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C351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5ab62518-15cf-4c65-b534-339607779dac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INTRODATE>2025-05-06</T_BILL_D_INTRODATE>
  <T_BILL_D_SENATEINTRODATE>2025-05-06</T_BILL_D_SENATEINTRODATE>
  <T_BILL_N_INTERNALVERSIONNUMBER>1</T_BILL_N_INTERNALVERSIONNUMBER>
  <T_BILL_N_SESSION>126</T_BILL_N_SESSION>
  <T_BILL_N_VERSIONNUMBER>1</T_BILL_N_VERSIONNUMBER>
  <T_BILL_N_YEAR>2025</T_BILL_N_YEAR>
  <T_BILL_REQUEST_REQUEST>74f0325b-c0af-4086-9e90-0dc24411715f</T_BILL_REQUEST_REQUEST>
  <T_BILL_R_ORIGINALDRAFT>951b814f-3d33-4dd5-9876-5c085433797a</T_BILL_R_ORIGINALDRAFT>
  <T_BILL_SPONSOR_SPONSOR>d08711f4-b55c-42ef-887a-c9acc7a62b3e</T_BILL_SPONSOR_SPONSOR>
  <T_BILL_T_BILLNAME>[0660]</T_BILL_T_BILLNAME>
  <T_BILL_T_BILLNUMBER>660</T_BILL_T_BILLNUMBER>
  <T_BILL_T_BILLTITLE>TO AMEND THE SOUTH CAROLINA CODE OF LAWS BY AMENDING SECTION 44‑7‑320, RELATING TO DENIAL, REVOCATION, OR SUSPENSION OF MEDICAL FACILITY LICENSE, SO AS TO MAKE IT A VIOLATION TO NOT USE DIALYSATE OR DIALYSIS PRODUCTS THAT HAVE NOT BEEN MADE IN THE UNITED STATES OF AMERICA ON A PATIENT WHO IS UNDER THE AGE OF TWENTY‑ONE YEARS.</T_BILL_T_BILLTITLE>
  <T_BILL_T_CHAMBER>senate</T_BILL_T_CHAMBER>
  <T_BILL_T_FILENAME> </T_BILL_T_FILENAME>
  <T_BILL_T_LEGTYPE>bill_statewide</T_BILL_T_LEGTYPE>
  <T_BILL_T_RATNUMBERSTRING>SNone</T_BILL_T_RATNUMBERSTRING>
  <T_BILL_T_SECTIONS>[{"SectionUUID":"a5023ceb-f36b-40f6-843c-b8baadc5d1fe","SectionName":"code_section","SectionNumber":1,"SectionType":"code_section","CodeSections":[{"CodeSectionBookmarkName":"cs_T44C7N320_e77ff8908","IsConstitutionSection":false,"Identity":"44-7-320","IsNew":false,"SubSections":[{"Level":1,"Identity":"T44C7N320SA","SubSectionBookmarkName":"ss_T44C7N320SA_lv1_3c9a68722","IsNewSubSection":false,"SubSectionReplacement":""},{"Level":1,"Identity":"T44C7N320SB","SubSectionBookmarkName":"ss_T44C7N320SB_lv1_0bc8c56bc","IsNewSubSection":false,"SubSectionReplacement":""},{"Level":1,"Identity":"T44C7N320SC","SubSectionBookmarkName":"ss_T44C7N320SC_lv1_d28d68d84","IsNewSubSection":false,"SubSectionReplacement":""},{"Level":1,"Identity":"T44C7N320SD","SubSectionBookmarkName":"ss_T44C7N320SD_lv1_d4577b66c","IsNewSubSection":false,"SubSectionReplacement":""},{"Level":1,"Identity":"T44C7N320SE","SubSectionBookmarkName":"ss_T44C7N320SE_lv1_d9124e2e8","IsNewSubSection":false,"SubSectionReplacement":""},{"Level":2,"Identity":"T44C7N320Sa","SubSectionBookmarkName":"ss_T44C7N320Sa_lv2_984a0b78f","IsNewSubSection":false,"SubSectionReplacement":""},{"Level":2,"Identity":"T44C7N320Sb","SubSectionBookmarkName":"ss_T44C7N320Sb_lv2_d9036d45c","IsNewSubSection":false,"SubSectionReplacement":""},{"Level":2,"Identity":"T44C7N320Sc","SubSectionBookmarkName":"ss_T44C7N320Sc_lv2_bfe2638cf","IsNewSubSection":false,"SubSectionReplacement":""},{"Level":2,"Identity":"T44C7N320Sd","SubSectionBookmarkName":"ss_T44C7N320Sd_lv2_8beb3b82e","IsNewSubSection":false,"SubSectionReplacement":""},{"Level":2,"Identity":"T44C7N320Se","SubSectionBookmarkName":"ss_T44C7N320Se_lv2_6ac7b4597","IsNewSubSection":false,"SubSectionReplacement":""},{"Level":3,"Identity":"T44C7N320S2","SubSectionBookmarkName":"ss_T44C7N320S2_lv3_2a254a853","IsNewSubSection":false,"SubSectionReplacement":""},{"Level":3,"Identity":"T44C7N320S3","SubSectionBookmarkName":"ss_T44C7N320S3_lv3_943d6ba91","IsNewSubSection":false,"SubSectionReplacement":""},{"Level":2,"Identity":"T44C7N320S1","SubSectionBookmarkName":"ss_T44C7N320S1_lv2_6375dc0e7","IsNewSubSection":false,"SubSectionReplacement":""},{"Level":2,"Identity":"T44C7N320S2","SubSectionBookmarkName":"ss_T44C7N320S2_lv2_006833b75","IsNewSubSection":false,"SubSectionReplacement":""}],"TitleRelatedTo":"Denial, revocation, or suspension of medical facility license","TitleSoAsTo":"make it a violation to not use dialysate or dialysis products that have not been made in the United States of America on a patient who is under the age of twenty-one years","Deleted":false}],"TitleText":"","DisableControls":false,"Deleted":false,"RepealItems":[],"SectionBookmarkName":"bs_num_1_9ceb1c112"},{"SectionUUID":"8f03ca95-8faa-4d43-a9c2-8afc498075bd","SectionName":"standard_eff_date_section","SectionNumber":2,"SectionType":"drafting_clause","CodeSections":[],"TitleText":"","DisableControls":false,"Deleted":false,"RepealItems":[],"SectionBookmarkName":"bs_num_2_lastsection"}]</T_BILL_T_SECTIONS>
  <T_BILL_T_SUBJECT>American-made dialysate</T_BILL_T_SUBJECT>
  <T_BILL_UR_DRAFTER>cassidymurphy@scsenate.gov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14BD7F-3849-4CAB-B4A1-3BC8056E3D7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3757</Characters>
  <Application>Microsoft Office Word</Application>
  <DocSecurity>0</DocSecurity>
  <Lines>68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2025-05-06T18:20:00Z</dcterms:created>
  <dcterms:modified xsi:type="dcterms:W3CDTF">2025-05-06T18:20:00Z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