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LC-0348DG26.docx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US produced iron and steel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f70a257c126740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7972bebe5c4379">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5573C" w:rsidRDefault="00432135" w14:paraId="67178D2E" w14:textId="499581BA">
      <w:pPr>
        <w:pStyle w:val="scemptylineheader"/>
      </w:pPr>
      <w:bookmarkStart w:name="open_doc_here" w:id="0"/>
      <w:bookmarkEnd w:id="0"/>
    </w:p>
    <w:p w:rsidRPr="00BB0725" w:rsidR="00A73EFA" w:rsidP="0075573C" w:rsidRDefault="00A73EFA" w14:paraId="0D9009FC" w14:textId="079E991C">
      <w:pPr>
        <w:pStyle w:val="scemptylineheader"/>
      </w:pPr>
    </w:p>
    <w:p w:rsidRPr="00BB0725" w:rsidR="00A73EFA" w:rsidP="0075573C" w:rsidRDefault="00A73EFA" w14:paraId="69DBCE14" w14:textId="6A648729">
      <w:pPr>
        <w:pStyle w:val="scemptylineheader"/>
      </w:pPr>
    </w:p>
    <w:p w:rsidRPr="00DF3B44" w:rsidR="00A73EFA" w:rsidP="0075573C" w:rsidRDefault="00A73EFA" w14:paraId="307DC4AF" w14:textId="2DA20E61">
      <w:pPr>
        <w:pStyle w:val="scemptylineheader"/>
      </w:pPr>
    </w:p>
    <w:p w:rsidRPr="00DF3B44" w:rsidR="00A73EFA" w:rsidP="0075573C" w:rsidRDefault="00A73EFA" w14:paraId="63EF4B3C" w14:textId="3D0E7AF3">
      <w:pPr>
        <w:pStyle w:val="scemptylineheader"/>
      </w:pPr>
    </w:p>
    <w:p w:rsidRPr="00DF3B44" w:rsidR="00A73EFA" w:rsidP="0075573C" w:rsidRDefault="00A73EFA" w14:paraId="6E261895" w14:textId="6F8FA2B4">
      <w:pPr>
        <w:pStyle w:val="scemptylineheader"/>
      </w:pPr>
    </w:p>
    <w:p w:rsidRPr="00DF3B44" w:rsidR="002C3463" w:rsidP="00037F04" w:rsidRDefault="002C3463" w14:paraId="4689F986" w14:textId="77777777">
      <w:pPr>
        <w:pStyle w:val="scemptylineheader"/>
      </w:pPr>
    </w:p>
    <w:p w:rsidRPr="00DF3B44" w:rsidR="008E61A1" w:rsidP="00446987" w:rsidRDefault="008E61A1" w14:paraId="36366B03" w14:textId="77777777">
      <w:pPr>
        <w:pStyle w:val="scemptylineheader"/>
      </w:pPr>
    </w:p>
    <w:p w:rsidRPr="00DF3B44" w:rsidR="002C3463" w:rsidP="00EB120E" w:rsidRDefault="002C3463" w14:paraId="60B42A0E" w14:textId="77777777">
      <w:pPr>
        <w:pStyle w:val="scbillheader"/>
      </w:pPr>
      <w:r w:rsidRPr="00DF3B44">
        <w:t>A bill</w:t>
      </w:r>
    </w:p>
    <w:p w:rsidRPr="00DF3B44" w:rsidR="002C3463" w:rsidP="001164F9" w:rsidRDefault="002C3463" w14:paraId="7ABE3E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B1AEB" w14:paraId="6F6B6979" w14:textId="28607D2D">
          <w:pPr>
            <w:pStyle w:val="scbilltitle"/>
          </w:pPr>
          <w:r>
            <w:t>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sdtContent>
    </w:sdt>
    <w:bookmarkStart w:name="at_71b1bef9c" w:displacedByCustomXml="prev" w:id="1"/>
    <w:bookmarkEnd w:id="1"/>
    <w:p w:rsidRPr="00DF3B44" w:rsidR="006C18F0" w:rsidP="006C18F0" w:rsidRDefault="006C18F0" w14:paraId="06BA322F" w14:textId="77777777">
      <w:pPr>
        <w:pStyle w:val="scbillwhereasclause"/>
      </w:pPr>
    </w:p>
    <w:p w:rsidRPr="0094541D" w:rsidR="007E06BB" w:rsidP="0094541D" w:rsidRDefault="002C3463" w14:paraId="3023E5DB" w14:textId="77777777">
      <w:pPr>
        <w:pStyle w:val="scenactingwords"/>
      </w:pPr>
      <w:bookmarkStart w:name="ew_257ae4160" w:id="2"/>
      <w:r w:rsidRPr="0094541D">
        <w:t>B</w:t>
      </w:r>
      <w:bookmarkEnd w:id="2"/>
      <w:r w:rsidRPr="0094541D">
        <w:t>e it enacted by the General Assembly of the State of South Carolina:</w:t>
      </w:r>
    </w:p>
    <w:p w:rsidR="00576970" w:rsidRDefault="00576970" w14:paraId="6C35BF8C" w14:textId="77777777">
      <w:pPr>
        <w:pStyle w:val="scemptyline"/>
      </w:pPr>
    </w:p>
    <w:p w:rsidRPr="00DF3B44" w:rsidR="007E06BB" w:rsidP="00787433" w:rsidRDefault="007E06BB" w14:paraId="65025884" w14:textId="77777777">
      <w:pPr>
        <w:pStyle w:val="scdirectionallanguage"/>
      </w:pPr>
      <w:bookmarkStart w:name="bs_num_1_d4ba40d92" w:id="3"/>
      <w:r>
        <w:t>S</w:t>
      </w:r>
      <w:bookmarkEnd w:id="3"/>
      <w:r>
        <w:t>ECTION 1.</w:t>
      </w:r>
      <w:r>
        <w:tab/>
      </w:r>
      <w:bookmarkStart w:name="dl_fa07010c8" w:id="4"/>
      <w:r>
        <w:t>A</w:t>
      </w:r>
      <w:bookmarkEnd w:id="4"/>
      <w:r>
        <w:t>rticle 23, Chapter 35, Title 11 of the S.C. Code is amended by adding:</w:t>
      </w:r>
    </w:p>
    <w:p w:rsidR="00576970" w:rsidRDefault="00576970" w14:paraId="260AA722" w14:textId="77777777">
      <w:pPr>
        <w:pStyle w:val="scnewcodesection"/>
      </w:pPr>
    </w:p>
    <w:p w:rsidR="00E0238C" w:rsidP="00E0238C" w:rsidRDefault="00576970" w14:paraId="51DB4351" w14:textId="77777777">
      <w:pPr>
        <w:pStyle w:val="scnewcodesection"/>
      </w:pPr>
      <w:r>
        <w:tab/>
      </w:r>
      <w:bookmarkStart w:name="ns_T11C35N5350_faec88a62" w:id="5"/>
      <w:r>
        <w:t>S</w:t>
      </w:r>
      <w:bookmarkEnd w:id="5"/>
      <w:r>
        <w:t>ection 11-35-5350.</w:t>
      </w:r>
      <w:r>
        <w:tab/>
      </w:r>
      <w:bookmarkStart w:name="ss_T11C35N5350SA_lv1_13da8e5c2" w:id="6"/>
      <w:r w:rsidR="00E0238C">
        <w:t>(</w:t>
      </w:r>
      <w:bookmarkEnd w:id="6"/>
      <w:r w:rsidR="00E0238C">
        <w:t>A) As used in this section:</w:t>
      </w:r>
    </w:p>
    <w:p w:rsidR="00E0238C" w:rsidP="00E0238C" w:rsidRDefault="00E0238C" w14:paraId="63B267E5" w14:textId="77777777">
      <w:pPr>
        <w:pStyle w:val="scnewcodesection"/>
      </w:pPr>
      <w:r>
        <w:tab/>
      </w:r>
      <w:r>
        <w:tab/>
      </w:r>
      <w:bookmarkStart w:name="ss_T11C35N5350S1_lv2_01afd2c49" w:id="7"/>
      <w:r>
        <w:t>(</w:t>
      </w:r>
      <w:bookmarkEnd w:id="7"/>
      <w:r>
        <w:t>1) “Head of the public procurement unit” means the individual with ultimate responsibility for the administration and operations of the state or local public procurement unit, as applicable.</w:t>
      </w:r>
    </w:p>
    <w:p w:rsidR="00E0238C" w:rsidP="00E0238C" w:rsidRDefault="00E0238C" w14:paraId="4E48A47E" w14:textId="77777777">
      <w:pPr>
        <w:pStyle w:val="scnewcodesection"/>
      </w:pPr>
      <w:r>
        <w:tab/>
      </w:r>
      <w:r>
        <w:tab/>
      </w:r>
      <w:bookmarkStart w:name="ss_T11C35N5350S2_lv2_b9a75fa0c" w:id="8"/>
      <w:r>
        <w:t>(</w:t>
      </w:r>
      <w:bookmarkEnd w:id="8"/>
      <w:r>
        <w:t>2)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rsidR="00E0238C" w:rsidP="00E0238C" w:rsidRDefault="00E0238C" w14:paraId="53DB499E" w14:textId="77777777">
      <w:pPr>
        <w:pStyle w:val="scnewcodesection"/>
      </w:pPr>
      <w:r>
        <w:tab/>
      </w:r>
      <w:r>
        <w:tab/>
      </w:r>
      <w:bookmarkStart w:name="ss_T11C35N5350S3_lv2_afbdc4751" w:id="9"/>
      <w:r>
        <w:t>(</w:t>
      </w:r>
      <w:bookmarkEnd w:id="9"/>
      <w:r>
        <w:t>3) “Made primarily of iron or steel” means composed primarily of greater than fifty percent iron or steel measured by component cost, volume, or weight.</w:t>
      </w:r>
    </w:p>
    <w:p w:rsidR="00E0238C" w:rsidP="00E0238C" w:rsidRDefault="00E0238C" w14:paraId="1EA4160E" w14:textId="77777777">
      <w:pPr>
        <w:pStyle w:val="scnewcodesection"/>
      </w:pPr>
      <w:r>
        <w:tab/>
      </w:r>
      <w:r>
        <w:tab/>
      </w:r>
      <w:bookmarkStart w:name="ss_T11C35N5350S4_lv2_03c1bc37a" w:id="10"/>
      <w:r>
        <w:t>(</w:t>
      </w:r>
      <w:bookmarkEnd w:id="10"/>
      <w:r>
        <w:t xml:space="preserve">4)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rsidR="00E0238C" w:rsidP="00E0238C" w:rsidRDefault="00E0238C" w14:paraId="17EEE0E5" w14:textId="77777777">
      <w:pPr>
        <w:pStyle w:val="scnewcodesection"/>
      </w:pPr>
      <w:r>
        <w:tab/>
      </w:r>
      <w:r>
        <w:tab/>
      </w:r>
      <w:bookmarkStart w:name="ss_T11C35N5350S5_lv2_60045132b" w:id="11"/>
      <w:r>
        <w:t>(</w:t>
      </w:r>
      <w:bookmarkEnd w:id="11"/>
      <w:r>
        <w:t>5) “Produced in the United States” means that, with respect to iron and steel, all manufacturing processes, from initial melting through application of coatings, occur in the United States, other than metallurgical processes to refine steel additives.</w:t>
      </w:r>
    </w:p>
    <w:p w:rsidR="00E0238C" w:rsidP="00E0238C" w:rsidRDefault="00E0238C" w14:paraId="42366172" w14:textId="77777777">
      <w:pPr>
        <w:pStyle w:val="scnewcodesection"/>
      </w:pPr>
      <w:r>
        <w:tab/>
      </w:r>
      <w:r>
        <w:tab/>
      </w:r>
      <w:bookmarkStart w:name="ss_T11C35N5350S6_lv2_4532efd06" w:id="12"/>
      <w:r>
        <w:t>(</w:t>
      </w:r>
      <w:bookmarkEnd w:id="12"/>
      <w:r>
        <w:t>6) “Public entity” means the State, or any political subdivision of the State, including a school district or agency, department, institution, or other public entity of them.</w:t>
      </w:r>
    </w:p>
    <w:p w:rsidR="00E0238C" w:rsidP="00E0238C" w:rsidRDefault="00E0238C" w14:paraId="3B452B5B" w14:textId="593C080F">
      <w:pPr>
        <w:pStyle w:val="scnewcodesection"/>
      </w:pPr>
      <w:r>
        <w:lastRenderedPageBreak/>
        <w:tab/>
      </w:r>
      <w:r>
        <w:tab/>
      </w:r>
      <w:bookmarkStart w:name="ss_T11C35N5350S7_lv2_e168dcad4" w:id="13"/>
      <w:r>
        <w:t>(</w:t>
      </w:r>
      <w:bookmarkEnd w:id="13"/>
      <w:r>
        <w:t>7) “Public works project” subject to the requirements of this section and notwithstanding the provisions of Section 11-35-710(A)(1) to the contrary, means an activity paid for with any state</w:t>
      </w:r>
      <w:r w:rsidR="002075FF">
        <w:noBreakHyphen/>
      </w:r>
      <w:r>
        <w:t>appropriated funds or state funds administered by a public entity which consists of the construction, maintenance, repair,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public entity.</w:t>
      </w:r>
    </w:p>
    <w:p w:rsidR="00E0238C" w:rsidP="00E0238C" w:rsidRDefault="00E0238C" w14:paraId="679D0CD6" w14:textId="77777777">
      <w:pPr>
        <w:pStyle w:val="scnewcodesection"/>
      </w:pPr>
      <w:r>
        <w:tab/>
      </w:r>
      <w:bookmarkStart w:name="ss_T11C35N5350SB_lv1_43fdd6fe0" w:id="14"/>
      <w:r>
        <w:t>(</w:t>
      </w:r>
      <w:bookmarkEnd w:id="14"/>
      <w:r>
        <w:t>B)</w:t>
      </w:r>
      <w:bookmarkStart w:name="ss_T11C35N5350S1_lv2_740fbb7a1" w:id="15"/>
      <w:r>
        <w:t>(</w:t>
      </w:r>
      <w:bookmarkEnd w:id="15"/>
      <w:r>
        <w:t>1) Except as provided otherwise in this section, a public entity entering into a contract for a public works project or for the purchase of materials for a public works project must include in the contract a requirement that any iron or steel product permanently incorporated in the project be produced in the United States.</w:t>
      </w:r>
    </w:p>
    <w:p w:rsidR="00E0238C" w:rsidP="00E0238C" w:rsidRDefault="00E0238C" w14:paraId="0F025239" w14:textId="77777777">
      <w:pPr>
        <w:pStyle w:val="scnewcodesection"/>
      </w:pPr>
      <w:r>
        <w:tab/>
      </w:r>
      <w:r>
        <w:tab/>
      </w:r>
      <w:bookmarkStart w:name="ss_T11C35N5350S2_lv2_4cf2faa09" w:id="16"/>
      <w:r>
        <w:t>(</w:t>
      </w:r>
      <w:bookmarkEnd w:id="16"/>
      <w:r>
        <w:t>2) Item (1) does not apply if the head of the public procurement unit of the public entity administering the funds for a public works project or the purchase of materials for a public works project solely determines that any of the following applies:</w:t>
      </w:r>
    </w:p>
    <w:p w:rsidR="00E0238C" w:rsidP="00E0238C" w:rsidRDefault="00E0238C" w14:paraId="67191E6F" w14:textId="77777777">
      <w:pPr>
        <w:pStyle w:val="scnewcodesection"/>
      </w:pPr>
      <w:r>
        <w:tab/>
      </w:r>
      <w:r>
        <w:tab/>
      </w:r>
      <w:r>
        <w:tab/>
      </w:r>
      <w:bookmarkStart w:name="ss_T11C35N5350Sa_lv3_15c8d3575" w:id="17"/>
      <w:r>
        <w:t>(</w:t>
      </w:r>
      <w:bookmarkEnd w:id="17"/>
      <w:r>
        <w:t>a) Iron or steel products produced in the United States are not produced in sufficient quantities, reasonably available, or of satisfactory quality.</w:t>
      </w:r>
    </w:p>
    <w:p w:rsidR="00E0238C" w:rsidP="00E0238C" w:rsidRDefault="00E0238C" w14:paraId="49B17E56" w14:textId="77777777">
      <w:pPr>
        <w:pStyle w:val="scnewcodesection"/>
      </w:pPr>
      <w:r>
        <w:tab/>
      </w:r>
      <w:r>
        <w:tab/>
      </w:r>
      <w:r>
        <w:tab/>
      </w:r>
      <w:bookmarkStart w:name="ss_T11C35N5350Sb_lv3_5b08edf2c" w:id="18"/>
      <w:r>
        <w:t>(</w:t>
      </w:r>
      <w:bookmarkEnd w:id="18"/>
      <w:r>
        <w:t>b) The use of iron or steel products produced in the United States will increase the total cost of the project by more than twenty-five percent.</w:t>
      </w:r>
    </w:p>
    <w:p w:rsidR="00E0238C" w:rsidP="00E0238C" w:rsidRDefault="00E0238C" w14:paraId="3948864E" w14:textId="77777777">
      <w:pPr>
        <w:pStyle w:val="scnewcodesection"/>
      </w:pPr>
      <w:r>
        <w:tab/>
      </w:r>
      <w:r>
        <w:tab/>
      </w:r>
      <w:r>
        <w:tab/>
      </w:r>
      <w:bookmarkStart w:name="ss_T11C35N5350Sc_lv3_c38237d9a" w:id="19"/>
      <w:r>
        <w:t>(</w:t>
      </w:r>
      <w:bookmarkEnd w:id="19"/>
      <w:r>
        <w:t>c) Complying with item (1) is inconsistent with the public interest.</w:t>
      </w:r>
    </w:p>
    <w:p w:rsidR="00E0238C" w:rsidP="00E0238C" w:rsidRDefault="00E0238C" w14:paraId="2E5528BE" w14:textId="77777777">
      <w:pPr>
        <w:pStyle w:val="scnewcodesection"/>
      </w:pPr>
      <w:r>
        <w:tab/>
      </w:r>
      <w:r>
        <w:tab/>
      </w:r>
      <w:bookmarkStart w:name="ss_T11C35N5350S3_lv2_2a09b5025" w:id="20"/>
      <w:r>
        <w:t>(</w:t>
      </w:r>
      <w:bookmarkEnd w:id="20"/>
      <w:r>
        <w:t>3) Notwithstanding item (1), the following exceptions shall apply:</w:t>
      </w:r>
    </w:p>
    <w:p w:rsidR="00E0238C" w:rsidP="00E0238C" w:rsidRDefault="00E0238C" w14:paraId="1408C2AA" w14:textId="77777777">
      <w:pPr>
        <w:pStyle w:val="scnewcodesection"/>
      </w:pPr>
      <w:r>
        <w:tab/>
      </w:r>
      <w:r>
        <w:tab/>
      </w:r>
      <w:r>
        <w:tab/>
      </w:r>
      <w:r>
        <w:tab/>
      </w:r>
      <w:bookmarkStart w:name="ss_T11C35N5350Sa_lv3_e37e60755" w:id="21"/>
      <w:r>
        <w:t>(</w:t>
      </w:r>
      <w:bookmarkEnd w:id="21"/>
      <w:r>
        <w:t>a) When steel and iron materials are used in a public works project, item (1) does not prevent a minimal use of foreign steel and iron materials if:</w:t>
      </w:r>
    </w:p>
    <w:p w:rsidR="00E0238C" w:rsidP="00E0238C" w:rsidRDefault="00E0238C" w14:paraId="2F20ABBB" w14:textId="77777777">
      <w:pPr>
        <w:pStyle w:val="scnewcodesection"/>
      </w:pPr>
      <w:r>
        <w:tab/>
      </w:r>
      <w:r>
        <w:tab/>
      </w:r>
      <w:r>
        <w:tab/>
      </w:r>
      <w:r>
        <w:tab/>
      </w:r>
      <w:r>
        <w:tab/>
      </w:r>
      <w:bookmarkStart w:name="ss_T11C35N5350Si_lv4_8dc04dc8f" w:id="22"/>
      <w:r>
        <w:t>(</w:t>
      </w:r>
      <w:bookmarkEnd w:id="22"/>
      <w:r>
        <w:t xml:space="preserve">i) such materials are incidental or ancillary to the primary product and are not separately identified in the project specifications; and </w:t>
      </w:r>
    </w:p>
    <w:p w:rsidR="00E0238C" w:rsidP="00E0238C" w:rsidRDefault="00E0238C" w14:paraId="1368F2B6" w14:textId="52AD9750">
      <w:pPr>
        <w:pStyle w:val="scnewcodesection"/>
      </w:pPr>
      <w:r>
        <w:tab/>
      </w:r>
      <w:r>
        <w:tab/>
      </w:r>
      <w:r>
        <w:tab/>
      </w:r>
      <w:r>
        <w:tab/>
      </w:r>
      <w:r>
        <w:tab/>
      </w:r>
      <w:bookmarkStart w:name="ss_T11C35N5350Sii_lv4_80ed36465" w:id="23"/>
      <w:r>
        <w:t>(</w:t>
      </w:r>
      <w:bookmarkEnd w:id="23"/>
      <w:r>
        <w:t>ii) the cost of such materials does not exceed one-tenth of one percent of the project’s total steel and iron costs or two thousand five hundred dollars, whichever is greater. For purposes of this subitem, the cost of such materials is shown to be the value of the iron or steel products as they are delivered to the project; and</w:t>
      </w:r>
    </w:p>
    <w:p w:rsidR="00E0238C" w:rsidP="00E0238C" w:rsidRDefault="00E0238C" w14:paraId="3C33F86C" w14:textId="77777777">
      <w:pPr>
        <w:pStyle w:val="scnewcodesection"/>
      </w:pPr>
      <w:r>
        <w:tab/>
      </w:r>
      <w:r>
        <w:tab/>
      </w:r>
      <w:r>
        <w:tab/>
      </w:r>
      <w:r>
        <w:tab/>
      </w:r>
      <w:bookmarkStart w:name="ss_T11C35N5350Sb_lv3_1641951d8" w:id="24"/>
      <w:r>
        <w:t>(</w:t>
      </w:r>
      <w:bookmarkEnd w:id="24"/>
      <w:r>
        <w:t>b) the foreign steel and iron material is a component or components comprising five percent or less of the materials cost of an otherwise domestically produced steel or iron product.</w:t>
      </w:r>
    </w:p>
    <w:p w:rsidR="00E0238C" w:rsidP="00E0238C" w:rsidRDefault="00E0238C" w14:paraId="30CE2BF0" w14:textId="77777777">
      <w:pPr>
        <w:pStyle w:val="scnewcodesection"/>
      </w:pPr>
      <w:r>
        <w:tab/>
      </w:r>
      <w:r>
        <w:tab/>
      </w:r>
      <w:bookmarkStart w:name="ss_T11C35N5350S4_lv2_b6c6a39af" w:id="25"/>
      <w:r>
        <w:t>(</w:t>
      </w:r>
      <w:bookmarkEnd w:id="25"/>
      <w:r>
        <w:t>4) 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item (1).</w:t>
      </w:r>
    </w:p>
    <w:p w:rsidR="00E0238C" w:rsidP="00E0238C" w:rsidRDefault="00E0238C" w14:paraId="707874D2" w14:textId="77777777">
      <w:pPr>
        <w:pStyle w:val="scnewcodesection"/>
      </w:pPr>
      <w:r>
        <w:tab/>
      </w:r>
      <w:bookmarkStart w:name="ss_T11C35N5350SC_lv1_d6c9e412c" w:id="26"/>
      <w:r>
        <w:t>(</w:t>
      </w:r>
      <w:bookmarkEnd w:id="26"/>
      <w:r>
        <w:t>C) This section must be applied in a manner consistent with, and may not be construed to impair, the state’s obligations under any international agreement.</w:t>
      </w:r>
    </w:p>
    <w:p w:rsidR="00E0238C" w:rsidP="00E0238C" w:rsidRDefault="00E0238C" w14:paraId="582685F0" w14:textId="77777777">
      <w:pPr>
        <w:pStyle w:val="scnewcodesection"/>
      </w:pPr>
      <w:r>
        <w:tab/>
      </w:r>
      <w:bookmarkStart w:name="ss_T11C35N5350SD_lv1_dba706825" w:id="27"/>
      <w:r>
        <w:t>(</w:t>
      </w:r>
      <w:bookmarkEnd w:id="27"/>
      <w:r>
        <w:t>D) The State Fiscal Accountability Authority shall develop guidelines and procedures by rule to implement this section. The rules must be implemented consistent with federal policies implementing the American iron and steel preference law applied to the “Safe Drinking Water Act,” pursuant to 42 U.S.C. 300j-12(a)(4)(C).</w:t>
      </w:r>
    </w:p>
    <w:p w:rsidR="00576970" w:rsidP="00E0238C" w:rsidRDefault="00E0238C" w14:paraId="01BA7B67" w14:textId="5A79E78A">
      <w:pPr>
        <w:pStyle w:val="scnewcodesection"/>
      </w:pPr>
      <w:r>
        <w:tab/>
      </w:r>
      <w:bookmarkStart w:name="ss_T11C35N5350SE_lv1_e83492303" w:id="28"/>
      <w:r>
        <w:t>(</w:t>
      </w:r>
      <w:bookmarkEnd w:id="28"/>
      <w:r>
        <w:t>E) This section does not apply to contracts procured by the Department of Transportation subject to the Buy America requirements of 23 C.F.R. 635.410.</w:t>
      </w:r>
    </w:p>
    <w:p w:rsidR="00576970" w:rsidRDefault="00576970" w14:paraId="6A1CCCCC" w14:textId="77777777">
      <w:pPr>
        <w:pStyle w:val="scemptyline"/>
      </w:pPr>
    </w:p>
    <w:p w:rsidRPr="00DF3B44" w:rsidR="007A10F1" w:rsidP="007A10F1" w:rsidRDefault="00E27805" w14:paraId="6DE998A8" w14:textId="77777777">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3592611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74DE" w14:textId="77777777" w:rsidR="003C60AA" w:rsidRDefault="003C60AA" w:rsidP="0010329A">
      <w:pPr>
        <w:spacing w:after="0" w:line="240" w:lineRule="auto"/>
      </w:pPr>
      <w:r>
        <w:separator/>
      </w:r>
    </w:p>
    <w:p w14:paraId="330D2BEF" w14:textId="77777777" w:rsidR="003C60AA" w:rsidRDefault="003C60AA"/>
  </w:endnote>
  <w:endnote w:type="continuationSeparator" w:id="0">
    <w:p w14:paraId="18CC88EE" w14:textId="77777777" w:rsidR="003C60AA" w:rsidRDefault="003C60AA" w:rsidP="0010329A">
      <w:pPr>
        <w:spacing w:after="0" w:line="240" w:lineRule="auto"/>
      </w:pPr>
      <w:r>
        <w:continuationSeparator/>
      </w:r>
    </w:p>
    <w:p w14:paraId="79ADE301" w14:textId="77777777" w:rsidR="003C60AA" w:rsidRDefault="003C60AA"/>
  </w:endnote>
  <w:endnote w:type="continuationNotice" w:id="1">
    <w:p w14:paraId="2B2FA40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1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EA1F6F7" w14:textId="77777777" w:rsidR="00685035" w:rsidRPr="007B4AF7" w:rsidRDefault="00F408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3150">
              <w:rPr>
                <w:noProof/>
              </w:rPr>
              <w:t>LC-0348DG26.docx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CF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DA9F" w14:textId="77777777" w:rsidR="003C60AA" w:rsidRDefault="003C60AA" w:rsidP="0010329A">
      <w:pPr>
        <w:spacing w:after="0" w:line="240" w:lineRule="auto"/>
      </w:pPr>
      <w:r>
        <w:separator/>
      </w:r>
    </w:p>
    <w:p w14:paraId="3C85D377" w14:textId="77777777" w:rsidR="003C60AA" w:rsidRDefault="003C60AA"/>
  </w:footnote>
  <w:footnote w:type="continuationSeparator" w:id="0">
    <w:p w14:paraId="3E5CCC80" w14:textId="77777777" w:rsidR="003C60AA" w:rsidRDefault="003C60AA" w:rsidP="0010329A">
      <w:pPr>
        <w:spacing w:after="0" w:line="240" w:lineRule="auto"/>
      </w:pPr>
      <w:r>
        <w:continuationSeparator/>
      </w:r>
    </w:p>
    <w:p w14:paraId="091E28D7" w14:textId="77777777" w:rsidR="003C60AA" w:rsidRDefault="003C60AA"/>
  </w:footnote>
  <w:footnote w:type="continuationNotice" w:id="1">
    <w:p w14:paraId="67BD219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69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475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7CE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043"/>
    <w:rsid w:val="00074A4F"/>
    <w:rsid w:val="00077B65"/>
    <w:rsid w:val="000A3C25"/>
    <w:rsid w:val="000B4C02"/>
    <w:rsid w:val="000B5B4A"/>
    <w:rsid w:val="000B7FE1"/>
    <w:rsid w:val="000C3E88"/>
    <w:rsid w:val="000C46B9"/>
    <w:rsid w:val="000C58E4"/>
    <w:rsid w:val="000C6F9A"/>
    <w:rsid w:val="000D2F44"/>
    <w:rsid w:val="000D33E4"/>
    <w:rsid w:val="000E578A"/>
    <w:rsid w:val="000E79E0"/>
    <w:rsid w:val="000F2250"/>
    <w:rsid w:val="0010329A"/>
    <w:rsid w:val="00105756"/>
    <w:rsid w:val="001129DA"/>
    <w:rsid w:val="001164F9"/>
    <w:rsid w:val="0011719C"/>
    <w:rsid w:val="00122599"/>
    <w:rsid w:val="00140049"/>
    <w:rsid w:val="0014139F"/>
    <w:rsid w:val="00171601"/>
    <w:rsid w:val="001730EB"/>
    <w:rsid w:val="00173276"/>
    <w:rsid w:val="00176122"/>
    <w:rsid w:val="0019025B"/>
    <w:rsid w:val="00192AF7"/>
    <w:rsid w:val="00197366"/>
    <w:rsid w:val="001A136C"/>
    <w:rsid w:val="001B6DA2"/>
    <w:rsid w:val="001C25EC"/>
    <w:rsid w:val="001F265C"/>
    <w:rsid w:val="001F2A41"/>
    <w:rsid w:val="001F313F"/>
    <w:rsid w:val="001F331D"/>
    <w:rsid w:val="001F394C"/>
    <w:rsid w:val="002038AA"/>
    <w:rsid w:val="002075FF"/>
    <w:rsid w:val="002114C8"/>
    <w:rsid w:val="0021166F"/>
    <w:rsid w:val="002162DF"/>
    <w:rsid w:val="00230038"/>
    <w:rsid w:val="00233975"/>
    <w:rsid w:val="00236D73"/>
    <w:rsid w:val="002447BF"/>
    <w:rsid w:val="00246535"/>
    <w:rsid w:val="002568D0"/>
    <w:rsid w:val="00257F60"/>
    <w:rsid w:val="002625EA"/>
    <w:rsid w:val="00262AC5"/>
    <w:rsid w:val="00264AE9"/>
    <w:rsid w:val="0026505C"/>
    <w:rsid w:val="00275AE6"/>
    <w:rsid w:val="00280BDE"/>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5D0E"/>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5BC8"/>
    <w:rsid w:val="00446987"/>
    <w:rsid w:val="00446D28"/>
    <w:rsid w:val="004565AD"/>
    <w:rsid w:val="00460E8B"/>
    <w:rsid w:val="00466CD0"/>
    <w:rsid w:val="00473583"/>
    <w:rsid w:val="00477F32"/>
    <w:rsid w:val="00481850"/>
    <w:rsid w:val="004851A0"/>
    <w:rsid w:val="0048627F"/>
    <w:rsid w:val="004932AB"/>
    <w:rsid w:val="00494BEF"/>
    <w:rsid w:val="004A5512"/>
    <w:rsid w:val="004A6BE5"/>
    <w:rsid w:val="004B0C18"/>
    <w:rsid w:val="004B1AE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537E"/>
    <w:rsid w:val="00576970"/>
    <w:rsid w:val="005801DD"/>
    <w:rsid w:val="00592A40"/>
    <w:rsid w:val="005A28BC"/>
    <w:rsid w:val="005A38F9"/>
    <w:rsid w:val="005A5377"/>
    <w:rsid w:val="005B7817"/>
    <w:rsid w:val="005C06C8"/>
    <w:rsid w:val="005C23D7"/>
    <w:rsid w:val="005C40EB"/>
    <w:rsid w:val="005D02B4"/>
    <w:rsid w:val="005D3013"/>
    <w:rsid w:val="005E1E50"/>
    <w:rsid w:val="005E2B9C"/>
    <w:rsid w:val="005E3332"/>
    <w:rsid w:val="005E65FC"/>
    <w:rsid w:val="005F0457"/>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5573C"/>
    <w:rsid w:val="00782BF8"/>
    <w:rsid w:val="00783C75"/>
    <w:rsid w:val="007849D9"/>
    <w:rsid w:val="00787433"/>
    <w:rsid w:val="00790F33"/>
    <w:rsid w:val="007A10F1"/>
    <w:rsid w:val="007A3D50"/>
    <w:rsid w:val="007B2D29"/>
    <w:rsid w:val="007B412F"/>
    <w:rsid w:val="007B4AF7"/>
    <w:rsid w:val="007B4DBF"/>
    <w:rsid w:val="007B74FB"/>
    <w:rsid w:val="007C5458"/>
    <w:rsid w:val="007D2C67"/>
    <w:rsid w:val="007D6035"/>
    <w:rsid w:val="007E06BB"/>
    <w:rsid w:val="007F50D1"/>
    <w:rsid w:val="00816D52"/>
    <w:rsid w:val="008212E2"/>
    <w:rsid w:val="00831048"/>
    <w:rsid w:val="00834272"/>
    <w:rsid w:val="008458CE"/>
    <w:rsid w:val="00847BEA"/>
    <w:rsid w:val="008625C1"/>
    <w:rsid w:val="0087671D"/>
    <w:rsid w:val="008806F9"/>
    <w:rsid w:val="00887957"/>
    <w:rsid w:val="008A57E3"/>
    <w:rsid w:val="008A7E97"/>
    <w:rsid w:val="008B5BF4"/>
    <w:rsid w:val="008C0CEE"/>
    <w:rsid w:val="008C1B18"/>
    <w:rsid w:val="008D46EC"/>
    <w:rsid w:val="008E0E25"/>
    <w:rsid w:val="008E61A1"/>
    <w:rsid w:val="009024F5"/>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0EC8"/>
    <w:rsid w:val="0098366F"/>
    <w:rsid w:val="00983A03"/>
    <w:rsid w:val="00986063"/>
    <w:rsid w:val="00991F67"/>
    <w:rsid w:val="00992876"/>
    <w:rsid w:val="00993985"/>
    <w:rsid w:val="009A0DCE"/>
    <w:rsid w:val="009A22CD"/>
    <w:rsid w:val="009A3E4B"/>
    <w:rsid w:val="009A4203"/>
    <w:rsid w:val="009B35FD"/>
    <w:rsid w:val="009B6815"/>
    <w:rsid w:val="009D2967"/>
    <w:rsid w:val="009D3C2B"/>
    <w:rsid w:val="009E4191"/>
    <w:rsid w:val="009F2AB1"/>
    <w:rsid w:val="009F4D49"/>
    <w:rsid w:val="009F4FAF"/>
    <w:rsid w:val="009F68F1"/>
    <w:rsid w:val="00A04529"/>
    <w:rsid w:val="00A0584B"/>
    <w:rsid w:val="00A155F5"/>
    <w:rsid w:val="00A17135"/>
    <w:rsid w:val="00A21A6F"/>
    <w:rsid w:val="00A24E56"/>
    <w:rsid w:val="00A26A62"/>
    <w:rsid w:val="00A35A9B"/>
    <w:rsid w:val="00A4070E"/>
    <w:rsid w:val="00A40CA0"/>
    <w:rsid w:val="00A504A7"/>
    <w:rsid w:val="00A53677"/>
    <w:rsid w:val="00A53BF2"/>
    <w:rsid w:val="00A60D68"/>
    <w:rsid w:val="00A73EFA"/>
    <w:rsid w:val="00A77A3B"/>
    <w:rsid w:val="00A86D1A"/>
    <w:rsid w:val="00A92F6F"/>
    <w:rsid w:val="00A97523"/>
    <w:rsid w:val="00AA7824"/>
    <w:rsid w:val="00AB0FA3"/>
    <w:rsid w:val="00AB73BF"/>
    <w:rsid w:val="00AC335C"/>
    <w:rsid w:val="00AC463E"/>
    <w:rsid w:val="00AD3BE2"/>
    <w:rsid w:val="00AD3E3D"/>
    <w:rsid w:val="00AE1EE4"/>
    <w:rsid w:val="00AE367C"/>
    <w:rsid w:val="00AE36EC"/>
    <w:rsid w:val="00AE7406"/>
    <w:rsid w:val="00AF13EF"/>
    <w:rsid w:val="00AF1688"/>
    <w:rsid w:val="00AF46E6"/>
    <w:rsid w:val="00AF5139"/>
    <w:rsid w:val="00B06847"/>
    <w:rsid w:val="00B06EDA"/>
    <w:rsid w:val="00B1161F"/>
    <w:rsid w:val="00B11661"/>
    <w:rsid w:val="00B32B4D"/>
    <w:rsid w:val="00B3716F"/>
    <w:rsid w:val="00B4137E"/>
    <w:rsid w:val="00B54DF7"/>
    <w:rsid w:val="00B56223"/>
    <w:rsid w:val="00B56E79"/>
    <w:rsid w:val="00B57AA7"/>
    <w:rsid w:val="00B637AA"/>
    <w:rsid w:val="00B63BE2"/>
    <w:rsid w:val="00B71AF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7F4"/>
    <w:rsid w:val="00C70225"/>
    <w:rsid w:val="00C72198"/>
    <w:rsid w:val="00C73C7D"/>
    <w:rsid w:val="00C75005"/>
    <w:rsid w:val="00C94CDD"/>
    <w:rsid w:val="00C970DF"/>
    <w:rsid w:val="00CA315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1B1E"/>
    <w:rsid w:val="00DC44A8"/>
    <w:rsid w:val="00DE4BEE"/>
    <w:rsid w:val="00DE5B3D"/>
    <w:rsid w:val="00DE7112"/>
    <w:rsid w:val="00DF19BE"/>
    <w:rsid w:val="00DF3B44"/>
    <w:rsid w:val="00E0238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F93"/>
    <w:rsid w:val="00E879A5"/>
    <w:rsid w:val="00E879FC"/>
    <w:rsid w:val="00EA2574"/>
    <w:rsid w:val="00EA2F1F"/>
    <w:rsid w:val="00EA3F2E"/>
    <w:rsid w:val="00EA57EC"/>
    <w:rsid w:val="00EA6208"/>
    <w:rsid w:val="00EB120E"/>
    <w:rsid w:val="00EB34C8"/>
    <w:rsid w:val="00EB46E2"/>
    <w:rsid w:val="00EC0045"/>
    <w:rsid w:val="00EC7FB9"/>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B44"/>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0A8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47BF"/>
    <w:rPr>
      <w:rFonts w:ascii="Times New Roman" w:hAnsi="Times New Roman"/>
      <w:b w:val="0"/>
      <w:i w:val="0"/>
      <w:sz w:val="22"/>
    </w:rPr>
  </w:style>
  <w:style w:type="paragraph" w:styleId="NoSpacing">
    <w:name w:val="No Spacing"/>
    <w:uiPriority w:val="1"/>
    <w:qFormat/>
    <w:rsid w:val="002447BF"/>
    <w:pPr>
      <w:spacing w:after="0" w:line="240" w:lineRule="auto"/>
    </w:pPr>
  </w:style>
  <w:style w:type="paragraph" w:customStyle="1" w:styleId="scemptylineheader">
    <w:name w:val="sc_emptyline_header"/>
    <w:qFormat/>
    <w:rsid w:val="002447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47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47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47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47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47BF"/>
    <w:rPr>
      <w:color w:val="808080"/>
    </w:rPr>
  </w:style>
  <w:style w:type="paragraph" w:customStyle="1" w:styleId="scdirectionallanguage">
    <w:name w:val="sc_directional_language"/>
    <w:qFormat/>
    <w:rsid w:val="002447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47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47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47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47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47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47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47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47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47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47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47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47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47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47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47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47BF"/>
    <w:rPr>
      <w:rFonts w:ascii="Times New Roman" w:hAnsi="Times New Roman"/>
      <w:color w:val="auto"/>
      <w:sz w:val="22"/>
    </w:rPr>
  </w:style>
  <w:style w:type="paragraph" w:customStyle="1" w:styleId="scclippagebillheader">
    <w:name w:val="sc_clip_page_bill_header"/>
    <w:qFormat/>
    <w:rsid w:val="002447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47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47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4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7BF"/>
    <w:rPr>
      <w:lang w:val="en-US"/>
    </w:rPr>
  </w:style>
  <w:style w:type="paragraph" w:styleId="Footer">
    <w:name w:val="footer"/>
    <w:basedOn w:val="Normal"/>
    <w:link w:val="FooterChar"/>
    <w:uiPriority w:val="99"/>
    <w:unhideWhenUsed/>
    <w:rsid w:val="00244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7BF"/>
    <w:rPr>
      <w:lang w:val="en-US"/>
    </w:rPr>
  </w:style>
  <w:style w:type="paragraph" w:styleId="ListParagraph">
    <w:name w:val="List Paragraph"/>
    <w:basedOn w:val="Normal"/>
    <w:uiPriority w:val="34"/>
    <w:qFormat/>
    <w:rsid w:val="002447BF"/>
    <w:pPr>
      <w:ind w:left="720"/>
      <w:contextualSpacing/>
    </w:pPr>
  </w:style>
  <w:style w:type="paragraph" w:customStyle="1" w:styleId="scbillfooter">
    <w:name w:val="sc_bill_footer"/>
    <w:qFormat/>
    <w:rsid w:val="002447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47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47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47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47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47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47BF"/>
    <w:pPr>
      <w:widowControl w:val="0"/>
      <w:suppressAutoHyphens/>
      <w:spacing w:after="0" w:line="360" w:lineRule="auto"/>
    </w:pPr>
    <w:rPr>
      <w:rFonts w:ascii="Times New Roman" w:hAnsi="Times New Roman"/>
      <w:lang w:val="en-US"/>
    </w:rPr>
  </w:style>
  <w:style w:type="paragraph" w:customStyle="1" w:styleId="sctableln">
    <w:name w:val="sc_table_ln"/>
    <w:qFormat/>
    <w:rsid w:val="002447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47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47BF"/>
    <w:rPr>
      <w:strike/>
      <w:dstrike w:val="0"/>
    </w:rPr>
  </w:style>
  <w:style w:type="character" w:customStyle="1" w:styleId="scinsert">
    <w:name w:val="sc_insert"/>
    <w:uiPriority w:val="1"/>
    <w:qFormat/>
    <w:rsid w:val="002447BF"/>
    <w:rPr>
      <w:caps w:val="0"/>
      <w:smallCaps w:val="0"/>
      <w:strike w:val="0"/>
      <w:dstrike w:val="0"/>
      <w:vanish w:val="0"/>
      <w:u w:val="single"/>
      <w:vertAlign w:val="baseline"/>
    </w:rPr>
  </w:style>
  <w:style w:type="character" w:customStyle="1" w:styleId="scinsertred">
    <w:name w:val="sc_insert_red"/>
    <w:uiPriority w:val="1"/>
    <w:qFormat/>
    <w:rsid w:val="002447BF"/>
    <w:rPr>
      <w:caps w:val="0"/>
      <w:smallCaps w:val="0"/>
      <w:strike w:val="0"/>
      <w:dstrike w:val="0"/>
      <w:vanish w:val="0"/>
      <w:color w:val="FF0000"/>
      <w:u w:val="single"/>
      <w:vertAlign w:val="baseline"/>
    </w:rPr>
  </w:style>
  <w:style w:type="character" w:customStyle="1" w:styleId="scinsertblue">
    <w:name w:val="sc_insert_blue"/>
    <w:uiPriority w:val="1"/>
    <w:qFormat/>
    <w:rsid w:val="002447BF"/>
    <w:rPr>
      <w:caps w:val="0"/>
      <w:smallCaps w:val="0"/>
      <w:strike w:val="0"/>
      <w:dstrike w:val="0"/>
      <w:vanish w:val="0"/>
      <w:color w:val="0070C0"/>
      <w:u w:val="single"/>
      <w:vertAlign w:val="baseline"/>
    </w:rPr>
  </w:style>
  <w:style w:type="character" w:customStyle="1" w:styleId="scstrikered">
    <w:name w:val="sc_strike_red"/>
    <w:uiPriority w:val="1"/>
    <w:qFormat/>
    <w:rsid w:val="002447BF"/>
    <w:rPr>
      <w:strike/>
      <w:dstrike w:val="0"/>
      <w:color w:val="FF0000"/>
    </w:rPr>
  </w:style>
  <w:style w:type="character" w:customStyle="1" w:styleId="scstrikeblue">
    <w:name w:val="sc_strike_blue"/>
    <w:uiPriority w:val="1"/>
    <w:qFormat/>
    <w:rsid w:val="002447BF"/>
    <w:rPr>
      <w:strike/>
      <w:dstrike w:val="0"/>
      <w:color w:val="0070C0"/>
    </w:rPr>
  </w:style>
  <w:style w:type="character" w:customStyle="1" w:styleId="scinsertbluenounderline">
    <w:name w:val="sc_insert_blue_no_underline"/>
    <w:uiPriority w:val="1"/>
    <w:qFormat/>
    <w:rsid w:val="002447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47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47BF"/>
    <w:rPr>
      <w:strike/>
      <w:dstrike w:val="0"/>
      <w:color w:val="0070C0"/>
      <w:lang w:val="en-US"/>
    </w:rPr>
  </w:style>
  <w:style w:type="character" w:customStyle="1" w:styleId="scstrikerednoncodified">
    <w:name w:val="sc_strike_red_non_codified"/>
    <w:uiPriority w:val="1"/>
    <w:qFormat/>
    <w:rsid w:val="002447BF"/>
    <w:rPr>
      <w:strike/>
      <w:dstrike w:val="0"/>
      <w:color w:val="FF0000"/>
    </w:rPr>
  </w:style>
  <w:style w:type="paragraph" w:customStyle="1" w:styleId="scbillsiglines">
    <w:name w:val="sc_bill_sig_lines"/>
    <w:qFormat/>
    <w:rsid w:val="002447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47BF"/>
    <w:rPr>
      <w:bdr w:val="none" w:sz="0" w:space="0" w:color="auto"/>
      <w:shd w:val="clear" w:color="auto" w:fill="FEC6C6"/>
    </w:rPr>
  </w:style>
  <w:style w:type="character" w:customStyle="1" w:styleId="screstoreblue">
    <w:name w:val="sc_restore_blue"/>
    <w:uiPriority w:val="1"/>
    <w:qFormat/>
    <w:rsid w:val="002447BF"/>
    <w:rPr>
      <w:color w:val="4472C4" w:themeColor="accent1"/>
      <w:bdr w:val="none" w:sz="0" w:space="0" w:color="auto"/>
      <w:shd w:val="clear" w:color="auto" w:fill="auto"/>
    </w:rPr>
  </w:style>
  <w:style w:type="character" w:customStyle="1" w:styleId="screstorered">
    <w:name w:val="sc_restore_red"/>
    <w:uiPriority w:val="1"/>
    <w:qFormat/>
    <w:rsid w:val="002447BF"/>
    <w:rPr>
      <w:color w:val="FF0000"/>
      <w:bdr w:val="none" w:sz="0" w:space="0" w:color="auto"/>
      <w:shd w:val="clear" w:color="auto" w:fill="auto"/>
    </w:rPr>
  </w:style>
  <w:style w:type="character" w:customStyle="1" w:styleId="scstrikenewblue">
    <w:name w:val="sc_strike_new_blue"/>
    <w:uiPriority w:val="1"/>
    <w:qFormat/>
    <w:rsid w:val="002447BF"/>
    <w:rPr>
      <w:strike w:val="0"/>
      <w:dstrike/>
      <w:color w:val="0070C0"/>
      <w:u w:val="none"/>
    </w:rPr>
  </w:style>
  <w:style w:type="character" w:customStyle="1" w:styleId="scstrikenewred">
    <w:name w:val="sc_strike_new_red"/>
    <w:uiPriority w:val="1"/>
    <w:qFormat/>
    <w:rsid w:val="002447BF"/>
    <w:rPr>
      <w:strike w:val="0"/>
      <w:dstrike/>
      <w:color w:val="FF0000"/>
      <w:u w:val="none"/>
    </w:rPr>
  </w:style>
  <w:style w:type="character" w:customStyle="1" w:styleId="scamendsenate">
    <w:name w:val="sc_amend_senate"/>
    <w:uiPriority w:val="1"/>
    <w:qFormat/>
    <w:rsid w:val="002447BF"/>
    <w:rPr>
      <w:bdr w:val="none" w:sz="0" w:space="0" w:color="auto"/>
      <w:shd w:val="clear" w:color="auto" w:fill="FFF2CC" w:themeFill="accent4" w:themeFillTint="33"/>
    </w:rPr>
  </w:style>
  <w:style w:type="character" w:customStyle="1" w:styleId="scamendhouse">
    <w:name w:val="sc_amend_house"/>
    <w:uiPriority w:val="1"/>
    <w:qFormat/>
    <w:rsid w:val="002447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87&amp;session=126&amp;summary=B" TargetMode="External" Id="Rf70a257c126740ee" /><Relationship Type="http://schemas.openxmlformats.org/officeDocument/2006/relationships/hyperlink" Target="https://www.scstatehouse.gov/sess126_2025-2026/prever/687_20251210.docx" TargetMode="External" Id="R077972bebe5c43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39F"/>
    <w:rsid w:val="001B20DA"/>
    <w:rsid w:val="001C48FD"/>
    <w:rsid w:val="002568D0"/>
    <w:rsid w:val="002A7C8A"/>
    <w:rsid w:val="002D4365"/>
    <w:rsid w:val="003E4FBC"/>
    <w:rsid w:val="003F4940"/>
    <w:rsid w:val="004565AD"/>
    <w:rsid w:val="004E2BB5"/>
    <w:rsid w:val="00580C56"/>
    <w:rsid w:val="005F0457"/>
    <w:rsid w:val="006B363F"/>
    <w:rsid w:val="007070D2"/>
    <w:rsid w:val="00730C87"/>
    <w:rsid w:val="00776F2C"/>
    <w:rsid w:val="008F7723"/>
    <w:rsid w:val="009031EF"/>
    <w:rsid w:val="00912A5F"/>
    <w:rsid w:val="00940EED"/>
    <w:rsid w:val="00960EC8"/>
    <w:rsid w:val="00985255"/>
    <w:rsid w:val="009A4203"/>
    <w:rsid w:val="009C3651"/>
    <w:rsid w:val="00A51DBA"/>
    <w:rsid w:val="00AE367C"/>
    <w:rsid w:val="00B20DA6"/>
    <w:rsid w:val="00B457AF"/>
    <w:rsid w:val="00BF56C3"/>
    <w:rsid w:val="00C818FB"/>
    <w:rsid w:val="00CC0451"/>
    <w:rsid w:val="00D6665C"/>
    <w:rsid w:val="00D900BD"/>
    <w:rsid w:val="00E76813"/>
    <w:rsid w:val="00E86F9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8b9116f8-eaf4-4426-864f-c360ca578b3d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2025-12-02T09:43:20.122976-05:00</T_BILL_DT_VERSION>
  <T_BILL_D_PREFILEDATE>2025-12-10</T_BILL_D_PREFILEDATE>
  <T_BILL_N_INTERNALVERSIONNUMBER>1</T_BILL_N_INTERNALVERSIONNUMBER>
  <T_BILL_N_SESSION>126</T_BILL_N_SESSION>
  <T_BILL_N_VERSIONNUMBER>1</T_BILL_N_VERSIONNUMBER>
  <T_BILL_N_YEAR>2026</T_BILL_N_YEAR>
  <T_BILL_REQUEST_REQUEST>301d00db-9274-44fb-bd5b-ac68106a46f6</T_BILL_REQUEST_REQUEST>
  <T_BILL_R_ORIGINALDRAFT>4b8d0951-17a0-4fb5-9b43-9c812850f152</T_BILL_R_ORIGINALDRAFT>
  <T_BILL_SPONSOR_SPONSOR>7a777044-26e8-42f0-8fa3-10d2d566bfe5</T_BILL_SPONSOR_SPONSOR>
  <T_BILL_T_BILLNAME>[0687]</T_BILL_T_BILLNAME>
  <T_BILL_T_BILLNUMBER>687</T_BILL_T_BILLNUMBER>
  <T_BILL_T_BILLTITLE>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T_BILL_T_BILLTITLE>
  <T_BILL_T_CHAMBER>senate</T_BILL_T_CHAMBER>
  <T_BILL_T_FILENAME> </T_BILL_T_FILENAME>
  <T_BILL_T_LEGTYPE>bill_statewide</T_BILL_T_LEGTYPE>
  <T_BILL_T_RATNUMBERSTRING>SNone</T_BILL_T_RATNUMBERSTRING>
  <T_BILL_T_SECTIONS>[{"SectionUUID":"6ed8f118-61b3-4429-94bd-36f4d8844723","SectionName":"code_section","SectionNumber":1,"SectionType":"code_section","CodeSections":[{"CodeSectionBookmarkName":"ns_T11C35N5350_faec88a62","IsConstitutionSection":false,"Identity":"11-35-5350","IsNew":true,"SubSections":[{"Level":1,"Identity":"T11C35N5350SA","SubSectionBookmarkName":"ss_T11C35N5350SA_lv1_13da8e5c2","IsNewSubSection":false,"SubSectionReplacement":""},{"Level":2,"Identity":"T11C35N5350S1","SubSectionBookmarkName":"ss_T11C35N5350S1_lv2_01afd2c49","IsNewSubSection":false,"SubSectionReplacement":""},{"Level":2,"Identity":"T11C35N5350S2","SubSectionBookmarkName":"ss_T11C35N5350S2_lv2_b9a75fa0c","IsNewSubSection":false,"SubSectionReplacement":""},{"Level":2,"Identity":"T11C35N5350S3","SubSectionBookmarkName":"ss_T11C35N5350S3_lv2_afbdc4751","IsNewSubSection":false,"SubSectionReplacement":""},{"Level":2,"Identity":"T11C35N5350S4","SubSectionBookmarkName":"ss_T11C35N5350S4_lv2_03c1bc37a","IsNewSubSection":false,"SubSectionReplacement":""},{"Level":2,"Identity":"T11C35N5350S5","SubSectionBookmarkName":"ss_T11C35N5350S5_lv2_60045132b","IsNewSubSection":false,"SubSectionReplacement":""},{"Level":2,"Identity":"T11C35N5350S6","SubSectionBookmarkName":"ss_T11C35N5350S6_lv2_4532efd06","IsNewSubSection":false,"SubSectionReplacement":""},{"Level":2,"Identity":"T11C35N5350S7","SubSectionBookmarkName":"ss_T11C35N5350S7_lv2_e168dcad4","IsNewSubSection":false,"SubSectionReplacement":""},{"Level":1,"Identity":"T11C35N5350SB","SubSectionBookmarkName":"ss_T11C35N5350SB_lv1_43fdd6fe0","IsNewSubSection":false,"SubSectionReplacement":""},{"Level":2,"Identity":"T11C35N5350S1","SubSectionBookmarkName":"ss_T11C35N5350S1_lv2_740fbb7a1","IsNewSubSection":false,"SubSectionReplacement":""},{"Level":2,"Identity":"T11C35N5350S2","SubSectionBookmarkName":"ss_T11C35N5350S2_lv2_4cf2faa09","IsNewSubSection":false,"SubSectionReplacement":""},{"Level":3,"Identity":"T11C35N5350Sa","SubSectionBookmarkName":"ss_T11C35N5350Sa_lv3_15c8d3575","IsNewSubSection":false,"SubSectionReplacement":""},{"Level":3,"Identity":"T11C35N5350Sb","SubSectionBookmarkName":"ss_T11C35N5350Sb_lv3_5b08edf2c","IsNewSubSection":false,"SubSectionReplacement":""},{"Level":3,"Identity":"T11C35N5350Sc","SubSectionBookmarkName":"ss_T11C35N5350Sc_lv3_c38237d9a","IsNewSubSection":false,"SubSectionReplacement":""},{"Level":2,"Identity":"T11C35N5350S3","SubSectionBookmarkName":"ss_T11C35N5350S3_lv2_2a09b5025","IsNewSubSection":false,"SubSectionReplacement":""},{"Level":3,"Identity":"T11C35N5350Sa","SubSectionBookmarkName":"ss_T11C35N5350Sa_lv3_e37e60755","IsNewSubSection":false,"SubSectionReplacement":""},{"Level":4,"Identity":"T11C35N5350Si","SubSectionBookmarkName":"ss_T11C35N5350Si_lv4_8dc04dc8f","IsNewSubSection":false,"SubSectionReplacement":""},{"Level":4,"Identity":"T11C35N5350Sii","SubSectionBookmarkName":"ss_T11C35N5350Sii_lv4_80ed36465","IsNewSubSection":false,"SubSectionReplacement":""},{"Level":3,"Identity":"T11C35N5350Sb","SubSectionBookmarkName":"ss_T11C35N5350Sb_lv3_1641951d8","IsNewSubSection":false,"SubSectionReplacement":""},{"Level":2,"Identity":"T11C35N5350S4","SubSectionBookmarkName":"ss_T11C35N5350S4_lv2_b6c6a39af","IsNewSubSection":false,"SubSectionReplacement":""},{"Level":1,"Identity":"T11C35N5350SC","SubSectionBookmarkName":"ss_T11C35N5350SC_lv1_d6c9e412c","IsNewSubSection":false,"SubSectionReplacement":""},{"Level":1,"Identity":"T11C35N5350SD","SubSectionBookmarkName":"ss_T11C35N5350SD_lv1_dba706825","IsNewSubSection":false,"SubSectionReplacement":""},{"Level":1,"Identity":"T11C35N5350SE","SubSectionBookmarkName":"ss_T11C35N5350SE_lv1_e83492303","IsNewSubSection":false,"SubSectionReplacement":""}],"TitleRelatedTo":"","TitleSoAsTo":"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Deleted":false,"IsStricken":false}],"TitleText":"","DisableControls":false,"Deleted":false,"RepealItems":[],"SectionBookmarkName":"bs_num_1_d4ba40d92"},{"SectionUUID":"8f03ca95-8faa-4d43-a9c2-8afc498075bd","SectionName":"standard_eff_date_section","SectionNumber":2,"SectionType":"drafting_clause","CodeSections":[],"TitleText":"","DisableControls":false,"Deleted":false,"RepealItems":[],"SectionBookmarkName":"bs_num_2_lastsection"}]</T_BILL_T_SECTIONS>
  <T_BILL_T_SUBJECT>US produced iron and steel</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6115A-ECEC-4BBC-A4AC-ECF837E9D10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4971</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2025-12-03T14:36:00Z</cp:lastPrinted>
  <dcterms:created xsi:type="dcterms:W3CDTF">2025-12-03T14:36:00Z</dcterms:created>
  <dcterms:modified xsi:type="dcterms:W3CDTF">2025-12-03T14:36:00Z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