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LC-0418SA26.docx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Senate on December 10,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Genetic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f8da2d43feb4de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2124e304fa342a9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35734E" w:rsidRDefault="00432135" w14:paraId="63DA158A" w14:textId="724CB89F">
      <w:pPr>
        <w:pStyle w:val="scemptylineheader"/>
      </w:pPr>
      <w:bookmarkStart w:name="open_doc_here" w:id="0"/>
      <w:bookmarkEnd w:id="0"/>
    </w:p>
    <w:p w:rsidRPr="00BB0725" w:rsidR="00A73EFA" w:rsidP="0035734E" w:rsidRDefault="00A73EFA" w14:paraId="407948E4" w14:textId="0453A8BF">
      <w:pPr>
        <w:pStyle w:val="scemptylineheader"/>
      </w:pPr>
    </w:p>
    <w:p w:rsidRPr="00BB0725" w:rsidR="00A73EFA" w:rsidP="0035734E" w:rsidRDefault="00A73EFA" w14:paraId="07EE330A" w14:textId="187D59F7">
      <w:pPr>
        <w:pStyle w:val="scemptylineheader"/>
      </w:pPr>
    </w:p>
    <w:p w:rsidRPr="00DF3B44" w:rsidR="00A73EFA" w:rsidP="0035734E" w:rsidRDefault="00A73EFA" w14:paraId="5828C2CD" w14:textId="1BF12383">
      <w:pPr>
        <w:pStyle w:val="scemptylineheader"/>
      </w:pPr>
    </w:p>
    <w:p w:rsidRPr="00DF3B44" w:rsidR="00A73EFA" w:rsidP="0035734E" w:rsidRDefault="00A73EFA" w14:paraId="2EC606D8" w14:textId="0CEC16B5">
      <w:pPr>
        <w:pStyle w:val="scemptylineheader"/>
      </w:pPr>
    </w:p>
    <w:p w:rsidRPr="00DF3B44" w:rsidR="00A73EFA" w:rsidP="0035734E" w:rsidRDefault="00A73EFA" w14:paraId="7E01542C" w14:textId="582FE77B">
      <w:pPr>
        <w:pStyle w:val="scemptylineheader"/>
      </w:pPr>
    </w:p>
    <w:p w:rsidRPr="00DF3B44" w:rsidR="002C3463" w:rsidP="00037F04" w:rsidRDefault="002C3463" w14:paraId="140715AC" w14:textId="77777777">
      <w:pPr>
        <w:pStyle w:val="scemptylineheader"/>
      </w:pPr>
    </w:p>
    <w:p w:rsidRPr="00DF3B44" w:rsidR="008E61A1" w:rsidP="00446987" w:rsidRDefault="008E61A1" w14:paraId="6ED71A5C" w14:textId="77777777">
      <w:pPr>
        <w:pStyle w:val="scemptylineheader"/>
      </w:pPr>
    </w:p>
    <w:p w:rsidRPr="00DF3B44" w:rsidR="002C3463" w:rsidP="00EB120E" w:rsidRDefault="002C3463" w14:paraId="4D1B2213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24F7070C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B05CF" w14:paraId="33D63086" w14:textId="59ABA5EE">
          <w:pPr>
            <w:pStyle w:val="scbilltitle"/>
          </w:pPr>
          <w:r>
            <w:t>TO AMEND THE SOUTH CAROLINA CODE OF LAWS BY ADDING SECTION 39‑1‑100 SO AS TO PROVIDE THAT A COMPANY OR INDIVIDUAL MAY NOT SELL AN INDIVIDUAL</w:t>
          </w:r>
          <w:r w:rsidR="003337FA">
            <w:t>’</w:t>
          </w:r>
          <w:r>
            <w:t xml:space="preserve">S GENETIC MATERIAL, </w:t>
          </w:r>
          <w:r w:rsidR="00833447">
            <w:t xml:space="preserve">TO PROVIDE </w:t>
          </w:r>
          <w:r>
            <w:t>WRITTEN CONSENT MUST BE OBTAINED THROUGH AN INDEPENDENT DOCUMENT, AND TO PROVIDE FOR PRIVATE RIGHTS OF ACTION.</w:t>
          </w:r>
        </w:p>
      </w:sdtContent>
    </w:sdt>
    <w:bookmarkStart w:name="at_548292021" w:displacedByCustomXml="prev" w:id="1"/>
    <w:bookmarkEnd w:id="1"/>
    <w:p w:rsidRPr="00DF3B44" w:rsidR="006C18F0" w:rsidP="006C18F0" w:rsidRDefault="006C18F0" w14:paraId="3B10645D" w14:textId="77777777">
      <w:pPr>
        <w:pStyle w:val="scbillwhereasclause"/>
      </w:pPr>
    </w:p>
    <w:p w:rsidRPr="0094541D" w:rsidR="007E06BB" w:rsidP="0094541D" w:rsidRDefault="002C3463" w14:paraId="7EE71BE6" w14:textId="77777777">
      <w:pPr>
        <w:pStyle w:val="scenactingwords"/>
      </w:pPr>
      <w:bookmarkStart w:name="ew_7e316bc41" w:id="2"/>
      <w:r w:rsidRPr="0094541D">
        <w:t>B</w:t>
      </w:r>
      <w:bookmarkEnd w:id="2"/>
      <w:r w:rsidRPr="0094541D">
        <w:t>e it enacted by the General Assembly of the State of South Carolina:</w:t>
      </w:r>
    </w:p>
    <w:p w:rsidR="007E5046" w:rsidRDefault="007E5046" w14:paraId="032637C6" w14:textId="77777777">
      <w:pPr>
        <w:pStyle w:val="scemptyline"/>
      </w:pPr>
    </w:p>
    <w:p w:rsidRPr="00DF3B44" w:rsidR="007E06BB" w:rsidP="00787433" w:rsidRDefault="007E06BB" w14:paraId="6C366C16" w14:textId="77777777">
      <w:pPr>
        <w:pStyle w:val="scdirectionallanguage"/>
      </w:pPr>
      <w:bookmarkStart w:name="bs_num_1_c361a0d7f" w:id="3"/>
      <w:r>
        <w:t>S</w:t>
      </w:r>
      <w:bookmarkEnd w:id="3"/>
      <w:r>
        <w:t>ECTION 1.</w:t>
      </w:r>
      <w:r>
        <w:tab/>
      </w:r>
      <w:bookmarkStart w:name="dl_334b6b3d5" w:id="4"/>
      <w:r>
        <w:t>C</w:t>
      </w:r>
      <w:bookmarkEnd w:id="4"/>
      <w:r>
        <w:t>hapter 1, Title 39 of the S.C. Code is amended by adding:</w:t>
      </w:r>
    </w:p>
    <w:p w:rsidR="007E5046" w:rsidRDefault="007E5046" w14:paraId="7EDD7AEE" w14:textId="77777777">
      <w:pPr>
        <w:pStyle w:val="scnewcodesection"/>
      </w:pPr>
    </w:p>
    <w:p w:rsidR="007E5046" w:rsidRDefault="007E5046" w14:paraId="11C205CF" w14:textId="418AC1DD">
      <w:pPr>
        <w:pStyle w:val="scnewcodesection"/>
      </w:pPr>
      <w:r>
        <w:tab/>
      </w:r>
      <w:bookmarkStart w:name="ns_T39C1N100_cc81aba56" w:id="5"/>
      <w:r>
        <w:t>S</w:t>
      </w:r>
      <w:bookmarkEnd w:id="5"/>
      <w:r>
        <w:t>ection 39‑1‑100.</w:t>
      </w:r>
      <w:r>
        <w:tab/>
      </w:r>
      <w:bookmarkStart w:name="ss_T39C1N100SA_lv1_cd370ea95" w:id="6"/>
      <w:r w:rsidR="00411E71">
        <w:t>(</w:t>
      </w:r>
      <w:bookmarkEnd w:id="6"/>
      <w:r w:rsidR="00411E71">
        <w:t>A)(1) A company or individual may not sell an individual’s genetic material, regardless of how th</w:t>
      </w:r>
      <w:r w:rsidR="001A70DA">
        <w:t>e</w:t>
      </w:r>
      <w:r w:rsidR="00411E71">
        <w:t xml:space="preserve"> genetic material was obtained, without prior written consent.</w:t>
      </w:r>
    </w:p>
    <w:p w:rsidR="006B05CF" w:rsidP="00411E71" w:rsidRDefault="00411E71" w14:paraId="65752C2B" w14:textId="77777777">
      <w:pPr>
        <w:pStyle w:val="scnewcodesection"/>
      </w:pPr>
      <w:r>
        <w:tab/>
      </w:r>
      <w:r>
        <w:tab/>
      </w:r>
      <w:bookmarkStart w:name="ss_T39C1N100S2_lv2_7b4c22dc3" w:id="7"/>
      <w:r>
        <w:t>(</w:t>
      </w:r>
      <w:bookmarkEnd w:id="7"/>
      <w:r>
        <w:t xml:space="preserve">2) For the purposes of this section, “genetic material” means </w:t>
      </w:r>
      <w:r w:rsidRPr="00411E71">
        <w:t xml:space="preserve">the hereditary substance that stores and transmits a </w:t>
      </w:r>
      <w:r>
        <w:t>person’s</w:t>
      </w:r>
      <w:r w:rsidRPr="00411E71">
        <w:t xml:space="preserve"> genetic information, primarily in the form of DNA or, in some cases, RNA</w:t>
      </w:r>
      <w:r>
        <w:t>.</w:t>
      </w:r>
    </w:p>
    <w:p w:rsidR="006B05CF" w:rsidP="00411E71" w:rsidRDefault="006B05CF" w14:paraId="1EBE9878" w14:textId="358569F6">
      <w:pPr>
        <w:pStyle w:val="scnewcodesection"/>
      </w:pPr>
      <w:r>
        <w:tab/>
      </w:r>
      <w:bookmarkStart w:name="ss_T39C1N100SB_lv1_8a0c682cc" w:id="8"/>
      <w:r>
        <w:t>(</w:t>
      </w:r>
      <w:bookmarkEnd w:id="8"/>
      <w:r>
        <w:t xml:space="preserve">B) </w:t>
      </w:r>
      <w:r w:rsidRPr="006B05CF">
        <w:t xml:space="preserve">Written consent </w:t>
      </w:r>
      <w:r>
        <w:t>may</w:t>
      </w:r>
      <w:r w:rsidRPr="006B05CF">
        <w:t xml:space="preserve"> be obtained </w:t>
      </w:r>
      <w:r>
        <w:t xml:space="preserve">only </w:t>
      </w:r>
      <w:r w:rsidRPr="006B05CF">
        <w:t xml:space="preserve">through an independent document. That independent document </w:t>
      </w:r>
      <w:r>
        <w:t>may</w:t>
      </w:r>
      <w:r w:rsidRPr="006B05CF">
        <w:t xml:space="preserve"> address</w:t>
      </w:r>
      <w:r>
        <w:t xml:space="preserve"> only the</w:t>
      </w:r>
      <w:r w:rsidRPr="006B05CF">
        <w:t xml:space="preserve"> selling or sharing</w:t>
      </w:r>
      <w:r>
        <w:t xml:space="preserve"> of</w:t>
      </w:r>
      <w:r w:rsidRPr="006B05CF">
        <w:t xml:space="preserve"> genetic information and must provide the ability to opt‑out of specific levels of sharing </w:t>
      </w:r>
      <w:r w:rsidR="006A7018">
        <w:t xml:space="preserve">the </w:t>
      </w:r>
      <w:r w:rsidRPr="006B05CF">
        <w:t xml:space="preserve">genetic information. </w:t>
      </w:r>
      <w:r>
        <w:t>T</w:t>
      </w:r>
      <w:r w:rsidRPr="006B05CF">
        <w:t>h</w:t>
      </w:r>
      <w:r>
        <w:t>e independent document may</w:t>
      </w:r>
      <w:r w:rsidRPr="006B05CF">
        <w:t xml:space="preserve"> not be included in a larger document</w:t>
      </w:r>
      <w:r>
        <w:t xml:space="preserve"> and must be conspicuous.</w:t>
      </w:r>
    </w:p>
    <w:p w:rsidR="006B05CF" w:rsidP="00411E71" w:rsidRDefault="006B05CF" w14:paraId="78E3723D" w14:textId="0B0184A9">
      <w:pPr>
        <w:pStyle w:val="scnewcodesection"/>
      </w:pPr>
      <w:r>
        <w:tab/>
      </w:r>
      <w:bookmarkStart w:name="ss_T39C1N100SC_lv1_e152dd4ab" w:id="9"/>
      <w:r>
        <w:t>(</w:t>
      </w:r>
      <w:bookmarkEnd w:id="9"/>
      <w:r>
        <w:t>C) A</w:t>
      </w:r>
      <w:r w:rsidRPr="006B05CF">
        <w:t xml:space="preserve"> company has no legal rights to an individual’s genetic information or material. Only the individual </w:t>
      </w:r>
      <w:r>
        <w:t>may</w:t>
      </w:r>
      <w:r w:rsidRPr="006B05CF">
        <w:t xml:space="preserve"> own his genetic information.</w:t>
      </w:r>
    </w:p>
    <w:p w:rsidR="00411E71" w:rsidP="00411E71" w:rsidRDefault="00411E71" w14:paraId="61EBBCD2" w14:textId="1920DE7C">
      <w:pPr>
        <w:pStyle w:val="scnewcodesection"/>
      </w:pPr>
      <w:r>
        <w:tab/>
      </w:r>
      <w:bookmarkStart w:name="ss_T39C1N100SD_lv1_9d82b1b29" w:id="10"/>
      <w:r>
        <w:t>(</w:t>
      </w:r>
      <w:bookmarkEnd w:id="10"/>
      <w:r w:rsidR="006B05CF">
        <w:t>D</w:t>
      </w:r>
      <w:r>
        <w:t>) A person or entity may bring a private right of action:</w:t>
      </w:r>
    </w:p>
    <w:p w:rsidR="00411E71" w:rsidP="00411E71" w:rsidRDefault="00411E71" w14:paraId="3EAD247D" w14:textId="30D63138">
      <w:pPr>
        <w:pStyle w:val="scnewcodesection"/>
      </w:pPr>
      <w:r>
        <w:tab/>
      </w:r>
      <w:r>
        <w:tab/>
      </w:r>
      <w:bookmarkStart w:name="ss_T39C1N100S1_lv2_bda915f4a" w:id="11"/>
      <w:r>
        <w:t>(</w:t>
      </w:r>
      <w:bookmarkEnd w:id="11"/>
      <w:r>
        <w:t>1) based on a violation of this section or any regulations prescribed pursuant to this section to enjoin such violation;</w:t>
      </w:r>
    </w:p>
    <w:p w:rsidR="00411E71" w:rsidP="00411E71" w:rsidRDefault="00411E71" w14:paraId="096CA25C" w14:textId="5EA76124">
      <w:pPr>
        <w:pStyle w:val="scnewcodesection"/>
      </w:pPr>
      <w:r>
        <w:tab/>
      </w:r>
      <w:r>
        <w:tab/>
      </w:r>
      <w:bookmarkStart w:name="ss_T39C1N100S2_lv2_364bc5531" w:id="12"/>
      <w:r>
        <w:t>(</w:t>
      </w:r>
      <w:bookmarkEnd w:id="12"/>
      <w:r>
        <w:t>2) to recover for actual monetary loss from such a violation, or to receive five hundred dollars in damages for each violation, whichever is greater; or</w:t>
      </w:r>
    </w:p>
    <w:p w:rsidR="006B05CF" w:rsidP="00411E71" w:rsidRDefault="00411E71" w14:paraId="4B0C299C" w14:textId="4BB6E207">
      <w:pPr>
        <w:pStyle w:val="scnewcodesection"/>
      </w:pPr>
      <w:r>
        <w:tab/>
      </w:r>
      <w:r>
        <w:tab/>
      </w:r>
      <w:bookmarkStart w:name="ss_T39C1N100S3_lv2_e17b405d1" w:id="13"/>
      <w:r>
        <w:t>(</w:t>
      </w:r>
      <w:bookmarkEnd w:id="13"/>
      <w:r>
        <w:t>3) for both actions described in subitems (a) and (b).</w:t>
      </w:r>
    </w:p>
    <w:p w:rsidR="007E5046" w:rsidRDefault="007E5046" w14:paraId="5B6587BA" w14:textId="77777777">
      <w:pPr>
        <w:pStyle w:val="scemptyline"/>
      </w:pPr>
    </w:p>
    <w:p w:rsidRPr="00DF3B44" w:rsidR="007A10F1" w:rsidP="007A10F1" w:rsidRDefault="00E27805" w14:paraId="6114C6E1" w14:textId="77777777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751E9D8C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4801" w14:textId="77777777" w:rsidR="003C60AA" w:rsidRDefault="003C60AA" w:rsidP="0010329A">
      <w:pPr>
        <w:spacing w:after="0" w:line="240" w:lineRule="auto"/>
      </w:pPr>
      <w:r>
        <w:separator/>
      </w:r>
    </w:p>
    <w:p w14:paraId="275032FE" w14:textId="77777777" w:rsidR="003C60AA" w:rsidRDefault="003C60AA"/>
  </w:endnote>
  <w:endnote w:type="continuationSeparator" w:id="0">
    <w:p w14:paraId="6BDA11F5" w14:textId="77777777" w:rsidR="003C60AA" w:rsidRDefault="003C60AA" w:rsidP="0010329A">
      <w:pPr>
        <w:spacing w:after="0" w:line="240" w:lineRule="auto"/>
      </w:pPr>
      <w:r>
        <w:continuationSeparator/>
      </w:r>
    </w:p>
    <w:p w14:paraId="27EFC1D1" w14:textId="77777777" w:rsidR="003C60AA" w:rsidRDefault="003C60AA"/>
  </w:endnote>
  <w:endnote w:type="continuationNotice" w:id="1">
    <w:p w14:paraId="60F4FFAC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671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E7521" w14:textId="77777777" w:rsidR="00685035" w:rsidRPr="007B4AF7" w:rsidRDefault="00AA4E5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05E47">
              <w:rPr>
                <w:noProof/>
              </w:rPr>
              <w:t>LC-0418SA26.docx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DE0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6A57" w14:textId="77777777" w:rsidR="003C60AA" w:rsidRDefault="003C60AA" w:rsidP="0010329A">
      <w:pPr>
        <w:spacing w:after="0" w:line="240" w:lineRule="auto"/>
      </w:pPr>
      <w:r>
        <w:separator/>
      </w:r>
    </w:p>
    <w:p w14:paraId="57EC59E8" w14:textId="77777777" w:rsidR="003C60AA" w:rsidRDefault="003C60AA"/>
  </w:footnote>
  <w:footnote w:type="continuationSeparator" w:id="0">
    <w:p w14:paraId="7907AA37" w14:textId="77777777" w:rsidR="003C60AA" w:rsidRDefault="003C60AA" w:rsidP="0010329A">
      <w:pPr>
        <w:spacing w:after="0" w:line="240" w:lineRule="auto"/>
      </w:pPr>
      <w:r>
        <w:continuationSeparator/>
      </w:r>
    </w:p>
    <w:p w14:paraId="361A079A" w14:textId="77777777" w:rsidR="003C60AA" w:rsidRDefault="003C60AA"/>
  </w:footnote>
  <w:footnote w:type="continuationNotice" w:id="1">
    <w:p w14:paraId="35B317B2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CA9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DA9A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18A8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8A8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0476"/>
    <w:rsid w:val="0017033C"/>
    <w:rsid w:val="00171601"/>
    <w:rsid w:val="001730EB"/>
    <w:rsid w:val="00173276"/>
    <w:rsid w:val="00176122"/>
    <w:rsid w:val="0019025B"/>
    <w:rsid w:val="00192AF7"/>
    <w:rsid w:val="00197366"/>
    <w:rsid w:val="001A05E2"/>
    <w:rsid w:val="001A136C"/>
    <w:rsid w:val="001A70DA"/>
    <w:rsid w:val="001B55D8"/>
    <w:rsid w:val="001B6DA2"/>
    <w:rsid w:val="001B725A"/>
    <w:rsid w:val="001C25EC"/>
    <w:rsid w:val="001F2A41"/>
    <w:rsid w:val="001F313F"/>
    <w:rsid w:val="001F331D"/>
    <w:rsid w:val="001F394C"/>
    <w:rsid w:val="00203624"/>
    <w:rsid w:val="002038AA"/>
    <w:rsid w:val="002114C8"/>
    <w:rsid w:val="0021166F"/>
    <w:rsid w:val="002162DF"/>
    <w:rsid w:val="00230038"/>
    <w:rsid w:val="00233975"/>
    <w:rsid w:val="00236D73"/>
    <w:rsid w:val="00246535"/>
    <w:rsid w:val="00252363"/>
    <w:rsid w:val="00257F60"/>
    <w:rsid w:val="00261C7D"/>
    <w:rsid w:val="002625EA"/>
    <w:rsid w:val="00262AC5"/>
    <w:rsid w:val="00264AE9"/>
    <w:rsid w:val="002656E1"/>
    <w:rsid w:val="00275AE6"/>
    <w:rsid w:val="002836D8"/>
    <w:rsid w:val="0029305D"/>
    <w:rsid w:val="002A7989"/>
    <w:rsid w:val="002B02F3"/>
    <w:rsid w:val="002C3463"/>
    <w:rsid w:val="002D1418"/>
    <w:rsid w:val="002D266D"/>
    <w:rsid w:val="002D5388"/>
    <w:rsid w:val="002D5B3D"/>
    <w:rsid w:val="002D7447"/>
    <w:rsid w:val="002E315A"/>
    <w:rsid w:val="002E4F8C"/>
    <w:rsid w:val="002F560C"/>
    <w:rsid w:val="002F5847"/>
    <w:rsid w:val="0030425A"/>
    <w:rsid w:val="00307FBF"/>
    <w:rsid w:val="003337FA"/>
    <w:rsid w:val="003421F1"/>
    <w:rsid w:val="0034279C"/>
    <w:rsid w:val="003533F3"/>
    <w:rsid w:val="00353590"/>
    <w:rsid w:val="00354F64"/>
    <w:rsid w:val="003559A1"/>
    <w:rsid w:val="0035734E"/>
    <w:rsid w:val="00361563"/>
    <w:rsid w:val="0036565F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3F5D54"/>
    <w:rsid w:val="004046B5"/>
    <w:rsid w:val="00406F27"/>
    <w:rsid w:val="00410F0C"/>
    <w:rsid w:val="00411E71"/>
    <w:rsid w:val="004141B8"/>
    <w:rsid w:val="004203B9"/>
    <w:rsid w:val="00432135"/>
    <w:rsid w:val="00446987"/>
    <w:rsid w:val="00446D28"/>
    <w:rsid w:val="00466155"/>
    <w:rsid w:val="00466CD0"/>
    <w:rsid w:val="00471902"/>
    <w:rsid w:val="00473583"/>
    <w:rsid w:val="00477F32"/>
    <w:rsid w:val="00481850"/>
    <w:rsid w:val="004851A0"/>
    <w:rsid w:val="0048627F"/>
    <w:rsid w:val="0048738C"/>
    <w:rsid w:val="004932AB"/>
    <w:rsid w:val="00494BEF"/>
    <w:rsid w:val="004A5512"/>
    <w:rsid w:val="004A6BE5"/>
    <w:rsid w:val="004B0C18"/>
    <w:rsid w:val="004C1A04"/>
    <w:rsid w:val="004C20BC"/>
    <w:rsid w:val="004C4F93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0693"/>
    <w:rsid w:val="005872D6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20FD"/>
    <w:rsid w:val="006347E9"/>
    <w:rsid w:val="00640C87"/>
    <w:rsid w:val="006454BB"/>
    <w:rsid w:val="00657CF4"/>
    <w:rsid w:val="00661463"/>
    <w:rsid w:val="006615BF"/>
    <w:rsid w:val="00663B8D"/>
    <w:rsid w:val="00663E00"/>
    <w:rsid w:val="00664F48"/>
    <w:rsid w:val="00664FAD"/>
    <w:rsid w:val="0067345B"/>
    <w:rsid w:val="00683986"/>
    <w:rsid w:val="00685035"/>
    <w:rsid w:val="00685770"/>
    <w:rsid w:val="006875A4"/>
    <w:rsid w:val="00690DBA"/>
    <w:rsid w:val="00695F78"/>
    <w:rsid w:val="006964F9"/>
    <w:rsid w:val="006A395F"/>
    <w:rsid w:val="006A65E2"/>
    <w:rsid w:val="006A7018"/>
    <w:rsid w:val="006B05CF"/>
    <w:rsid w:val="006B37BD"/>
    <w:rsid w:val="006C092D"/>
    <w:rsid w:val="006C099D"/>
    <w:rsid w:val="006C18F0"/>
    <w:rsid w:val="006C3AB7"/>
    <w:rsid w:val="006C7E01"/>
    <w:rsid w:val="006D64A5"/>
    <w:rsid w:val="006E0935"/>
    <w:rsid w:val="006E353F"/>
    <w:rsid w:val="006E35AB"/>
    <w:rsid w:val="006F553D"/>
    <w:rsid w:val="00711AA9"/>
    <w:rsid w:val="00722155"/>
    <w:rsid w:val="00730C87"/>
    <w:rsid w:val="0073312E"/>
    <w:rsid w:val="00737F19"/>
    <w:rsid w:val="00765665"/>
    <w:rsid w:val="00782BF8"/>
    <w:rsid w:val="00783C75"/>
    <w:rsid w:val="007849D9"/>
    <w:rsid w:val="00787433"/>
    <w:rsid w:val="00795DB4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5046"/>
    <w:rsid w:val="007F50D1"/>
    <w:rsid w:val="00816D52"/>
    <w:rsid w:val="00816DE0"/>
    <w:rsid w:val="00831048"/>
    <w:rsid w:val="00833447"/>
    <w:rsid w:val="00834272"/>
    <w:rsid w:val="0084140E"/>
    <w:rsid w:val="008625C1"/>
    <w:rsid w:val="0087671D"/>
    <w:rsid w:val="008806F9"/>
    <w:rsid w:val="00887957"/>
    <w:rsid w:val="008A57E3"/>
    <w:rsid w:val="008B5BF4"/>
    <w:rsid w:val="008C0CEE"/>
    <w:rsid w:val="008C1B18"/>
    <w:rsid w:val="008D2326"/>
    <w:rsid w:val="008D46EC"/>
    <w:rsid w:val="008E0E25"/>
    <w:rsid w:val="008E61A1"/>
    <w:rsid w:val="008E7D01"/>
    <w:rsid w:val="009031EF"/>
    <w:rsid w:val="00905E47"/>
    <w:rsid w:val="00917EA3"/>
    <w:rsid w:val="00917EE0"/>
    <w:rsid w:val="00921C89"/>
    <w:rsid w:val="00923319"/>
    <w:rsid w:val="009243E4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19C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1DDB"/>
    <w:rsid w:val="00AA7824"/>
    <w:rsid w:val="00AB0FA3"/>
    <w:rsid w:val="00AB73BF"/>
    <w:rsid w:val="00AC335C"/>
    <w:rsid w:val="00AC463E"/>
    <w:rsid w:val="00AC5057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2B9F"/>
    <w:rsid w:val="00B637AA"/>
    <w:rsid w:val="00B63BE2"/>
    <w:rsid w:val="00B7592C"/>
    <w:rsid w:val="00B809D3"/>
    <w:rsid w:val="00B84B66"/>
    <w:rsid w:val="00B85475"/>
    <w:rsid w:val="00B8685F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2ED"/>
    <w:rsid w:val="00BE4391"/>
    <w:rsid w:val="00BF3E48"/>
    <w:rsid w:val="00C11987"/>
    <w:rsid w:val="00C15F1B"/>
    <w:rsid w:val="00C16288"/>
    <w:rsid w:val="00C17D1D"/>
    <w:rsid w:val="00C22566"/>
    <w:rsid w:val="00C45923"/>
    <w:rsid w:val="00C539A7"/>
    <w:rsid w:val="00C543E7"/>
    <w:rsid w:val="00C70225"/>
    <w:rsid w:val="00C72198"/>
    <w:rsid w:val="00C73C7D"/>
    <w:rsid w:val="00C75005"/>
    <w:rsid w:val="00C970DF"/>
    <w:rsid w:val="00CA06C2"/>
    <w:rsid w:val="00CA7E71"/>
    <w:rsid w:val="00CB2673"/>
    <w:rsid w:val="00CB42CF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130E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196"/>
    <w:rsid w:val="00E30497"/>
    <w:rsid w:val="00E31FE4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3FE6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1970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5C18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580D"/>
    <w:rsid w:val="00F8695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5572B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D5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3F5D5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F5D54"/>
    <w:pPr>
      <w:spacing w:after="0" w:line="240" w:lineRule="auto"/>
    </w:pPr>
  </w:style>
  <w:style w:type="paragraph" w:customStyle="1" w:styleId="scemptylineheader">
    <w:name w:val="sc_emptyline_header"/>
    <w:qFormat/>
    <w:rsid w:val="003F5D5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F5D5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F5D5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F5D5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F5D54"/>
    <w:rPr>
      <w:color w:val="808080"/>
    </w:rPr>
  </w:style>
  <w:style w:type="paragraph" w:customStyle="1" w:styleId="scdirectionallanguage">
    <w:name w:val="sc_directional_language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F5D5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F5D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F5D5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F5D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F5D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F5D5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F5D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F5D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F5D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F5D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F5D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F5D5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F5D5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F5D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F5D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F5D5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F5D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F5D5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F5D5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D5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D54"/>
    <w:rPr>
      <w:lang w:val="en-US"/>
    </w:rPr>
  </w:style>
  <w:style w:type="paragraph" w:styleId="ListParagraph">
    <w:name w:val="List Paragraph"/>
    <w:basedOn w:val="Normal"/>
    <w:uiPriority w:val="34"/>
    <w:qFormat/>
    <w:rsid w:val="003F5D54"/>
    <w:pPr>
      <w:ind w:left="720"/>
      <w:contextualSpacing/>
    </w:pPr>
  </w:style>
  <w:style w:type="paragraph" w:customStyle="1" w:styleId="scbillfooter">
    <w:name w:val="sc_bill_footer"/>
    <w:qFormat/>
    <w:rsid w:val="003F5D5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F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F5D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F5D5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F5D5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F5D5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F5D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F5D5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F5D5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F5D5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F5D54"/>
    <w:rPr>
      <w:strike/>
      <w:dstrike w:val="0"/>
    </w:rPr>
  </w:style>
  <w:style w:type="character" w:customStyle="1" w:styleId="scinsert">
    <w:name w:val="sc_insert"/>
    <w:uiPriority w:val="1"/>
    <w:qFormat/>
    <w:rsid w:val="003F5D5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F5D5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F5D5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F5D5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F5D5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F5D5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F5D5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F5D5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F5D54"/>
    <w:rPr>
      <w:strike/>
      <w:dstrike w:val="0"/>
      <w:color w:val="FF0000"/>
    </w:rPr>
  </w:style>
  <w:style w:type="paragraph" w:customStyle="1" w:styleId="scbillsiglines">
    <w:name w:val="sc_bill_sig_lines"/>
    <w:qFormat/>
    <w:rsid w:val="003F5D5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F5D5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F5D5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F5D5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F5D5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F5D5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F5D5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F5D5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31&amp;session=126&amp;summary=B" TargetMode="External" Id="R1f8da2d43feb4de5" /><Relationship Type="http://schemas.openxmlformats.org/officeDocument/2006/relationships/hyperlink" Target="https://www.scstatehouse.gov/sess126_2025-2026/prever/731_20251210.docx" TargetMode="External" Id="R12124e304fa342a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128A8"/>
    <w:rsid w:val="00025E23"/>
    <w:rsid w:val="000C5BC7"/>
    <w:rsid w:val="000F401F"/>
    <w:rsid w:val="00140B15"/>
    <w:rsid w:val="001B20DA"/>
    <w:rsid w:val="001C48FD"/>
    <w:rsid w:val="00252363"/>
    <w:rsid w:val="00261C7D"/>
    <w:rsid w:val="002A7C8A"/>
    <w:rsid w:val="002D4365"/>
    <w:rsid w:val="003E4FBC"/>
    <w:rsid w:val="003F4940"/>
    <w:rsid w:val="004E2BB5"/>
    <w:rsid w:val="00580C56"/>
    <w:rsid w:val="00695F78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E42ED"/>
    <w:rsid w:val="00BF56C3"/>
    <w:rsid w:val="00C818FB"/>
    <w:rsid w:val="00CA06C2"/>
    <w:rsid w:val="00CC0451"/>
    <w:rsid w:val="00D6665C"/>
    <w:rsid w:val="00D900BD"/>
    <w:rsid w:val="00E76813"/>
    <w:rsid w:val="00F82BD9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795032e4-badf-4add-b3b7-1a6e1eb0cbc4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2025-11-04T14:37:24.276309-05:00</T_BILL_DT_VERSION>
  <T_BILL_D_PREFILEDATE>2025-12-10</T_BILL_D_PREFILEDATE>
  <T_BILL_N_INTERNALVERSIONNUMBER>1</T_BILL_N_INTERNALVERSIONNUMBER>
  <T_BILL_N_SESSION>126</T_BILL_N_SESSION>
  <T_BILL_N_VERSIONNUMBER>1</T_BILL_N_VERSIONNUMBER>
  <T_BILL_N_YEAR>2026</T_BILL_N_YEAR>
  <T_BILL_REQUEST_REQUEST>987132dc-6f23-4c11-82e4-62f2d840c505</T_BILL_REQUEST_REQUEST>
  <T_BILL_R_ORIGINALDRAFT>183e7075-b5d6-489d-904e-14e27feb7e63</T_BILL_R_ORIGINALDRAFT>
  <T_BILL_SPONSOR_SPONSOR>d08711f4-b55c-42ef-887a-c9acc7a62b3e</T_BILL_SPONSOR_SPONSOR>
  <T_BILL_T_BILLNAME>[0731]</T_BILL_T_BILLNAME>
  <T_BILL_T_BILLNUMBER>731</T_BILL_T_BILLNUMBER>
  <T_BILL_T_BILLTITLE>TO AMEND THE SOUTH CAROLINA CODE OF LAWS BY ADDING SECTION 39‑1‑100 SO AS TO PROVIDE THAT A COMPANY OR INDIVIDUAL MAY NOT SELL AN INDIVIDUAL’S GENETIC MATERIAL, TO PROVIDE WRITTEN CONSENT MUST BE OBTAINED THROUGH AN INDEPENDENT DOCUMENT, AND TO PROVIDE FOR PRIVATE RIGHTS OF ACTION.</T_BILL_T_BILLTITLE>
  <T_BILL_T_CHAMBER>senate</T_BILL_T_CHAMBER>
  <T_BILL_T_FILENAME> </T_BILL_T_FILENAME>
  <T_BILL_T_LEGTYPE>bill_statewide</T_BILL_T_LEGTYPE>
  <T_BILL_T_RATNUMBERSTRING>SNone</T_BILL_T_RATNUMBERSTRING>
  <T_BILL_T_SECTIONS>[{"SectionUUID":"3902cfcb-27ce-4e89-8909-fc3d13071bff","SectionName":"code_section","SectionNumber":1,"SectionType":"code_section","CodeSections":[{"CodeSectionBookmarkName":"ns_T39C1N100_cc81aba56","IsConstitutionSection":false,"Identity":"39-1-100","IsNew":true,"SubSections":[{"Level":1,"Identity":"T39C1N100SA","SubSectionBookmarkName":"ss_T39C1N100SA_lv1_cd370ea95","IsNewSubSection":false,"SubSectionReplacement":""},{"Level":2,"Identity":"T39C1N100S2","SubSectionBookmarkName":"ss_T39C1N100S2_lv2_7b4c22dc3","IsNewSubSection":false,"SubSectionReplacement":""},{"Level":1,"Identity":"T39C1N100SB","SubSectionBookmarkName":"ss_T39C1N100SB_lv1_8a0c682cc","IsNewSubSection":false,"SubSectionReplacement":""},{"Level":1,"Identity":"T39C1N100SC","SubSectionBookmarkName":"ss_T39C1N100SC_lv1_e152dd4ab","IsNewSubSection":false,"SubSectionReplacement":""},{"Level":1,"Identity":"T39C1N100SD","SubSectionBookmarkName":"ss_T39C1N100SD_lv1_9d82b1b29","IsNewSubSection":false,"SubSectionReplacement":""},{"Level":2,"Identity":"T39C1N100S1","SubSectionBookmarkName":"ss_T39C1N100S1_lv2_bda915f4a","IsNewSubSection":false,"SubSectionReplacement":""},{"Level":2,"Identity":"T39C1N100S2","SubSectionBookmarkName":"ss_T39C1N100S2_lv2_364bc5531","IsNewSubSection":false,"SubSectionReplacement":""},{"Level":2,"Identity":"T39C1N100S3","SubSectionBookmarkName":"ss_T39C1N100S3_lv2_e17b405d1","IsNewSubSection":false,"SubSectionReplacement":""}],"TitleRelatedTo":"","TitleSoAsTo":"provide that A company or individual may not sell an individual’s genetic material, written consent must be obtained through an independent document, and to provide for private rights of action","Deleted":false,"IsStricken":false}],"TitleText":"","DisableControls":false,"Deleted":false,"RepealItems":[],"SectionBookmarkName":"bs_num_1_c361a0d7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Genetic Information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4A55A-EE70-47DA-91AB-D3926901EED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1506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2025-11-13T17:56:00Z</cp:lastPrinted>
  <dcterms:created xsi:type="dcterms:W3CDTF">2025-12-08T15:00:00Z</dcterms:created>
  <dcterms:modified xsi:type="dcterms:W3CDTF">2025-12-08T15:00:00Z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