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SJ-0008PB26.docx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Sanctuary Jurisdictions and Release of Illegal Aliens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15347c3dc514c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93b15d9cae45f3">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FF782C" w14:paraId="7AC39ADE" w14:textId="77777777">
      <w:pPr>
        <w:pStyle w:val="scemptylineheader"/>
      </w:pPr>
      <w:r>
        <w:t>1</w:t>
      </w:r>
    </w:p>
    <w:p w:rsidRPr="00BB0725" w:rsidR="00A73EFA" w:rsidP="00BB0725" w:rsidRDefault="00A73EFA" w14:paraId="3D192279" w14:textId="77777777">
      <w:pPr>
        <w:pStyle w:val="scemptylineheader"/>
      </w:pPr>
    </w:p>
    <w:p w:rsidRPr="00BB0725" w:rsidR="00A73EFA" w:rsidP="00BB0725" w:rsidRDefault="00A73EFA" w14:paraId="084C3E1F" w14:textId="77777777">
      <w:pPr>
        <w:pStyle w:val="scemptylineheader"/>
      </w:pPr>
    </w:p>
    <w:p w:rsidRPr="00DF3B44" w:rsidR="00A73EFA" w:rsidP="00B7592C" w:rsidRDefault="00A73EFA" w14:paraId="6FF7EDA5" w14:textId="77777777">
      <w:pPr>
        <w:pStyle w:val="scemptylineheader"/>
      </w:pPr>
    </w:p>
    <w:p w:rsidRPr="00DF3B44" w:rsidR="00A73EFA" w:rsidP="00B7592C" w:rsidRDefault="00A73EFA" w14:paraId="1564D099" w14:textId="77777777">
      <w:pPr>
        <w:pStyle w:val="scemptylineheader"/>
      </w:pPr>
    </w:p>
    <w:p w:rsidRPr="00DF3B44" w:rsidR="00A73EFA" w:rsidP="00B7592C" w:rsidRDefault="00A73EFA" w14:paraId="57A34896" w14:textId="77777777">
      <w:pPr>
        <w:pStyle w:val="scemptylineheader"/>
      </w:pPr>
    </w:p>
    <w:p w:rsidRPr="00DF3B44" w:rsidR="002C3463" w:rsidP="00037F04" w:rsidRDefault="002C3463" w14:paraId="2E247584" w14:textId="77777777">
      <w:pPr>
        <w:pStyle w:val="scemptylineheader"/>
      </w:pPr>
    </w:p>
    <w:p w:rsidRPr="00DF3B44" w:rsidR="008E61A1" w:rsidP="00446987" w:rsidRDefault="008E61A1" w14:paraId="47BD0652" w14:textId="77777777">
      <w:pPr>
        <w:pStyle w:val="scemptylineheader"/>
      </w:pPr>
    </w:p>
    <w:p w:rsidRPr="00DF3B44" w:rsidR="002C3463" w:rsidP="00EB120E" w:rsidRDefault="002C3463" w14:paraId="39A84890" w14:textId="77777777">
      <w:pPr>
        <w:pStyle w:val="scbillheader"/>
      </w:pPr>
      <w:r w:rsidRPr="00DF3B44">
        <w:t>A bill</w:t>
      </w:r>
    </w:p>
    <w:p w:rsidRPr="00DF3B44" w:rsidR="002C3463" w:rsidP="001164F9" w:rsidRDefault="002C3463" w14:paraId="07F48ED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A2484" w14:paraId="4C177483" w14:textId="19CA950B">
          <w:pPr>
            <w:pStyle w:val="scbilltitle"/>
          </w:pPr>
          <w:r>
            <w:t xml:space="preserve">TO AMEND THE SOUTH CAROLINA CODE OF LAWS BY ADDING SECTION 8‑31‑10 SO AS TO CREATE THE </w:t>
          </w:r>
          <w:r w:rsidR="0072157E">
            <w:t>“</w:t>
          </w:r>
          <w:r>
            <w:t>PROHIBITION OF SANCTUARY JURISDICTIONS ACT</w:t>
          </w:r>
          <w:r w:rsidR="0072157E">
            <w:t>”</w:t>
          </w:r>
          <w:r>
            <w:t xml:space="preserve">; BY ADDING SECTION 8‑31‑20 SO AS TO PROVIDE THAT FUNDS APPROPRIATED BY THE STATE MUST NOT BE OBLIGATED OR EXPENDED FOR A COUNTY, MUNICIPALITY, CITY, PUBLIC SERVICE DISTRICT, SPECIAL PURPOSE DISTRICT, SPECIAL TAX DISTRICT, OR ANY TYPE OF POLITICAL SUBDIVISION DETERMINED BY A COURT OF COMPETENT JURISDICTION TO BE A SANCTUARY JURISDICTION; BY ADDING SECTION 8‑31‑30 SO AS TO AUTHORIZE THE SOUTH CAROLINA LAW ENFORCEMENT DIVISION TO PUBLISH THE IMMIGRATION COMPLIANCE REPORT AND FOR THE STATE TREASURER TO WITHOLD DISBURSEMENTS FROM THE LOCAL GOVERNMENT FUND TO ANY COUNTY OR MUNICIPALITY NOT CERTIFIED AS COMPLIANT IN THE REPORT; BY AMENDING SECTION 17‑15‑10, RELATING TO </w:t>
          </w:r>
          <w:r w:rsidR="003E5543">
            <w:t xml:space="preserve">A </w:t>
          </w:r>
          <w:r>
            <w:t xml:space="preserve">PERSON CHARGED WITH </w:t>
          </w:r>
          <w:r w:rsidR="003E5543">
            <w:t xml:space="preserve">A </w:t>
          </w:r>
          <w:r>
            <w:t>NONCAPITAL OFFENSE MAY BE RELEASED ON HIS OWN RECOGNIZANCE</w:t>
          </w:r>
          <w:r w:rsidR="0098425B">
            <w:t>,</w:t>
          </w:r>
          <w:r>
            <w:t xml:space="preserve"> SO AS TO PROVIDE THAT AN ILLEGAL ALIEN DETAINED BY A LOCAL OR STATE LAW ENFORCEMENT AGENCY NOT BE RELEASED INTO THE COMMUNITY, BUT HELD UNTIL TRANSFERRED TO THE UN</w:t>
          </w:r>
          <w:r w:rsidR="009522D0">
            <w:t>I</w:t>
          </w:r>
          <w:r>
            <w:t>TED STATES IMMIGRATION AND CUSTOMS ENFORCEMENT; AND BY AMENDING SECTION 17‑15‑30, RELATING TO MATTERS TO BE CONSIDERED IN DETERMINING CONDITIONS OF RELEASE</w:t>
          </w:r>
          <w:r w:rsidR="0098425B">
            <w:t>,</w:t>
          </w:r>
          <w:r w:rsidR="003E5543">
            <w:t xml:space="preserve"> </w:t>
          </w:r>
          <w:r>
            <w:t xml:space="preserve">SO AS TO </w:t>
          </w:r>
          <w:r w:rsidR="003E5543">
            <w:t xml:space="preserve">PROVIDE </w:t>
          </w:r>
          <w:r>
            <w:t>FOR AN ALIEN UNLAWFULLY PRESENT IN THE UNITED STATES THAT THE PROVISIONS OF 17‑15‑10(C) BE FOLLOWED.</w:t>
          </w:r>
        </w:p>
      </w:sdtContent>
    </w:sdt>
    <w:bookmarkStart w:name="at_4dcf056d2" w:displacedByCustomXml="prev" w:id="0"/>
    <w:bookmarkEnd w:id="0"/>
    <w:p w:rsidRPr="00DF3B44" w:rsidR="006C18F0" w:rsidP="006C18F0" w:rsidRDefault="006C18F0" w14:paraId="3ADDB336" w14:textId="77777777">
      <w:pPr>
        <w:pStyle w:val="scbillwhereasclause"/>
      </w:pPr>
    </w:p>
    <w:p w:rsidRPr="0094541D" w:rsidR="007E06BB" w:rsidP="0094541D" w:rsidRDefault="002C3463" w14:paraId="6630EE7D" w14:textId="77777777">
      <w:pPr>
        <w:pStyle w:val="scenactingwords"/>
      </w:pPr>
      <w:bookmarkStart w:name="ew_56afe2ea7" w:id="1"/>
      <w:r w:rsidRPr="0094541D">
        <w:t>B</w:t>
      </w:r>
      <w:bookmarkEnd w:id="1"/>
      <w:r w:rsidRPr="0094541D">
        <w:t>e it enacted by the General Assembly of the State of South Carolina:</w:t>
      </w:r>
    </w:p>
    <w:p w:rsidR="00AD33C1" w:rsidRDefault="00AD33C1" w14:paraId="7E3A235F" w14:textId="77777777">
      <w:pPr>
        <w:pStyle w:val="scemptyline"/>
      </w:pPr>
    </w:p>
    <w:p w:rsidRPr="00DF3B44" w:rsidR="007E06BB" w:rsidP="00787433" w:rsidRDefault="007E06BB" w14:paraId="176BFE48" w14:textId="77777777">
      <w:pPr>
        <w:pStyle w:val="scdirectionallanguage"/>
      </w:pPr>
      <w:bookmarkStart w:name="bs_num_1_3e77030ca" w:id="2"/>
      <w:r>
        <w:t>S</w:t>
      </w:r>
      <w:bookmarkEnd w:id="2"/>
      <w:r>
        <w:t>ECTION 1.</w:t>
      </w:r>
      <w:r>
        <w:tab/>
      </w:r>
      <w:bookmarkStart w:name="dl_89c5710ca" w:id="3"/>
      <w:r>
        <w:t>T</w:t>
      </w:r>
      <w:bookmarkEnd w:id="3"/>
      <w:r>
        <w:t>itle 8 of the S.C. Code is amended by adding:</w:t>
      </w:r>
    </w:p>
    <w:p w:rsidR="00AD33C1" w:rsidRDefault="00AD33C1" w14:paraId="2506D2EB" w14:textId="77777777">
      <w:pPr>
        <w:pStyle w:val="scnewcodesection"/>
      </w:pPr>
    </w:p>
    <w:p w:rsidR="00AD33C1" w:rsidRDefault="00AD33C1" w14:paraId="11D65525" w14:textId="77777777">
      <w:pPr>
        <w:pStyle w:val="scnewcodesection"/>
        <w:jc w:val="center"/>
      </w:pPr>
      <w:bookmarkStart w:name="up_134965c58" w:id="4"/>
      <w:r>
        <w:t>C</w:t>
      </w:r>
      <w:bookmarkEnd w:id="4"/>
      <w:r>
        <w:t>HAPTER 31</w:t>
      </w:r>
    </w:p>
    <w:p w:rsidR="00AD33C1" w:rsidRDefault="00AD33C1" w14:paraId="668D22C3" w14:textId="77777777">
      <w:pPr>
        <w:pStyle w:val="scnewcodesection"/>
      </w:pPr>
    </w:p>
    <w:p w:rsidR="00AD33C1" w:rsidRDefault="003D7369" w14:paraId="4F7B8721" w14:textId="77777777">
      <w:pPr>
        <w:pStyle w:val="scnewcodesection"/>
        <w:jc w:val="center"/>
      </w:pPr>
      <w:bookmarkStart w:name="up_eca8c0d46" w:id="5"/>
      <w:r>
        <w:t>T</w:t>
      </w:r>
      <w:bookmarkEnd w:id="5"/>
      <w:r>
        <w:t>he Prohibition of Sanctuary Jurisdictions Act</w:t>
      </w:r>
    </w:p>
    <w:p w:rsidR="00AD33C1" w:rsidRDefault="00AD33C1" w14:paraId="50FBD33B" w14:textId="77777777">
      <w:pPr>
        <w:pStyle w:val="scnewcodesection"/>
      </w:pPr>
    </w:p>
    <w:p w:rsidR="00AD33C1" w:rsidRDefault="00AD33C1" w14:paraId="67E35AE5" w14:textId="01DCF6B1">
      <w:pPr>
        <w:pStyle w:val="scnewcodesection"/>
      </w:pPr>
      <w:r>
        <w:tab/>
      </w:r>
      <w:bookmarkStart w:name="ns_T8C31N10_a32e18007" w:id="6"/>
      <w:r>
        <w:t>S</w:t>
      </w:r>
      <w:bookmarkEnd w:id="6"/>
      <w:r>
        <w:t>ection 8‑31‑10.</w:t>
      </w:r>
      <w:r>
        <w:tab/>
      </w:r>
      <w:r w:rsidR="003D7369">
        <w:t>This act may be cited as the “Prohibition of Sanctuary Jurisdictions Act</w:t>
      </w:r>
      <w:r w:rsidR="0072157E">
        <w:t>”</w:t>
      </w:r>
      <w:r w:rsidR="003D7369">
        <w:t>.</w:t>
      </w:r>
    </w:p>
    <w:p w:rsidR="00AD33C1" w:rsidRDefault="00AD33C1" w14:paraId="1822E294" w14:textId="77777777">
      <w:pPr>
        <w:pStyle w:val="scnewcodesection"/>
      </w:pPr>
    </w:p>
    <w:p w:rsidR="00AD33C1" w:rsidRDefault="00AD33C1" w14:paraId="0D5B0403" w14:textId="77777777">
      <w:pPr>
        <w:pStyle w:val="scnewcodesection"/>
      </w:pPr>
      <w:r>
        <w:tab/>
      </w:r>
      <w:bookmarkStart w:name="ns_T8C31N20_ba0b95bd7" w:id="7"/>
      <w:r>
        <w:t>S</w:t>
      </w:r>
      <w:bookmarkEnd w:id="7"/>
      <w:r>
        <w:t>ection 8‑31‑20.</w:t>
      </w:r>
      <w:r>
        <w:tab/>
      </w:r>
      <w:bookmarkStart w:name="ss_T8C31N20SA_lv1_9da692aa2" w:id="8"/>
      <w:r w:rsidRPr="003D7369" w:rsidR="003D7369">
        <w:t>(</w:t>
      </w:r>
      <w:bookmarkEnd w:id="8"/>
      <w:r w:rsidRPr="003D7369" w:rsidR="003D7369">
        <w:t>A)(1) As used in this chapter, the term “sanctuary jurisdiction” means a county, municipality, city, public service district, special purpose district, special tax district, or any type of political subdivision that has in effect or enacts an ordinance, policy, or practice that prohibits or restricts any government entity or official from:</w:t>
      </w:r>
    </w:p>
    <w:p w:rsidR="00AD33C1" w:rsidRDefault="003D7369" w14:paraId="77B59C10" w14:textId="77777777">
      <w:pPr>
        <w:pStyle w:val="scnewcodesection"/>
      </w:pPr>
      <w:r w:rsidRPr="003D7369">
        <w:tab/>
      </w:r>
      <w:r w:rsidRPr="003D7369">
        <w:tab/>
      </w:r>
      <w:r w:rsidRPr="003D7369">
        <w:tab/>
      </w:r>
      <w:bookmarkStart w:name="ss_T8C31N20Sa_lv2_561804fba" w:id="9"/>
      <w:r w:rsidRPr="003D7369">
        <w:t>(</w:t>
      </w:r>
      <w:bookmarkEnd w:id="9"/>
      <w:r w:rsidRPr="003D7369">
        <w:t xml:space="preserve">a) sending, receiving, maintaining, or exchanging with any federal, state, or local government </w:t>
      </w:r>
      <w:r w:rsidRPr="003D7369">
        <w:lastRenderedPageBreak/>
        <w:t>entity information regarding the citizenship or immigration status of any individual; or</w:t>
      </w:r>
    </w:p>
    <w:p w:rsidR="003D7369" w:rsidRDefault="003D7369" w14:paraId="0D30FBC4" w14:textId="77777777">
      <w:pPr>
        <w:pStyle w:val="scnewcodesection"/>
      </w:pPr>
      <w:r w:rsidRPr="003D7369">
        <w:tab/>
      </w:r>
      <w:r w:rsidRPr="003D7369">
        <w:tab/>
      </w:r>
      <w:r w:rsidRPr="003D7369">
        <w:tab/>
      </w:r>
      <w:bookmarkStart w:name="ss_T8C31N20Sb_lv2_c2a9b4f48" w:id="10"/>
      <w:r w:rsidRPr="003D7369">
        <w:t>(</w:t>
      </w:r>
      <w:bookmarkEnd w:id="10"/>
      <w:r w:rsidRPr="003D7369">
        <w:t>b) complying with a lawful request made by the Department of Homeland Security to comply</w:t>
      </w:r>
      <w:r w:rsidR="001F601F">
        <w:t xml:space="preserve"> </w:t>
      </w:r>
      <w:r w:rsidRPr="003D7369">
        <w:t>with a detainer for or</w:t>
      </w:r>
      <w:r w:rsidR="0040489B">
        <w:t xml:space="preserve"> notification</w:t>
      </w:r>
      <w:r w:rsidRPr="003D7369">
        <w:t xml:space="preserve"> about the release of an individual.</w:t>
      </w:r>
    </w:p>
    <w:p w:rsidR="003D7369" w:rsidRDefault="003D7369" w14:paraId="2B373BB0" w14:textId="1D6E803D">
      <w:pPr>
        <w:pStyle w:val="scnewcodesection"/>
      </w:pPr>
      <w:r w:rsidRPr="003D7369">
        <w:tab/>
      </w:r>
      <w:r w:rsidRPr="003D7369">
        <w:tab/>
      </w:r>
      <w:bookmarkStart w:name="ss_T8C31N20S2_lv3_7cdb4003a" w:id="11"/>
      <w:r w:rsidRPr="003D7369">
        <w:t>(</w:t>
      </w:r>
      <w:bookmarkEnd w:id="11"/>
      <w:r w:rsidRPr="003D7369">
        <w:t xml:space="preserve">2) A </w:t>
      </w:r>
      <w:r w:rsidR="006100E3">
        <w:t xml:space="preserve">county, </w:t>
      </w:r>
      <w:r w:rsidRPr="003D7369">
        <w:t>municipality, city, public service district, special purpose district, special tax district, or any type of political subdivision is not a sanctuary jurisdiction based solely on its having a policy not to:</w:t>
      </w:r>
    </w:p>
    <w:p w:rsidR="003D7369" w:rsidRDefault="003D7369" w14:paraId="00F98C3C" w14:textId="77777777">
      <w:pPr>
        <w:pStyle w:val="scnewcodesection"/>
      </w:pPr>
      <w:r w:rsidRPr="003D7369">
        <w:tab/>
      </w:r>
      <w:r w:rsidRPr="003D7369">
        <w:tab/>
      </w:r>
      <w:r w:rsidRPr="003D7369">
        <w:tab/>
      </w:r>
      <w:bookmarkStart w:name="ss_T8C31N20Sa_lv2_f9a1745b7" w:id="12"/>
      <w:r w:rsidRPr="003D7369">
        <w:t>(</w:t>
      </w:r>
      <w:bookmarkEnd w:id="12"/>
      <w:r w:rsidRPr="003D7369">
        <w:t>a) share information about the citizenship or immigration status</w:t>
      </w:r>
      <w:r w:rsidR="0040489B">
        <w:t xml:space="preserve"> of an individual</w:t>
      </w:r>
      <w:r w:rsidRPr="003D7369">
        <w:t>; or</w:t>
      </w:r>
    </w:p>
    <w:p w:rsidR="003D7369" w:rsidRDefault="003D7369" w14:paraId="00857D3E" w14:textId="77777777">
      <w:pPr>
        <w:pStyle w:val="scnewcodesection"/>
      </w:pPr>
      <w:r w:rsidRPr="003D7369">
        <w:tab/>
      </w:r>
      <w:r w:rsidRPr="003D7369">
        <w:tab/>
      </w:r>
      <w:r w:rsidRPr="003D7369">
        <w:tab/>
      </w:r>
      <w:bookmarkStart w:name="ss_T8C31N20Sb_lv2_6a438664f" w:id="13"/>
      <w:r w:rsidRPr="003D7369">
        <w:t>(</w:t>
      </w:r>
      <w:bookmarkEnd w:id="13"/>
      <w:r w:rsidRPr="003D7369">
        <w:t>b) comply with a Department of Homeland Security request</w:t>
      </w:r>
      <w:r w:rsidR="001F601F">
        <w:t xml:space="preserve"> </w:t>
      </w:r>
      <w:r w:rsidRPr="003D7369">
        <w:t>regarding an individual who comes forward as a victim or a witness to a criminal offense</w:t>
      </w:r>
      <w:r>
        <w:t>.</w:t>
      </w:r>
    </w:p>
    <w:p w:rsidR="003D7369" w:rsidRDefault="003D7369" w14:paraId="1C2263C8" w14:textId="77777777">
      <w:pPr>
        <w:pStyle w:val="scnewcodesection"/>
      </w:pPr>
      <w:r w:rsidRPr="003D7369">
        <w:tab/>
      </w:r>
      <w:bookmarkStart w:name="ss_T8C31N20SB_lv1_cb39aa910" w:id="14"/>
      <w:r w:rsidRPr="003D7369">
        <w:t>(</w:t>
      </w:r>
      <w:bookmarkEnd w:id="14"/>
      <w:r w:rsidRPr="003D7369">
        <w:t>B) Funds appropriated by the State must not be obligated or expended for a county, municipality, city, public service district, special purpose district, special tax district, or any type of political subdivision determined by a court of competent jurisdiction to be a sanctuary jurisdiction.</w:t>
      </w:r>
    </w:p>
    <w:p w:rsidR="003D7369" w:rsidRDefault="003D7369" w14:paraId="6E5AADBB" w14:textId="77777777">
      <w:pPr>
        <w:pStyle w:val="scnewcodesection"/>
      </w:pPr>
      <w:r w:rsidRPr="003D7369">
        <w:tab/>
      </w:r>
      <w:bookmarkStart w:name="ss_T8C31N20SC_lv1_fa8774787" w:id="15"/>
      <w:r w:rsidRPr="003D7369">
        <w:t>(</w:t>
      </w:r>
      <w:bookmarkEnd w:id="15"/>
      <w:r w:rsidRPr="003D7369">
        <w:t xml:space="preserve">C) If a county, municipality, city, public service district, special purpose district, special tax district, or any type of political subdivision is determined by a court of competent jurisdiction to be a sanctuary jurisdiction, the court must direct that its State funding for the period it has been a sanctuary jurisdiction be returned to the State </w:t>
      </w:r>
      <w:r>
        <w:t xml:space="preserve">Treasurer </w:t>
      </w:r>
      <w:r w:rsidRPr="003D7369">
        <w:t>with a civil penalty of not less than five thousand dollars and not more than twenty‑five thousand dollars.</w:t>
      </w:r>
    </w:p>
    <w:p w:rsidR="0040489B" w:rsidRDefault="0040489B" w14:paraId="27C7C7B9" w14:textId="29924C7F">
      <w:pPr>
        <w:pStyle w:val="scnewcodesection"/>
      </w:pPr>
      <w:r>
        <w:tab/>
      </w:r>
      <w:bookmarkStart w:name="ss_T8C31N20SD_lv1_1db2d0edd" w:id="16"/>
      <w:r>
        <w:t>(</w:t>
      </w:r>
      <w:bookmarkEnd w:id="16"/>
      <w:r>
        <w:t xml:space="preserve">D) For the period a court of competent jurisdiction determines that a county, municipality, city, public service district, </w:t>
      </w:r>
      <w:r w:rsidR="00313F6F">
        <w:t xml:space="preserve">special purpose district, </w:t>
      </w:r>
      <w:r>
        <w:t>special tax district, or any type of political subdivision is a sanctuary jurisdiction, that sanctuary jurisdiction shall have waived its immunity from civil liability in tort and is responsible for actual and punitive damages from any act committed by an unauthorized alien within the corporate limits of the sanctuary jurisdiction.</w:t>
      </w:r>
    </w:p>
    <w:p w:rsidR="003D7369" w:rsidRDefault="003D7369" w14:paraId="3645CBEA" w14:textId="77777777">
      <w:pPr>
        <w:pStyle w:val="scnewcodesection"/>
      </w:pPr>
    </w:p>
    <w:p w:rsidR="00AD33C1" w:rsidRDefault="00AD33C1" w14:paraId="2EACA354" w14:textId="77777777">
      <w:pPr>
        <w:pStyle w:val="scnewcodesection"/>
      </w:pPr>
      <w:r>
        <w:tab/>
      </w:r>
      <w:bookmarkStart w:name="ns_T8C31N30_267e295b7" w:id="17"/>
      <w:r>
        <w:t>S</w:t>
      </w:r>
      <w:bookmarkEnd w:id="17"/>
      <w:r>
        <w:t>ection 8‑31‑30.</w:t>
      </w:r>
      <w:r>
        <w:tab/>
      </w:r>
      <w:bookmarkStart w:name="ss_T8C31N30SA_lv1_1268deb64" w:id="18"/>
      <w:r w:rsidRPr="003D7369" w:rsidR="003D7369">
        <w:t>(</w:t>
      </w:r>
      <w:bookmarkEnd w:id="18"/>
      <w:r w:rsidRPr="003D7369" w:rsidR="003D7369">
        <w:t>A) From its appropriated funds, the South Carolina Law Enforcement Division</w:t>
      </w:r>
      <w:r w:rsidR="0040489B">
        <w:t xml:space="preserve"> (SLED)</w:t>
      </w:r>
      <w:r w:rsidRPr="003D7369" w:rsidR="003D7369">
        <w:t xml:space="preserve"> shall publish the Immigration Compliance Report. SLED may conduct investigations necessary to ensure the accuracy of information provided by counties and municipal governments within the report. Every agency of this State, and political subdivision thereof, shall provide documentation that SLED considers necessary for the publication of the report, which must contain a list of county and municipal governments that SLED has certified to be compliant with Sections 17‑13‑170(E) and 23‑3‑1100 as well as complian</w:t>
      </w:r>
      <w:r w:rsidR="0040489B">
        <w:t>t</w:t>
      </w:r>
      <w:r w:rsidRPr="003D7369" w:rsidR="003D7369">
        <w:t xml:space="preserve"> with any federal laws related to the presence of an unlawful person in the United States in the previous fiscal year.</w:t>
      </w:r>
    </w:p>
    <w:p w:rsidR="003D7369" w:rsidRDefault="003D7369" w14:paraId="3002A6C2" w14:textId="77777777">
      <w:pPr>
        <w:pStyle w:val="scnewcodesection"/>
      </w:pPr>
      <w:r w:rsidRPr="003D7369">
        <w:tab/>
      </w:r>
      <w:bookmarkStart w:name="ss_T8C31N30SB_lv1_b04f436b3" w:id="19"/>
      <w:r w:rsidRPr="003D7369">
        <w:t>(</w:t>
      </w:r>
      <w:bookmarkEnd w:id="19"/>
      <w:r w:rsidRPr="003D7369">
        <w:t xml:space="preserve">B) The Immigration Compliance Report must be provided to the General Assembly, the Governor, and the State Treasurer </w:t>
      </w:r>
      <w:r w:rsidR="00CA01F0">
        <w:t xml:space="preserve">annually </w:t>
      </w:r>
      <w:r w:rsidRPr="003D7369">
        <w:t>by December thirty‑first.</w:t>
      </w:r>
    </w:p>
    <w:p w:rsidR="00AD33C1" w:rsidRDefault="003D7369" w14:paraId="70C420C3" w14:textId="77777777">
      <w:pPr>
        <w:pStyle w:val="scnewcodesection"/>
      </w:pPr>
      <w:r w:rsidRPr="003D7369">
        <w:tab/>
      </w:r>
      <w:bookmarkStart w:name="ss_T8C31N30SC_lv1_2c57aecda" w:id="20"/>
      <w:r w:rsidRPr="003D7369">
        <w:t>(</w:t>
      </w:r>
      <w:bookmarkEnd w:id="20"/>
      <w:r w:rsidRPr="003D7369">
        <w:t>C) After the first publication of the Immigration Compliance Report, the State Treasurer shall withhold any remaining disbursement from the Local Government Fund to any county or municipality that is not certified as compliant in the report.</w:t>
      </w:r>
    </w:p>
    <w:p w:rsidR="00091011" w:rsidP="00091011" w:rsidRDefault="00091011" w14:paraId="2F29D333" w14:textId="77777777">
      <w:pPr>
        <w:pStyle w:val="scemptyline"/>
      </w:pPr>
    </w:p>
    <w:p w:rsidR="00091011" w:rsidP="00091011" w:rsidRDefault="00091011" w14:paraId="729816D4" w14:textId="77777777">
      <w:pPr>
        <w:pStyle w:val="scdirectionallanguage"/>
      </w:pPr>
      <w:bookmarkStart w:name="bs_num_2_ac26a470e" w:id="21"/>
      <w:r>
        <w:t>S</w:t>
      </w:r>
      <w:bookmarkEnd w:id="21"/>
      <w:r>
        <w:t>ECTION 2.</w:t>
      </w:r>
      <w:r>
        <w:tab/>
      </w:r>
      <w:bookmarkStart w:name="dl_61bd5f782" w:id="22"/>
      <w:r>
        <w:t>S</w:t>
      </w:r>
      <w:bookmarkEnd w:id="22"/>
      <w:r>
        <w:t>ection 17‑15‑10 of the S.C. Code is amended to read:</w:t>
      </w:r>
    </w:p>
    <w:p w:rsidR="00D71D01" w:rsidRDefault="00D71D01" w14:paraId="4FB0B1E9" w14:textId="77777777">
      <w:pPr>
        <w:pStyle w:val="sccodifiedsection"/>
      </w:pPr>
    </w:p>
    <w:p w:rsidR="00D71D01" w:rsidRDefault="00D71D01" w14:paraId="48A60AE4" w14:textId="77777777">
      <w:pPr>
        <w:pStyle w:val="sccodifiedsection"/>
      </w:pPr>
      <w:r>
        <w:tab/>
      </w:r>
      <w:bookmarkStart w:name="cs_T17C15N10_94d9e24d6" w:id="23"/>
      <w:r>
        <w:t>S</w:t>
      </w:r>
      <w:bookmarkEnd w:id="23"/>
      <w:r>
        <w:t>ection 17‑15‑10.</w:t>
      </w:r>
      <w:r>
        <w:tab/>
      </w:r>
      <w:bookmarkStart w:name="ss_T17C15N10SA_lv1_555c244e8" w:id="24"/>
      <w:r>
        <w:t>(</w:t>
      </w:r>
      <w:bookmarkEnd w:id="24"/>
      <w:r>
        <w:t xml:space="preserve">A) </w:t>
      </w:r>
      <w:proofErr w:type="spellStart"/>
      <w:r>
        <w:rPr>
          <w:rStyle w:val="scstrike"/>
        </w:rPr>
        <w:t>A</w:t>
      </w:r>
      <w:r w:rsidRPr="00D71D01">
        <w:rPr>
          <w:rStyle w:val="scinsert"/>
        </w:rPr>
        <w:t>Except</w:t>
      </w:r>
      <w:proofErr w:type="spellEnd"/>
      <w:r w:rsidRPr="00D71D01">
        <w:rPr>
          <w:rStyle w:val="scinsert"/>
        </w:rPr>
        <w:t xml:space="preserve"> as provided in subsection (C), </w:t>
      </w:r>
      <w:r>
        <w:rPr>
          <w:rStyle w:val="scinsert"/>
        </w:rPr>
        <w:t>a</w:t>
      </w:r>
      <w:r>
        <w:t xml:space="preserve">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the court, it may impose any one or more of the following conditions of release:</w:t>
      </w:r>
    </w:p>
    <w:p w:rsidR="00CA59A1" w:rsidRDefault="00D71D01" w14:paraId="24FC9F1A" w14:textId="77777777">
      <w:pPr>
        <w:pStyle w:val="sccodifiedsection"/>
      </w:pPr>
      <w:r>
        <w:tab/>
      </w:r>
      <w:r>
        <w:tab/>
      </w:r>
      <w:bookmarkStart w:name="ss_T17C15N10S1_lv2_597d1ff2d" w:id="25"/>
      <w:r>
        <w:t>(</w:t>
      </w:r>
      <w:bookmarkEnd w:id="25"/>
      <w:r>
        <w:t>1) require the execution of an appearance bond in a specified amount with good and sufficient surety or sureties approved by the court;</w:t>
      </w:r>
    </w:p>
    <w:p w:rsidR="00CA59A1" w:rsidRDefault="00D71D01" w14:paraId="0A706CDC" w14:textId="77777777">
      <w:pPr>
        <w:pStyle w:val="sccodifiedsection"/>
      </w:pPr>
      <w:r>
        <w:tab/>
      </w:r>
      <w:r>
        <w:tab/>
      </w:r>
      <w:bookmarkStart w:name="ss_T17C15N10S2_lv2_7f2baaa6d" w:id="26"/>
      <w:r>
        <w:t>(</w:t>
      </w:r>
      <w:bookmarkEnd w:id="26"/>
      <w:r>
        <w:t>2) place the person in the custody of a designated person or organization agreeing to supervise him;</w:t>
      </w:r>
    </w:p>
    <w:p w:rsidR="00CA59A1" w:rsidRDefault="00D71D01" w14:paraId="160CE12E" w14:textId="77777777">
      <w:pPr>
        <w:pStyle w:val="sccodifiedsection"/>
      </w:pPr>
      <w:r>
        <w:tab/>
      </w:r>
      <w:r>
        <w:tab/>
      </w:r>
      <w:bookmarkStart w:name="ss_T17C15N10S3_lv2_6e74dbed2" w:id="27"/>
      <w:r>
        <w:t>(</w:t>
      </w:r>
      <w:bookmarkEnd w:id="27"/>
      <w:r>
        <w:t>3) place restrictions on the travel, association, or place of abode of the person during the period of release;</w:t>
      </w:r>
    </w:p>
    <w:p w:rsidR="00CA59A1" w:rsidRDefault="00D71D01" w14:paraId="07277077" w14:textId="77777777">
      <w:pPr>
        <w:pStyle w:val="sccodifiedsection"/>
      </w:pPr>
      <w:r>
        <w:tab/>
      </w:r>
      <w:r>
        <w:tab/>
      </w:r>
      <w:bookmarkStart w:name="ss_T17C15N10S4_lv2_ad6d8ad9a" w:id="28"/>
      <w:r>
        <w:t>(</w:t>
      </w:r>
      <w:bookmarkEnd w:id="28"/>
      <w:r>
        <w:t>4) impose any other conditions deemed reasonably necessary to assure appearance as required, including a condition that the person return to custody after specified hours.</w:t>
      </w:r>
    </w:p>
    <w:p w:rsidR="00CA59A1" w:rsidRDefault="00D71D01" w14:paraId="0F12350A" w14:textId="77777777">
      <w:pPr>
        <w:pStyle w:val="sccodifiedsection"/>
        <w:rPr>
          <w:rStyle w:val="scinsert"/>
        </w:rPr>
      </w:pPr>
      <w:r>
        <w:tab/>
      </w:r>
      <w:bookmarkStart w:name="ss_T17C15N10SB_lv1_7679115a0" w:id="29"/>
      <w:r>
        <w:t>(</w:t>
      </w:r>
      <w:bookmarkEnd w:id="29"/>
      <w:r>
        <w:t>B) A person charged with the offense of burglary in the first degree pursuant to Section 16‑11‑311 may have his bond hearing for that charge in summary court unless the solicitor objects.</w:t>
      </w:r>
    </w:p>
    <w:p w:rsidR="00F73D64" w:rsidRDefault="00F73D64" w14:paraId="48896FC3" w14:textId="3BA2A3B1">
      <w:pPr>
        <w:pStyle w:val="sccodifiedsection"/>
        <w:rPr>
          <w:rStyle w:val="scinsert"/>
        </w:rPr>
      </w:pPr>
      <w:r>
        <w:rPr>
          <w:rStyle w:val="scinsert"/>
        </w:rPr>
        <w:tab/>
      </w:r>
      <w:bookmarkStart w:name="ss_T17C15N10SC_lv1_9733219c9" w:id="30"/>
      <w:r>
        <w:rPr>
          <w:rStyle w:val="scinsert"/>
        </w:rPr>
        <w:t>(</w:t>
      </w:r>
      <w:bookmarkEnd w:id="30"/>
      <w:r>
        <w:rPr>
          <w:rStyle w:val="scinsert"/>
        </w:rPr>
        <w:t>C)</w:t>
      </w:r>
      <w:bookmarkStart w:name="ss_T17C15N10S1_lv2_ede2dcd03" w:id="31"/>
      <w:r>
        <w:rPr>
          <w:rStyle w:val="scinsert"/>
        </w:rPr>
        <w:t>(</w:t>
      </w:r>
      <w:bookmarkEnd w:id="31"/>
      <w:r>
        <w:rPr>
          <w:rStyle w:val="scinsert"/>
        </w:rPr>
        <w:t xml:space="preserve">1) </w:t>
      </w:r>
      <w:r w:rsidRPr="00F73D64">
        <w:rPr>
          <w:rStyle w:val="scinsert"/>
        </w:rPr>
        <w:t xml:space="preserve">Any illegal alien who is detained by a local or state law enforcement agency must </w:t>
      </w:r>
      <w:r w:rsidR="00D71D01">
        <w:rPr>
          <w:rStyle w:val="scinsert"/>
        </w:rPr>
        <w:t>not be released</w:t>
      </w:r>
      <w:r w:rsidR="003A2484">
        <w:rPr>
          <w:rStyle w:val="scinsert"/>
        </w:rPr>
        <w:t xml:space="preserve"> into the community</w:t>
      </w:r>
      <w:r w:rsidR="00D71D01">
        <w:rPr>
          <w:rStyle w:val="scinsert"/>
        </w:rPr>
        <w:t xml:space="preserve">, but must </w:t>
      </w:r>
      <w:r w:rsidRPr="00F73D64">
        <w:rPr>
          <w:rStyle w:val="scinsert"/>
        </w:rPr>
        <w:t xml:space="preserve">be held by that agency until the illegal alien is </w:t>
      </w:r>
      <w:r w:rsidR="00D71D01">
        <w:rPr>
          <w:rStyle w:val="scinsert"/>
        </w:rPr>
        <w:t>transferred</w:t>
      </w:r>
      <w:r w:rsidRPr="00F73D64">
        <w:rPr>
          <w:rStyle w:val="scinsert"/>
        </w:rPr>
        <w:t xml:space="preserve"> into the custody of the United States Immigration and Customs Enforcement.</w:t>
      </w:r>
    </w:p>
    <w:p w:rsidR="00F73D64" w:rsidRDefault="00F73D64" w14:paraId="5B916F58" w14:textId="77777777">
      <w:pPr>
        <w:pStyle w:val="sccodifiedsection"/>
      </w:pPr>
      <w:r>
        <w:rPr>
          <w:rStyle w:val="scinsert"/>
        </w:rPr>
        <w:tab/>
      </w:r>
      <w:r>
        <w:rPr>
          <w:rStyle w:val="scinsert"/>
        </w:rPr>
        <w:tab/>
      </w:r>
      <w:bookmarkStart w:name="ss_T17C15N10S2_lv2_ccfe345fd" w:id="32"/>
      <w:r>
        <w:rPr>
          <w:rStyle w:val="scinsert"/>
        </w:rPr>
        <w:t>(</w:t>
      </w:r>
      <w:bookmarkEnd w:id="32"/>
      <w:r>
        <w:rPr>
          <w:rStyle w:val="scinsert"/>
        </w:rPr>
        <w:t xml:space="preserve">2) </w:t>
      </w:r>
      <w:r w:rsidRPr="00F73D64">
        <w:rPr>
          <w:rStyle w:val="scinsert"/>
        </w:rPr>
        <w:t xml:space="preserve">Illegal aliens </w:t>
      </w:r>
      <w:r w:rsidR="00D71D01">
        <w:rPr>
          <w:rStyle w:val="scinsert"/>
        </w:rPr>
        <w:t xml:space="preserve">transferred from a local or state law enforcement agency </w:t>
      </w:r>
      <w:r w:rsidRPr="00F73D64">
        <w:rPr>
          <w:rStyle w:val="scinsert"/>
        </w:rPr>
        <w:t>to the United States Immigration and Customs Enforcement are not relieved of their obligation to pay court‑ordered restitution or other legal financial obligations.</w:t>
      </w:r>
    </w:p>
    <w:p w:rsidR="00EB0780" w:rsidP="00EB0780" w:rsidRDefault="00EB0780" w14:paraId="75696532" w14:textId="77777777">
      <w:pPr>
        <w:pStyle w:val="scemptyline"/>
      </w:pPr>
    </w:p>
    <w:p w:rsidR="00EB0780" w:rsidP="00EB0780" w:rsidRDefault="00EB0780" w14:paraId="675C3462" w14:textId="77777777">
      <w:pPr>
        <w:pStyle w:val="scdirectionallanguage"/>
      </w:pPr>
      <w:bookmarkStart w:name="bs_num_3_bd9727f48" w:id="33"/>
      <w:r>
        <w:t>S</w:t>
      </w:r>
      <w:bookmarkEnd w:id="33"/>
      <w:r>
        <w:t>ECTION 3.</w:t>
      </w:r>
      <w:r>
        <w:tab/>
      </w:r>
      <w:bookmarkStart w:name="dl_79565d285" w:id="34"/>
      <w:r>
        <w:t>S</w:t>
      </w:r>
      <w:bookmarkEnd w:id="34"/>
      <w:r>
        <w:t>ection 17‑15‑30 of the S.C. Code is amended to read:</w:t>
      </w:r>
    </w:p>
    <w:p w:rsidR="00DB4733" w:rsidRDefault="00DB4733" w14:paraId="5752924E" w14:textId="77777777">
      <w:pPr>
        <w:pStyle w:val="sccodifiedsection"/>
      </w:pPr>
    </w:p>
    <w:p w:rsidR="00DB4733" w:rsidRDefault="00DB4733" w14:paraId="15C39A19" w14:textId="77777777">
      <w:pPr>
        <w:pStyle w:val="sccodifiedsection"/>
      </w:pPr>
      <w:r>
        <w:tab/>
      </w:r>
      <w:bookmarkStart w:name="cs_T17C15N30_536c0c40d" w:id="35"/>
      <w:r>
        <w:t>S</w:t>
      </w:r>
      <w:bookmarkEnd w:id="35"/>
      <w:r>
        <w:t>ection 17‑15‑30.</w:t>
      </w:r>
      <w:r>
        <w:tab/>
      </w:r>
      <w:bookmarkStart w:name="ss_T17C15N30SA_lv1_5a0766572" w:id="36"/>
      <w:r>
        <w:t>(</w:t>
      </w:r>
      <w:bookmarkEnd w:id="36"/>
      <w:r>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rsidR="00C6714F" w:rsidRDefault="00DB4733" w14:paraId="0BFB69CE" w14:textId="77777777">
      <w:pPr>
        <w:pStyle w:val="sccodifiedsection"/>
      </w:pPr>
      <w:r>
        <w:tab/>
      </w:r>
      <w:r>
        <w:tab/>
      </w:r>
      <w:bookmarkStart w:name="ss_T17C15N30S1_lv2_8e02ea4c8" w:id="37"/>
      <w:r>
        <w:t>(</w:t>
      </w:r>
      <w:bookmarkEnd w:id="37"/>
      <w:r>
        <w:t>1) family ties;</w:t>
      </w:r>
    </w:p>
    <w:p w:rsidR="00C6714F" w:rsidRDefault="00DB4733" w14:paraId="4716CA91" w14:textId="77777777">
      <w:pPr>
        <w:pStyle w:val="sccodifiedsection"/>
      </w:pPr>
      <w:r>
        <w:tab/>
      </w:r>
      <w:r>
        <w:tab/>
      </w:r>
      <w:bookmarkStart w:name="ss_T17C15N30S2_lv2_b9a60695a" w:id="38"/>
      <w:r>
        <w:t>(</w:t>
      </w:r>
      <w:bookmarkEnd w:id="38"/>
      <w:r>
        <w:t>2) employment;</w:t>
      </w:r>
    </w:p>
    <w:p w:rsidR="00C6714F" w:rsidRDefault="00DB4733" w14:paraId="5066087F" w14:textId="77777777">
      <w:pPr>
        <w:pStyle w:val="sccodifiedsection"/>
      </w:pPr>
      <w:r>
        <w:tab/>
      </w:r>
      <w:r>
        <w:tab/>
      </w:r>
      <w:bookmarkStart w:name="ss_T17C15N30S3_lv2_99542186a" w:id="39"/>
      <w:r>
        <w:t>(</w:t>
      </w:r>
      <w:bookmarkEnd w:id="39"/>
      <w:r>
        <w:t>3) financial resources;</w:t>
      </w:r>
    </w:p>
    <w:p w:rsidR="00C6714F" w:rsidRDefault="00DB4733" w14:paraId="7560D895" w14:textId="77777777">
      <w:pPr>
        <w:pStyle w:val="sccodifiedsection"/>
      </w:pPr>
      <w:r>
        <w:tab/>
      </w:r>
      <w:r>
        <w:tab/>
      </w:r>
      <w:bookmarkStart w:name="ss_T17C15N30S4_lv2_5e43e3753" w:id="40"/>
      <w:r>
        <w:t>(</w:t>
      </w:r>
      <w:bookmarkEnd w:id="40"/>
      <w:r>
        <w:t>4) character and mental condition;</w:t>
      </w:r>
    </w:p>
    <w:p w:rsidR="00C6714F" w:rsidRDefault="00DB4733" w14:paraId="1F61D447" w14:textId="77777777">
      <w:pPr>
        <w:pStyle w:val="sccodifiedsection"/>
      </w:pPr>
      <w:r>
        <w:tab/>
      </w:r>
      <w:r>
        <w:tab/>
      </w:r>
      <w:bookmarkStart w:name="ss_T17C15N30S5_lv2_6b9bfb31b" w:id="41"/>
      <w:r>
        <w:t>(</w:t>
      </w:r>
      <w:bookmarkEnd w:id="41"/>
      <w:r>
        <w:t>5) length of residence in the community;</w:t>
      </w:r>
    </w:p>
    <w:p w:rsidR="00C6714F" w:rsidRDefault="00DB4733" w14:paraId="07195CEC" w14:textId="77777777">
      <w:pPr>
        <w:pStyle w:val="sccodifiedsection"/>
      </w:pPr>
      <w:r>
        <w:tab/>
      </w:r>
      <w:r>
        <w:tab/>
      </w:r>
      <w:bookmarkStart w:name="ss_T17C15N30S6_lv2_3642612cf" w:id="42"/>
      <w:r>
        <w:t>(</w:t>
      </w:r>
      <w:bookmarkEnd w:id="42"/>
      <w:r>
        <w:t>6) record of convictions;  and</w:t>
      </w:r>
    </w:p>
    <w:p w:rsidR="00C6714F" w:rsidRDefault="00DB4733" w14:paraId="730E74E4" w14:textId="77777777">
      <w:pPr>
        <w:pStyle w:val="sccodifiedsection"/>
      </w:pPr>
      <w:r>
        <w:tab/>
      </w:r>
      <w:r>
        <w:tab/>
      </w:r>
      <w:bookmarkStart w:name="ss_T17C15N30S7_lv2_e4106efc1" w:id="43"/>
      <w:r>
        <w:t>(</w:t>
      </w:r>
      <w:bookmarkEnd w:id="43"/>
      <w:r>
        <w:t>7) record of flight to avoid prosecution or failure to appear at other court proceedings.</w:t>
      </w:r>
    </w:p>
    <w:p w:rsidR="00C6714F" w:rsidRDefault="00DB4733" w14:paraId="0CA740A6" w14:textId="77777777">
      <w:pPr>
        <w:pStyle w:val="sccodifiedsection"/>
      </w:pPr>
      <w:r>
        <w:tab/>
      </w:r>
      <w:bookmarkStart w:name="ss_T17C15N30SB_lv1_b2e71b2f8" w:id="44"/>
      <w:r>
        <w:t>(</w:t>
      </w:r>
      <w:bookmarkEnd w:id="44"/>
      <w:r>
        <w:t>B) A court must consider:</w:t>
      </w:r>
    </w:p>
    <w:p w:rsidR="00C6714F" w:rsidRDefault="00DB4733" w14:paraId="0767D07D" w14:textId="77777777">
      <w:pPr>
        <w:pStyle w:val="sccodifiedsection"/>
      </w:pPr>
      <w:r>
        <w:tab/>
      </w:r>
      <w:r>
        <w:tab/>
      </w:r>
      <w:bookmarkStart w:name="ss_T17C15N30S1_lv2_77cb94f0e" w:id="45"/>
      <w:r>
        <w:t>(</w:t>
      </w:r>
      <w:bookmarkEnd w:id="45"/>
      <w:r>
        <w:t>1) a person's criminal record;</w:t>
      </w:r>
    </w:p>
    <w:p w:rsidR="00C6714F" w:rsidRDefault="00DB4733" w14:paraId="34B5F705" w14:textId="77777777">
      <w:pPr>
        <w:pStyle w:val="sccodifiedsection"/>
      </w:pPr>
      <w:r>
        <w:tab/>
      </w:r>
      <w:r>
        <w:tab/>
      </w:r>
      <w:bookmarkStart w:name="ss_T17C15N30S2_lv2_7fb08a894" w:id="46"/>
      <w:r>
        <w:t>(</w:t>
      </w:r>
      <w:bookmarkEnd w:id="46"/>
      <w:r>
        <w:t>2) any current charges pending against a person and any prior charges against a person at the time release is requested;</w:t>
      </w:r>
    </w:p>
    <w:p w:rsidR="00C6714F" w:rsidRDefault="00DB4733" w14:paraId="43D249B7" w14:textId="77777777">
      <w:pPr>
        <w:pStyle w:val="sccodifiedsection"/>
      </w:pPr>
      <w:r>
        <w:tab/>
      </w:r>
      <w:r>
        <w:tab/>
      </w:r>
      <w:bookmarkStart w:name="ss_T17C15N30S3_lv2_a7a63539c" w:id="47"/>
      <w:r>
        <w:t>(</w:t>
      </w:r>
      <w:bookmarkEnd w:id="47"/>
      <w:r>
        <w:t>3) all incident reports generated as a result of an offense charged;</w:t>
      </w:r>
    </w:p>
    <w:p w:rsidR="00C6714F" w:rsidRDefault="00DB4733" w14:paraId="7562D595" w14:textId="2A9D6CF8">
      <w:pPr>
        <w:pStyle w:val="sccodifiedsection"/>
      </w:pPr>
      <w:r>
        <w:tab/>
      </w:r>
      <w:r>
        <w:tab/>
      </w:r>
      <w:bookmarkStart w:name="ss_T17C15N30S4_lv2_c3c1cfbee" w:id="48"/>
      <w:r>
        <w:t>(</w:t>
      </w:r>
      <w:bookmarkEnd w:id="48"/>
      <w:r>
        <w:t xml:space="preserve">4) whether a person is an alien unlawfully present in the United States, </w:t>
      </w:r>
      <w:proofErr w:type="spellStart"/>
      <w:r>
        <w:t>and</w:t>
      </w:r>
      <w:r>
        <w:rPr>
          <w:rStyle w:val="scstrike"/>
        </w:rPr>
        <w:t>poses</w:t>
      </w:r>
      <w:proofErr w:type="spellEnd"/>
      <w:r>
        <w:rPr>
          <w:rStyle w:val="scstrike"/>
        </w:rPr>
        <w:t xml:space="preserve"> a substantial flight risk due to this status</w:t>
      </w:r>
      <w:r w:rsidR="00F25E32">
        <w:rPr>
          <w:rStyle w:val="scinsert"/>
        </w:rPr>
        <w:t xml:space="preserve"> follow </w:t>
      </w:r>
      <w:r w:rsidR="003307AE">
        <w:rPr>
          <w:rStyle w:val="scinsert"/>
        </w:rPr>
        <w:t>the requirements of Section 17‑15‑10(C)</w:t>
      </w:r>
      <w:r>
        <w:t>;</w:t>
      </w:r>
    </w:p>
    <w:p w:rsidR="00C6714F" w:rsidRDefault="00DB4733" w14:paraId="6BA8A8BE" w14:textId="77777777">
      <w:pPr>
        <w:pStyle w:val="sccodifiedsection"/>
      </w:pPr>
      <w:r>
        <w:tab/>
      </w:r>
      <w:r>
        <w:tab/>
      </w:r>
      <w:bookmarkStart w:name="ss_T17C15N30S5_lv2_91735c44b" w:id="49"/>
      <w:r>
        <w:t>(</w:t>
      </w:r>
      <w:bookmarkEnd w:id="49"/>
      <w:r>
        <w:t>5) whether the charged person appears in the state gang database maintained at the State Law Enforcement Division;  and</w:t>
      </w:r>
    </w:p>
    <w:p w:rsidR="00C6714F" w:rsidRDefault="00DB4733" w14:paraId="405E655A" w14:textId="77777777">
      <w:pPr>
        <w:pStyle w:val="sccodifiedsection"/>
      </w:pPr>
      <w:r>
        <w:tab/>
      </w:r>
      <w:r>
        <w:tab/>
      </w:r>
      <w:bookmarkStart w:name="ss_T17C15N30S6_lv2_8a0a379b2" w:id="50"/>
      <w:r>
        <w:t>(</w:t>
      </w:r>
      <w:bookmarkEnd w:id="50"/>
      <w:r>
        <w:t>6) whether a person is currently out on bond for another offense.</w:t>
      </w:r>
    </w:p>
    <w:p w:rsidR="00C6714F" w:rsidRDefault="00DB4733" w14:paraId="00630FEE" w14:textId="77777777">
      <w:pPr>
        <w:pStyle w:val="sccodifiedsection"/>
      </w:pPr>
      <w:r>
        <w:tab/>
      </w:r>
      <w:bookmarkStart w:name="ss_T17C15N30SC_lv1_71988ee65" w:id="51"/>
      <w:r>
        <w:t>(</w:t>
      </w:r>
      <w:bookmarkEnd w:id="51"/>
      <w:r>
        <w:t>C)</w:t>
      </w:r>
      <w:bookmarkStart w:name="ss_T17C15N30S1_lv2_7d5ddcea2" w:id="52"/>
      <w:r>
        <w:t>(</w:t>
      </w:r>
      <w:bookmarkEnd w:id="52"/>
      <w:r>
        <w:t>1) Prior to or at the time of a hearing, the arresting law enforcement agency must provide the court with the following information:</w:t>
      </w:r>
    </w:p>
    <w:p w:rsidR="00C6714F" w:rsidRDefault="00DB4733" w14:paraId="7366D5F4" w14:textId="77777777">
      <w:pPr>
        <w:pStyle w:val="sccodifiedsection"/>
      </w:pPr>
      <w:r>
        <w:tab/>
      </w:r>
      <w:r>
        <w:tab/>
      </w:r>
      <w:r>
        <w:tab/>
      </w:r>
      <w:bookmarkStart w:name="ss_T17C15N30Sa_lv3_aeb4e106d" w:id="53"/>
      <w:r>
        <w:t>(</w:t>
      </w:r>
      <w:bookmarkEnd w:id="53"/>
      <w:r>
        <w:t>a) a person's criminal record;</w:t>
      </w:r>
    </w:p>
    <w:p w:rsidR="00C6714F" w:rsidRDefault="00DB4733" w14:paraId="4B2AF032" w14:textId="77777777">
      <w:pPr>
        <w:pStyle w:val="sccodifiedsection"/>
      </w:pPr>
      <w:r>
        <w:tab/>
      </w:r>
      <w:r>
        <w:tab/>
      </w:r>
      <w:r>
        <w:tab/>
      </w:r>
      <w:bookmarkStart w:name="ss_T17C15N30Sb_lv3_979f24d9c" w:id="54"/>
      <w:r>
        <w:t>(</w:t>
      </w:r>
      <w:bookmarkEnd w:id="54"/>
      <w:r>
        <w:t>b) any charges pending against a person at the time release is requested;</w:t>
      </w:r>
    </w:p>
    <w:p w:rsidR="00C6714F" w:rsidRDefault="00DB4733" w14:paraId="494D8E72" w14:textId="77777777">
      <w:pPr>
        <w:pStyle w:val="sccodifiedsection"/>
      </w:pPr>
      <w:r>
        <w:tab/>
      </w:r>
      <w:r>
        <w:tab/>
      </w:r>
      <w:r>
        <w:tab/>
      </w:r>
      <w:bookmarkStart w:name="ss_T17C15N30Sc_lv3_66de7b635" w:id="55"/>
      <w:r>
        <w:t>(</w:t>
      </w:r>
      <w:bookmarkEnd w:id="55"/>
      <w:r>
        <w:t>c) all incident reports generated as a result of the offense charged;  and</w:t>
      </w:r>
    </w:p>
    <w:p w:rsidR="00C6714F" w:rsidRDefault="00DB4733" w14:paraId="3F5E94EA" w14:textId="77777777">
      <w:pPr>
        <w:pStyle w:val="sccodifiedsection"/>
      </w:pPr>
      <w:r>
        <w:tab/>
      </w:r>
      <w:r>
        <w:tab/>
      </w:r>
      <w:r>
        <w:tab/>
      </w:r>
      <w:bookmarkStart w:name="ss_T17C15N30Sd_lv3_c38213e33" w:id="56"/>
      <w:r>
        <w:t>(</w:t>
      </w:r>
      <w:bookmarkEnd w:id="56"/>
      <w:r>
        <w:t>d) any other information that will assist the court in determining conditions of release to include, but not be limited to, notification of any existing bonds for another offense.</w:t>
      </w:r>
    </w:p>
    <w:p w:rsidR="00C6714F" w:rsidRDefault="00DB4733" w14:paraId="2A83A542" w14:textId="77777777">
      <w:pPr>
        <w:pStyle w:val="sccodifiedsection"/>
      </w:pPr>
      <w:r>
        <w:tab/>
      </w:r>
      <w:r>
        <w:tab/>
      </w:r>
      <w:bookmarkStart w:name="ss_T17C15N30S2_lv2_c1110c79e" w:id="57"/>
      <w:r>
        <w:t>(</w:t>
      </w:r>
      <w:bookmarkEnd w:id="57"/>
      <w:r>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rsidR="00C6714F" w:rsidRDefault="00DB4733" w14:paraId="17679D0F" w14:textId="77777777">
      <w:pPr>
        <w:pStyle w:val="sccodifiedsection"/>
      </w:pPr>
      <w:r>
        <w:tab/>
      </w:r>
      <w:bookmarkStart w:name="ss_T17C15N30SD_lv1_d03e5813c" w:id="58"/>
      <w:r>
        <w:t>(</w:t>
      </w:r>
      <w:bookmarkEnd w:id="58"/>
      <w:r>
        <w:t>D) A court hearing these matters has contempt powers to enforce the provisions of this section.</w:t>
      </w:r>
    </w:p>
    <w:p w:rsidR="003D7369" w:rsidRDefault="003D7369" w14:paraId="7D01183F" w14:textId="77777777">
      <w:pPr>
        <w:pStyle w:val="scemptyline"/>
      </w:pPr>
    </w:p>
    <w:p w:rsidRPr="00DF3B44" w:rsidR="007A10F1" w:rsidP="007A10F1" w:rsidRDefault="00E27805" w14:paraId="2E0C13E3" w14:textId="77777777">
      <w:pPr>
        <w:pStyle w:val="scnoncodifiedsection"/>
      </w:pPr>
      <w:bookmarkStart w:name="bs_num_4_lastsection" w:id="59"/>
      <w:bookmarkStart w:name="eff_date_section" w:id="60"/>
      <w:r w:rsidRPr="00DF3B44">
        <w:t>S</w:t>
      </w:r>
      <w:bookmarkEnd w:id="59"/>
      <w:r w:rsidRPr="00DF3B44">
        <w:t>ECTION 4.</w:t>
      </w:r>
      <w:r w:rsidRPr="00DF3B44" w:rsidR="005D3013">
        <w:tab/>
      </w:r>
      <w:r w:rsidRPr="00DF3B44" w:rsidR="007A10F1">
        <w:t>This act takes effect upon approval by the Governor.</w:t>
      </w:r>
      <w:bookmarkEnd w:id="60"/>
    </w:p>
    <w:p w:rsidRPr="00DF3B44" w:rsidR="005516F6" w:rsidP="009E4191" w:rsidRDefault="007A10F1" w14:paraId="2063ADA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666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7AC1" w14:textId="77777777" w:rsidR="003C60AA" w:rsidRDefault="003C60AA" w:rsidP="0010329A">
      <w:pPr>
        <w:spacing w:after="0" w:line="240" w:lineRule="auto"/>
      </w:pPr>
      <w:r>
        <w:separator/>
      </w:r>
    </w:p>
    <w:p w14:paraId="1C3EE30E" w14:textId="77777777" w:rsidR="003C60AA" w:rsidRDefault="003C60AA"/>
  </w:endnote>
  <w:endnote w:type="continuationSeparator" w:id="0">
    <w:p w14:paraId="1CE98FA6" w14:textId="77777777" w:rsidR="003C60AA" w:rsidRDefault="003C60AA" w:rsidP="0010329A">
      <w:pPr>
        <w:spacing w:after="0" w:line="240" w:lineRule="auto"/>
      </w:pPr>
      <w:r>
        <w:continuationSeparator/>
      </w:r>
    </w:p>
    <w:p w14:paraId="47389C82" w14:textId="77777777" w:rsidR="003C60AA" w:rsidRDefault="003C60AA"/>
  </w:endnote>
  <w:endnote w:type="continuationNotice" w:id="1">
    <w:p w14:paraId="5FB3FC3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11E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6316CE7" w14:textId="77777777" w:rsidR="00685035" w:rsidRPr="007B4AF7" w:rsidRDefault="00041B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2011">
              <w:rPr>
                <w:noProof/>
              </w:rPr>
              <w:t>SJ-0008PB26.docx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0A7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377D" w14:textId="77777777" w:rsidR="003C60AA" w:rsidRDefault="003C60AA" w:rsidP="0010329A">
      <w:pPr>
        <w:spacing w:after="0" w:line="240" w:lineRule="auto"/>
      </w:pPr>
      <w:r>
        <w:separator/>
      </w:r>
    </w:p>
    <w:p w14:paraId="3C9A9AAA" w14:textId="77777777" w:rsidR="003C60AA" w:rsidRDefault="003C60AA"/>
  </w:footnote>
  <w:footnote w:type="continuationSeparator" w:id="0">
    <w:p w14:paraId="47AA8DED" w14:textId="77777777" w:rsidR="003C60AA" w:rsidRDefault="003C60AA" w:rsidP="0010329A">
      <w:pPr>
        <w:spacing w:after="0" w:line="240" w:lineRule="auto"/>
      </w:pPr>
      <w:r>
        <w:continuationSeparator/>
      </w:r>
    </w:p>
    <w:p w14:paraId="75139908" w14:textId="77777777" w:rsidR="003C60AA" w:rsidRDefault="003C60AA"/>
  </w:footnote>
  <w:footnote w:type="continuationNotice" w:id="1">
    <w:p w14:paraId="1568D46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C8F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5E9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F24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60A"/>
    <w:rsid w:val="00002E0E"/>
    <w:rsid w:val="000110C3"/>
    <w:rsid w:val="00011182"/>
    <w:rsid w:val="0001251A"/>
    <w:rsid w:val="00012912"/>
    <w:rsid w:val="00017FB0"/>
    <w:rsid w:val="00020B5D"/>
    <w:rsid w:val="00026421"/>
    <w:rsid w:val="00026F15"/>
    <w:rsid w:val="00030409"/>
    <w:rsid w:val="00037F04"/>
    <w:rsid w:val="000404BF"/>
    <w:rsid w:val="00041B59"/>
    <w:rsid w:val="00044B84"/>
    <w:rsid w:val="000479D0"/>
    <w:rsid w:val="0006464F"/>
    <w:rsid w:val="00066B54"/>
    <w:rsid w:val="00072FCD"/>
    <w:rsid w:val="00074A4F"/>
    <w:rsid w:val="00077B65"/>
    <w:rsid w:val="00091011"/>
    <w:rsid w:val="000A3C25"/>
    <w:rsid w:val="000B0796"/>
    <w:rsid w:val="000B2DCF"/>
    <w:rsid w:val="000B4C02"/>
    <w:rsid w:val="000B5B4A"/>
    <w:rsid w:val="000B7FE1"/>
    <w:rsid w:val="000C3E88"/>
    <w:rsid w:val="000C46B9"/>
    <w:rsid w:val="000C58E4"/>
    <w:rsid w:val="000C6F9A"/>
    <w:rsid w:val="000D2F44"/>
    <w:rsid w:val="000D33E4"/>
    <w:rsid w:val="000D6F73"/>
    <w:rsid w:val="000E578A"/>
    <w:rsid w:val="000F2250"/>
    <w:rsid w:val="000F4B01"/>
    <w:rsid w:val="0010329A"/>
    <w:rsid w:val="00105756"/>
    <w:rsid w:val="001164F9"/>
    <w:rsid w:val="0011719C"/>
    <w:rsid w:val="00136CD2"/>
    <w:rsid w:val="00140049"/>
    <w:rsid w:val="00166028"/>
    <w:rsid w:val="00171601"/>
    <w:rsid w:val="001730EB"/>
    <w:rsid w:val="00173276"/>
    <w:rsid w:val="00176122"/>
    <w:rsid w:val="0019025B"/>
    <w:rsid w:val="00192AF7"/>
    <w:rsid w:val="0019382B"/>
    <w:rsid w:val="00197366"/>
    <w:rsid w:val="001A136C"/>
    <w:rsid w:val="001B46E4"/>
    <w:rsid w:val="001B6DA2"/>
    <w:rsid w:val="001C25EC"/>
    <w:rsid w:val="001D5B44"/>
    <w:rsid w:val="001F2A41"/>
    <w:rsid w:val="001F313F"/>
    <w:rsid w:val="001F331D"/>
    <w:rsid w:val="001F394C"/>
    <w:rsid w:val="001F601F"/>
    <w:rsid w:val="002038AA"/>
    <w:rsid w:val="002114C8"/>
    <w:rsid w:val="0021166F"/>
    <w:rsid w:val="002162DF"/>
    <w:rsid w:val="0022313A"/>
    <w:rsid w:val="00224765"/>
    <w:rsid w:val="00230038"/>
    <w:rsid w:val="00233975"/>
    <w:rsid w:val="00235A03"/>
    <w:rsid w:val="00236D73"/>
    <w:rsid w:val="00246535"/>
    <w:rsid w:val="00255D16"/>
    <w:rsid w:val="00257F60"/>
    <w:rsid w:val="002625EA"/>
    <w:rsid w:val="00262AC5"/>
    <w:rsid w:val="00264AE9"/>
    <w:rsid w:val="002650A6"/>
    <w:rsid w:val="00271CBE"/>
    <w:rsid w:val="00275AE6"/>
    <w:rsid w:val="002836D8"/>
    <w:rsid w:val="002A7989"/>
    <w:rsid w:val="002B02F3"/>
    <w:rsid w:val="002B3E86"/>
    <w:rsid w:val="002C3463"/>
    <w:rsid w:val="002D266D"/>
    <w:rsid w:val="002D5B3D"/>
    <w:rsid w:val="002D7447"/>
    <w:rsid w:val="002E315A"/>
    <w:rsid w:val="002E4F8C"/>
    <w:rsid w:val="002F19A4"/>
    <w:rsid w:val="002F560C"/>
    <w:rsid w:val="002F5847"/>
    <w:rsid w:val="0030425A"/>
    <w:rsid w:val="00313F6F"/>
    <w:rsid w:val="00314E50"/>
    <w:rsid w:val="003307AE"/>
    <w:rsid w:val="003421F1"/>
    <w:rsid w:val="0034279C"/>
    <w:rsid w:val="00347A19"/>
    <w:rsid w:val="00354F64"/>
    <w:rsid w:val="003559A1"/>
    <w:rsid w:val="00361563"/>
    <w:rsid w:val="003626CD"/>
    <w:rsid w:val="00371D36"/>
    <w:rsid w:val="00373E17"/>
    <w:rsid w:val="00375250"/>
    <w:rsid w:val="003775E6"/>
    <w:rsid w:val="00381998"/>
    <w:rsid w:val="003A2484"/>
    <w:rsid w:val="003A5F1C"/>
    <w:rsid w:val="003C3E2E"/>
    <w:rsid w:val="003C60AA"/>
    <w:rsid w:val="003D039B"/>
    <w:rsid w:val="003D4A3C"/>
    <w:rsid w:val="003D55B2"/>
    <w:rsid w:val="003D7369"/>
    <w:rsid w:val="003E0033"/>
    <w:rsid w:val="003E1FED"/>
    <w:rsid w:val="003E5452"/>
    <w:rsid w:val="003E5543"/>
    <w:rsid w:val="003E7165"/>
    <w:rsid w:val="003E7FF6"/>
    <w:rsid w:val="003F5E91"/>
    <w:rsid w:val="00400716"/>
    <w:rsid w:val="004046B5"/>
    <w:rsid w:val="0040489B"/>
    <w:rsid w:val="00406F27"/>
    <w:rsid w:val="00413954"/>
    <w:rsid w:val="004141B8"/>
    <w:rsid w:val="004203B9"/>
    <w:rsid w:val="00430C5D"/>
    <w:rsid w:val="00432135"/>
    <w:rsid w:val="00434D4F"/>
    <w:rsid w:val="00435D9A"/>
    <w:rsid w:val="00446987"/>
    <w:rsid w:val="00446D28"/>
    <w:rsid w:val="0045354C"/>
    <w:rsid w:val="00466CD0"/>
    <w:rsid w:val="00473583"/>
    <w:rsid w:val="0047666A"/>
    <w:rsid w:val="00477F32"/>
    <w:rsid w:val="00481850"/>
    <w:rsid w:val="004851A0"/>
    <w:rsid w:val="0048627F"/>
    <w:rsid w:val="004932AB"/>
    <w:rsid w:val="00494BEF"/>
    <w:rsid w:val="004966E2"/>
    <w:rsid w:val="004A5512"/>
    <w:rsid w:val="004A6BE5"/>
    <w:rsid w:val="004B0C18"/>
    <w:rsid w:val="004C1A04"/>
    <w:rsid w:val="004C20BC"/>
    <w:rsid w:val="004C5C9A"/>
    <w:rsid w:val="004D1442"/>
    <w:rsid w:val="004D3DCB"/>
    <w:rsid w:val="004E1946"/>
    <w:rsid w:val="004E3567"/>
    <w:rsid w:val="004E66E9"/>
    <w:rsid w:val="004E7DDE"/>
    <w:rsid w:val="004F0090"/>
    <w:rsid w:val="004F172C"/>
    <w:rsid w:val="005002ED"/>
    <w:rsid w:val="00500DBC"/>
    <w:rsid w:val="005102BE"/>
    <w:rsid w:val="00523F7F"/>
    <w:rsid w:val="00524D54"/>
    <w:rsid w:val="00531659"/>
    <w:rsid w:val="0054531B"/>
    <w:rsid w:val="00546C24"/>
    <w:rsid w:val="005476FF"/>
    <w:rsid w:val="005516F6"/>
    <w:rsid w:val="00552251"/>
    <w:rsid w:val="00552842"/>
    <w:rsid w:val="00552E72"/>
    <w:rsid w:val="00554E89"/>
    <w:rsid w:val="00563114"/>
    <w:rsid w:val="00564B58"/>
    <w:rsid w:val="00566391"/>
    <w:rsid w:val="00572281"/>
    <w:rsid w:val="005801DD"/>
    <w:rsid w:val="00592A40"/>
    <w:rsid w:val="0059611F"/>
    <w:rsid w:val="005A28BC"/>
    <w:rsid w:val="005A5377"/>
    <w:rsid w:val="005B7817"/>
    <w:rsid w:val="005C06C8"/>
    <w:rsid w:val="005C2307"/>
    <w:rsid w:val="005C23D7"/>
    <w:rsid w:val="005C2AB9"/>
    <w:rsid w:val="005C40EB"/>
    <w:rsid w:val="005D02B4"/>
    <w:rsid w:val="005D11F6"/>
    <w:rsid w:val="005D3013"/>
    <w:rsid w:val="005E19CE"/>
    <w:rsid w:val="005E1E50"/>
    <w:rsid w:val="005E2B9C"/>
    <w:rsid w:val="005E3332"/>
    <w:rsid w:val="005F76B0"/>
    <w:rsid w:val="00604429"/>
    <w:rsid w:val="006067B0"/>
    <w:rsid w:val="00606A8B"/>
    <w:rsid w:val="006100E3"/>
    <w:rsid w:val="00611EBA"/>
    <w:rsid w:val="00614EA8"/>
    <w:rsid w:val="00615593"/>
    <w:rsid w:val="006213A8"/>
    <w:rsid w:val="00623BEA"/>
    <w:rsid w:val="006347E9"/>
    <w:rsid w:val="00640C87"/>
    <w:rsid w:val="006454BB"/>
    <w:rsid w:val="006525A0"/>
    <w:rsid w:val="006545BF"/>
    <w:rsid w:val="00657CF4"/>
    <w:rsid w:val="0066127F"/>
    <w:rsid w:val="00661463"/>
    <w:rsid w:val="00663B8D"/>
    <w:rsid w:val="00663E00"/>
    <w:rsid w:val="00664F48"/>
    <w:rsid w:val="00664FAD"/>
    <w:rsid w:val="0067345B"/>
    <w:rsid w:val="00673F8B"/>
    <w:rsid w:val="0067708A"/>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2F8D"/>
    <w:rsid w:val="006E353F"/>
    <w:rsid w:val="006E35AB"/>
    <w:rsid w:val="006F1571"/>
    <w:rsid w:val="006F1F90"/>
    <w:rsid w:val="006F460E"/>
    <w:rsid w:val="00711AA9"/>
    <w:rsid w:val="007207E8"/>
    <w:rsid w:val="0072157E"/>
    <w:rsid w:val="00722155"/>
    <w:rsid w:val="00723D4B"/>
    <w:rsid w:val="00730C87"/>
    <w:rsid w:val="00732FB1"/>
    <w:rsid w:val="00737F19"/>
    <w:rsid w:val="0076169D"/>
    <w:rsid w:val="007702E6"/>
    <w:rsid w:val="00772299"/>
    <w:rsid w:val="00782BF8"/>
    <w:rsid w:val="00783C75"/>
    <w:rsid w:val="007849D9"/>
    <w:rsid w:val="00787433"/>
    <w:rsid w:val="007A0032"/>
    <w:rsid w:val="007A10F1"/>
    <w:rsid w:val="007A3D50"/>
    <w:rsid w:val="007A4126"/>
    <w:rsid w:val="007B2D29"/>
    <w:rsid w:val="007B412F"/>
    <w:rsid w:val="007B4AF7"/>
    <w:rsid w:val="007B4DBF"/>
    <w:rsid w:val="007B5641"/>
    <w:rsid w:val="007C5458"/>
    <w:rsid w:val="007D2C67"/>
    <w:rsid w:val="007E06BB"/>
    <w:rsid w:val="007E416B"/>
    <w:rsid w:val="007F5044"/>
    <w:rsid w:val="007F50D1"/>
    <w:rsid w:val="00811D30"/>
    <w:rsid w:val="00816D52"/>
    <w:rsid w:val="00823EA5"/>
    <w:rsid w:val="00825577"/>
    <w:rsid w:val="00831048"/>
    <w:rsid w:val="00834272"/>
    <w:rsid w:val="00854B2E"/>
    <w:rsid w:val="008625C1"/>
    <w:rsid w:val="00874878"/>
    <w:rsid w:val="0087671D"/>
    <w:rsid w:val="00877721"/>
    <w:rsid w:val="008806F9"/>
    <w:rsid w:val="00887957"/>
    <w:rsid w:val="008940F3"/>
    <w:rsid w:val="008A57E3"/>
    <w:rsid w:val="008B14BC"/>
    <w:rsid w:val="008B290C"/>
    <w:rsid w:val="008B5BF4"/>
    <w:rsid w:val="008C0CEE"/>
    <w:rsid w:val="008C1B18"/>
    <w:rsid w:val="008D0E2B"/>
    <w:rsid w:val="008D46EC"/>
    <w:rsid w:val="008E0E25"/>
    <w:rsid w:val="008E61A1"/>
    <w:rsid w:val="009031EF"/>
    <w:rsid w:val="00917EA3"/>
    <w:rsid w:val="00917EE0"/>
    <w:rsid w:val="00921C89"/>
    <w:rsid w:val="00926966"/>
    <w:rsid w:val="00926D03"/>
    <w:rsid w:val="00934036"/>
    <w:rsid w:val="00934889"/>
    <w:rsid w:val="0094541D"/>
    <w:rsid w:val="009473EA"/>
    <w:rsid w:val="009522D0"/>
    <w:rsid w:val="00953958"/>
    <w:rsid w:val="00954E7E"/>
    <w:rsid w:val="009554D9"/>
    <w:rsid w:val="009572F9"/>
    <w:rsid w:val="00960D0F"/>
    <w:rsid w:val="00961D91"/>
    <w:rsid w:val="009647CD"/>
    <w:rsid w:val="0096529D"/>
    <w:rsid w:val="0097187B"/>
    <w:rsid w:val="00973748"/>
    <w:rsid w:val="0098366F"/>
    <w:rsid w:val="00983A03"/>
    <w:rsid w:val="0098425B"/>
    <w:rsid w:val="00986063"/>
    <w:rsid w:val="00991F67"/>
    <w:rsid w:val="00992876"/>
    <w:rsid w:val="00993289"/>
    <w:rsid w:val="009A0DCE"/>
    <w:rsid w:val="009A22CD"/>
    <w:rsid w:val="009A3E4B"/>
    <w:rsid w:val="009B35FD"/>
    <w:rsid w:val="009B6815"/>
    <w:rsid w:val="009D2967"/>
    <w:rsid w:val="009D3C2B"/>
    <w:rsid w:val="009E0E7E"/>
    <w:rsid w:val="009E4191"/>
    <w:rsid w:val="009F2AB1"/>
    <w:rsid w:val="009F4EF5"/>
    <w:rsid w:val="009F4FAF"/>
    <w:rsid w:val="009F68F1"/>
    <w:rsid w:val="00A02011"/>
    <w:rsid w:val="00A04529"/>
    <w:rsid w:val="00A0584B"/>
    <w:rsid w:val="00A134E5"/>
    <w:rsid w:val="00A17135"/>
    <w:rsid w:val="00A21A6F"/>
    <w:rsid w:val="00A24E56"/>
    <w:rsid w:val="00A26A62"/>
    <w:rsid w:val="00A35A9B"/>
    <w:rsid w:val="00A3730E"/>
    <w:rsid w:val="00A4070E"/>
    <w:rsid w:val="00A40CA0"/>
    <w:rsid w:val="00A41B9E"/>
    <w:rsid w:val="00A504A7"/>
    <w:rsid w:val="00A53677"/>
    <w:rsid w:val="00A53BF2"/>
    <w:rsid w:val="00A57269"/>
    <w:rsid w:val="00A60D68"/>
    <w:rsid w:val="00A6199E"/>
    <w:rsid w:val="00A648CB"/>
    <w:rsid w:val="00A73EFA"/>
    <w:rsid w:val="00A758BC"/>
    <w:rsid w:val="00A77A3B"/>
    <w:rsid w:val="00A92F6F"/>
    <w:rsid w:val="00A97523"/>
    <w:rsid w:val="00AA4D74"/>
    <w:rsid w:val="00AA7824"/>
    <w:rsid w:val="00AB0FA3"/>
    <w:rsid w:val="00AB73BF"/>
    <w:rsid w:val="00AC335C"/>
    <w:rsid w:val="00AC463E"/>
    <w:rsid w:val="00AD33C1"/>
    <w:rsid w:val="00AD3BE2"/>
    <w:rsid w:val="00AD3E3D"/>
    <w:rsid w:val="00AE1EE4"/>
    <w:rsid w:val="00AE36EC"/>
    <w:rsid w:val="00AE7406"/>
    <w:rsid w:val="00AF1688"/>
    <w:rsid w:val="00AF46E6"/>
    <w:rsid w:val="00AF5139"/>
    <w:rsid w:val="00B06EDA"/>
    <w:rsid w:val="00B1161F"/>
    <w:rsid w:val="00B11661"/>
    <w:rsid w:val="00B203B1"/>
    <w:rsid w:val="00B32B4D"/>
    <w:rsid w:val="00B4137E"/>
    <w:rsid w:val="00B4304D"/>
    <w:rsid w:val="00B4423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00E9"/>
    <w:rsid w:val="00BC3CF1"/>
    <w:rsid w:val="00BC408A"/>
    <w:rsid w:val="00BC5023"/>
    <w:rsid w:val="00BC556C"/>
    <w:rsid w:val="00BD42DA"/>
    <w:rsid w:val="00BD4684"/>
    <w:rsid w:val="00BD6346"/>
    <w:rsid w:val="00BD72B5"/>
    <w:rsid w:val="00BE08A7"/>
    <w:rsid w:val="00BE4391"/>
    <w:rsid w:val="00BF1DA8"/>
    <w:rsid w:val="00BF3E48"/>
    <w:rsid w:val="00BF63E5"/>
    <w:rsid w:val="00C0175A"/>
    <w:rsid w:val="00C15F1B"/>
    <w:rsid w:val="00C16288"/>
    <w:rsid w:val="00C17D1D"/>
    <w:rsid w:val="00C24C08"/>
    <w:rsid w:val="00C3617E"/>
    <w:rsid w:val="00C41D91"/>
    <w:rsid w:val="00C45923"/>
    <w:rsid w:val="00C543E7"/>
    <w:rsid w:val="00C55FD5"/>
    <w:rsid w:val="00C6714F"/>
    <w:rsid w:val="00C700BA"/>
    <w:rsid w:val="00C70225"/>
    <w:rsid w:val="00C72100"/>
    <w:rsid w:val="00C72198"/>
    <w:rsid w:val="00C73C7D"/>
    <w:rsid w:val="00C75005"/>
    <w:rsid w:val="00C86C35"/>
    <w:rsid w:val="00C906CF"/>
    <w:rsid w:val="00C93C6E"/>
    <w:rsid w:val="00C970DF"/>
    <w:rsid w:val="00CA01F0"/>
    <w:rsid w:val="00CA51A6"/>
    <w:rsid w:val="00CA59A1"/>
    <w:rsid w:val="00CA7E71"/>
    <w:rsid w:val="00CB2673"/>
    <w:rsid w:val="00CB701D"/>
    <w:rsid w:val="00CC383F"/>
    <w:rsid w:val="00CC3F0E"/>
    <w:rsid w:val="00CD08C9"/>
    <w:rsid w:val="00CD1FE8"/>
    <w:rsid w:val="00CD38CD"/>
    <w:rsid w:val="00CD3E0C"/>
    <w:rsid w:val="00CD5565"/>
    <w:rsid w:val="00CD616C"/>
    <w:rsid w:val="00CF68D6"/>
    <w:rsid w:val="00CF7B4A"/>
    <w:rsid w:val="00D009F8"/>
    <w:rsid w:val="00D078DA"/>
    <w:rsid w:val="00D14995"/>
    <w:rsid w:val="00D16C89"/>
    <w:rsid w:val="00D204F2"/>
    <w:rsid w:val="00D2455C"/>
    <w:rsid w:val="00D25023"/>
    <w:rsid w:val="00D27F8C"/>
    <w:rsid w:val="00D33843"/>
    <w:rsid w:val="00D46504"/>
    <w:rsid w:val="00D54A6F"/>
    <w:rsid w:val="00D57D57"/>
    <w:rsid w:val="00D62E42"/>
    <w:rsid w:val="00D71D01"/>
    <w:rsid w:val="00D73476"/>
    <w:rsid w:val="00D772FB"/>
    <w:rsid w:val="00D81A9E"/>
    <w:rsid w:val="00D91B8D"/>
    <w:rsid w:val="00DA1AA0"/>
    <w:rsid w:val="00DA2C8D"/>
    <w:rsid w:val="00DA512B"/>
    <w:rsid w:val="00DB196D"/>
    <w:rsid w:val="00DB4733"/>
    <w:rsid w:val="00DC37D5"/>
    <w:rsid w:val="00DC44A8"/>
    <w:rsid w:val="00DD1B60"/>
    <w:rsid w:val="00DE4BEE"/>
    <w:rsid w:val="00DE5B3D"/>
    <w:rsid w:val="00DE7112"/>
    <w:rsid w:val="00DF19BE"/>
    <w:rsid w:val="00DF3B44"/>
    <w:rsid w:val="00DF5AB8"/>
    <w:rsid w:val="00E1372E"/>
    <w:rsid w:val="00E21D30"/>
    <w:rsid w:val="00E24D9A"/>
    <w:rsid w:val="00E27805"/>
    <w:rsid w:val="00E27A11"/>
    <w:rsid w:val="00E30497"/>
    <w:rsid w:val="00E358A2"/>
    <w:rsid w:val="00E35C9A"/>
    <w:rsid w:val="00E35E9B"/>
    <w:rsid w:val="00E3771B"/>
    <w:rsid w:val="00E37BCA"/>
    <w:rsid w:val="00E40979"/>
    <w:rsid w:val="00E43F26"/>
    <w:rsid w:val="00E52A36"/>
    <w:rsid w:val="00E6378B"/>
    <w:rsid w:val="00E63EC3"/>
    <w:rsid w:val="00E653DA"/>
    <w:rsid w:val="00E65958"/>
    <w:rsid w:val="00E7540F"/>
    <w:rsid w:val="00E76ECA"/>
    <w:rsid w:val="00E84FE5"/>
    <w:rsid w:val="00E879A5"/>
    <w:rsid w:val="00E879FC"/>
    <w:rsid w:val="00EA0171"/>
    <w:rsid w:val="00EA2574"/>
    <w:rsid w:val="00EA2F1F"/>
    <w:rsid w:val="00EA3F2E"/>
    <w:rsid w:val="00EA57EC"/>
    <w:rsid w:val="00EA6208"/>
    <w:rsid w:val="00EB0780"/>
    <w:rsid w:val="00EB120E"/>
    <w:rsid w:val="00EB3134"/>
    <w:rsid w:val="00EB34C8"/>
    <w:rsid w:val="00EB46E2"/>
    <w:rsid w:val="00EC0045"/>
    <w:rsid w:val="00ED452E"/>
    <w:rsid w:val="00EE3CDA"/>
    <w:rsid w:val="00EF37A8"/>
    <w:rsid w:val="00EF531F"/>
    <w:rsid w:val="00F05FE8"/>
    <w:rsid w:val="00F06D86"/>
    <w:rsid w:val="00F12325"/>
    <w:rsid w:val="00F13D87"/>
    <w:rsid w:val="00F149E5"/>
    <w:rsid w:val="00F14E87"/>
    <w:rsid w:val="00F15E33"/>
    <w:rsid w:val="00F17DA2"/>
    <w:rsid w:val="00F22EC0"/>
    <w:rsid w:val="00F25C47"/>
    <w:rsid w:val="00F25E32"/>
    <w:rsid w:val="00F27D7B"/>
    <w:rsid w:val="00F31D34"/>
    <w:rsid w:val="00F342A1"/>
    <w:rsid w:val="00F36FBA"/>
    <w:rsid w:val="00F435F8"/>
    <w:rsid w:val="00F44D36"/>
    <w:rsid w:val="00F46262"/>
    <w:rsid w:val="00F4795D"/>
    <w:rsid w:val="00F50A61"/>
    <w:rsid w:val="00F525CD"/>
    <w:rsid w:val="00F5286C"/>
    <w:rsid w:val="00F52E12"/>
    <w:rsid w:val="00F57DC8"/>
    <w:rsid w:val="00F638CA"/>
    <w:rsid w:val="00F657C5"/>
    <w:rsid w:val="00F73368"/>
    <w:rsid w:val="00F73D64"/>
    <w:rsid w:val="00F900B4"/>
    <w:rsid w:val="00F94DDA"/>
    <w:rsid w:val="00FA0F2E"/>
    <w:rsid w:val="00FA4DB1"/>
    <w:rsid w:val="00FB3F2A"/>
    <w:rsid w:val="00FB4E08"/>
    <w:rsid w:val="00FB6730"/>
    <w:rsid w:val="00FC3593"/>
    <w:rsid w:val="00FC4B95"/>
    <w:rsid w:val="00FD117D"/>
    <w:rsid w:val="00FD2D18"/>
    <w:rsid w:val="00FD313A"/>
    <w:rsid w:val="00FD72E3"/>
    <w:rsid w:val="00FE06FC"/>
    <w:rsid w:val="00FF0315"/>
    <w:rsid w:val="00FF1A96"/>
    <w:rsid w:val="00FF2121"/>
    <w:rsid w:val="00FF78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E9E9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59"/>
    <w:rPr>
      <w:lang w:val="en-US"/>
    </w:rPr>
  </w:style>
  <w:style w:type="character" w:default="1" w:styleId="DefaultParagraphFont">
    <w:name w:val="Default Paragraph Font"/>
    <w:uiPriority w:val="1"/>
    <w:semiHidden/>
    <w:unhideWhenUsed/>
    <w:rsid w:val="00041B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1B59"/>
  </w:style>
  <w:style w:type="character" w:styleId="LineNumber">
    <w:name w:val="line number"/>
    <w:uiPriority w:val="99"/>
    <w:semiHidden/>
    <w:unhideWhenUsed/>
    <w:rsid w:val="00041B59"/>
    <w:rPr>
      <w:rFonts w:ascii="Times New Roman" w:hAnsi="Times New Roman"/>
      <w:b w:val="0"/>
      <w:i w:val="0"/>
      <w:sz w:val="22"/>
    </w:rPr>
  </w:style>
  <w:style w:type="paragraph" w:styleId="NoSpacing">
    <w:name w:val="No Spacing"/>
    <w:uiPriority w:val="1"/>
    <w:qFormat/>
    <w:rsid w:val="00041B59"/>
    <w:pPr>
      <w:spacing w:after="0" w:line="240" w:lineRule="auto"/>
    </w:pPr>
  </w:style>
  <w:style w:type="paragraph" w:customStyle="1" w:styleId="scemptylineheader">
    <w:name w:val="sc_emptyline_header"/>
    <w:qFormat/>
    <w:rsid w:val="00041B5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1B5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1B5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1B5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1B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1B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1B59"/>
    <w:rPr>
      <w:color w:val="808080"/>
    </w:rPr>
  </w:style>
  <w:style w:type="paragraph" w:customStyle="1" w:styleId="scdirectionallanguage">
    <w:name w:val="sc_directional_language"/>
    <w:qFormat/>
    <w:rsid w:val="00041B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1B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1B5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1B5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1B5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1B5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1B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1B5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1B5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1B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1B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1B5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1B5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1B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1B5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1B5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1B5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1B59"/>
    <w:rPr>
      <w:rFonts w:ascii="Times New Roman" w:hAnsi="Times New Roman"/>
      <w:color w:val="auto"/>
      <w:sz w:val="22"/>
    </w:rPr>
  </w:style>
  <w:style w:type="paragraph" w:customStyle="1" w:styleId="scclippagebillheader">
    <w:name w:val="sc_clip_page_bill_header"/>
    <w:qFormat/>
    <w:rsid w:val="00041B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1B5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1B5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1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B59"/>
    <w:rPr>
      <w:lang w:val="en-US"/>
    </w:rPr>
  </w:style>
  <w:style w:type="paragraph" w:styleId="Footer">
    <w:name w:val="footer"/>
    <w:basedOn w:val="Normal"/>
    <w:link w:val="FooterChar"/>
    <w:uiPriority w:val="99"/>
    <w:unhideWhenUsed/>
    <w:rsid w:val="00041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B59"/>
    <w:rPr>
      <w:lang w:val="en-US"/>
    </w:rPr>
  </w:style>
  <w:style w:type="paragraph" w:styleId="ListParagraph">
    <w:name w:val="List Paragraph"/>
    <w:basedOn w:val="Normal"/>
    <w:uiPriority w:val="34"/>
    <w:qFormat/>
    <w:rsid w:val="00041B59"/>
    <w:pPr>
      <w:ind w:left="720"/>
      <w:contextualSpacing/>
    </w:pPr>
  </w:style>
  <w:style w:type="paragraph" w:customStyle="1" w:styleId="scbillfooter">
    <w:name w:val="sc_bill_footer"/>
    <w:qFormat/>
    <w:rsid w:val="00041B5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1B5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1B5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1B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1B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1B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1B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1B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1B5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1B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1B5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1B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1B59"/>
    <w:pPr>
      <w:widowControl w:val="0"/>
      <w:suppressAutoHyphens/>
      <w:spacing w:after="0" w:line="360" w:lineRule="auto"/>
    </w:pPr>
    <w:rPr>
      <w:rFonts w:ascii="Times New Roman" w:hAnsi="Times New Roman"/>
      <w:lang w:val="en-US"/>
    </w:rPr>
  </w:style>
  <w:style w:type="paragraph" w:customStyle="1" w:styleId="sctableln">
    <w:name w:val="sc_table_ln"/>
    <w:qFormat/>
    <w:rsid w:val="00041B5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1B5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1B59"/>
    <w:rPr>
      <w:strike/>
      <w:dstrike w:val="0"/>
    </w:rPr>
  </w:style>
  <w:style w:type="character" w:customStyle="1" w:styleId="scinsert">
    <w:name w:val="sc_insert"/>
    <w:uiPriority w:val="1"/>
    <w:qFormat/>
    <w:rsid w:val="00041B59"/>
    <w:rPr>
      <w:caps w:val="0"/>
      <w:smallCaps w:val="0"/>
      <w:strike w:val="0"/>
      <w:dstrike w:val="0"/>
      <w:vanish w:val="0"/>
      <w:u w:val="single"/>
      <w:vertAlign w:val="baseline"/>
    </w:rPr>
  </w:style>
  <w:style w:type="character" w:customStyle="1" w:styleId="scinsertred">
    <w:name w:val="sc_insert_red"/>
    <w:uiPriority w:val="1"/>
    <w:qFormat/>
    <w:rsid w:val="00041B59"/>
    <w:rPr>
      <w:caps w:val="0"/>
      <w:smallCaps w:val="0"/>
      <w:strike w:val="0"/>
      <w:dstrike w:val="0"/>
      <w:vanish w:val="0"/>
      <w:color w:val="FF0000"/>
      <w:u w:val="single"/>
      <w:vertAlign w:val="baseline"/>
    </w:rPr>
  </w:style>
  <w:style w:type="character" w:customStyle="1" w:styleId="scinsertblue">
    <w:name w:val="sc_insert_blue"/>
    <w:uiPriority w:val="1"/>
    <w:qFormat/>
    <w:rsid w:val="00041B59"/>
    <w:rPr>
      <w:caps w:val="0"/>
      <w:smallCaps w:val="0"/>
      <w:strike w:val="0"/>
      <w:dstrike w:val="0"/>
      <w:vanish w:val="0"/>
      <w:color w:val="0070C0"/>
      <w:u w:val="single"/>
      <w:vertAlign w:val="baseline"/>
    </w:rPr>
  </w:style>
  <w:style w:type="character" w:customStyle="1" w:styleId="scstrikered">
    <w:name w:val="sc_strike_red"/>
    <w:uiPriority w:val="1"/>
    <w:qFormat/>
    <w:rsid w:val="00041B59"/>
    <w:rPr>
      <w:strike/>
      <w:dstrike w:val="0"/>
      <w:color w:val="FF0000"/>
    </w:rPr>
  </w:style>
  <w:style w:type="character" w:customStyle="1" w:styleId="scstrikeblue">
    <w:name w:val="sc_strike_blue"/>
    <w:uiPriority w:val="1"/>
    <w:qFormat/>
    <w:rsid w:val="00041B59"/>
    <w:rPr>
      <w:strike/>
      <w:dstrike w:val="0"/>
      <w:color w:val="0070C0"/>
    </w:rPr>
  </w:style>
  <w:style w:type="character" w:customStyle="1" w:styleId="scinsertbluenounderline">
    <w:name w:val="sc_insert_blue_no_underline"/>
    <w:uiPriority w:val="1"/>
    <w:qFormat/>
    <w:rsid w:val="00041B5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1B5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1B59"/>
    <w:rPr>
      <w:strike/>
      <w:dstrike w:val="0"/>
      <w:color w:val="0070C0"/>
      <w:lang w:val="en-US"/>
    </w:rPr>
  </w:style>
  <w:style w:type="character" w:customStyle="1" w:styleId="scstrikerednoncodified">
    <w:name w:val="sc_strike_red_non_codified"/>
    <w:uiPriority w:val="1"/>
    <w:qFormat/>
    <w:rsid w:val="00041B59"/>
    <w:rPr>
      <w:strike/>
      <w:dstrike w:val="0"/>
      <w:color w:val="FF0000"/>
    </w:rPr>
  </w:style>
  <w:style w:type="paragraph" w:customStyle="1" w:styleId="scbillsiglines">
    <w:name w:val="sc_bill_sig_lines"/>
    <w:qFormat/>
    <w:rsid w:val="00041B5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1B59"/>
    <w:rPr>
      <w:bdr w:val="none" w:sz="0" w:space="0" w:color="auto"/>
      <w:shd w:val="clear" w:color="auto" w:fill="FEC6C6"/>
    </w:rPr>
  </w:style>
  <w:style w:type="character" w:customStyle="1" w:styleId="screstoreblue">
    <w:name w:val="sc_restore_blue"/>
    <w:uiPriority w:val="1"/>
    <w:qFormat/>
    <w:rsid w:val="00041B59"/>
    <w:rPr>
      <w:color w:val="4472C4" w:themeColor="accent1"/>
      <w:bdr w:val="none" w:sz="0" w:space="0" w:color="auto"/>
      <w:shd w:val="clear" w:color="auto" w:fill="auto"/>
    </w:rPr>
  </w:style>
  <w:style w:type="character" w:customStyle="1" w:styleId="screstorered">
    <w:name w:val="sc_restore_red"/>
    <w:uiPriority w:val="1"/>
    <w:qFormat/>
    <w:rsid w:val="00041B59"/>
    <w:rPr>
      <w:color w:val="FF0000"/>
      <w:bdr w:val="none" w:sz="0" w:space="0" w:color="auto"/>
      <w:shd w:val="clear" w:color="auto" w:fill="auto"/>
    </w:rPr>
  </w:style>
  <w:style w:type="character" w:customStyle="1" w:styleId="scstrikenewblue">
    <w:name w:val="sc_strike_new_blue"/>
    <w:uiPriority w:val="1"/>
    <w:qFormat/>
    <w:rsid w:val="00041B59"/>
    <w:rPr>
      <w:strike w:val="0"/>
      <w:dstrike/>
      <w:color w:val="0070C0"/>
      <w:u w:val="none"/>
    </w:rPr>
  </w:style>
  <w:style w:type="character" w:customStyle="1" w:styleId="scstrikenewred">
    <w:name w:val="sc_strike_new_red"/>
    <w:uiPriority w:val="1"/>
    <w:qFormat/>
    <w:rsid w:val="00041B59"/>
    <w:rPr>
      <w:strike w:val="0"/>
      <w:dstrike/>
      <w:color w:val="FF0000"/>
      <w:u w:val="none"/>
    </w:rPr>
  </w:style>
  <w:style w:type="character" w:customStyle="1" w:styleId="scamendsenate">
    <w:name w:val="sc_amend_senate"/>
    <w:uiPriority w:val="1"/>
    <w:qFormat/>
    <w:rsid w:val="00041B59"/>
    <w:rPr>
      <w:bdr w:val="none" w:sz="0" w:space="0" w:color="auto"/>
      <w:shd w:val="clear" w:color="auto" w:fill="FFF2CC" w:themeFill="accent4" w:themeFillTint="33"/>
    </w:rPr>
  </w:style>
  <w:style w:type="character" w:customStyle="1" w:styleId="scamendhouse">
    <w:name w:val="sc_amend_house"/>
    <w:uiPriority w:val="1"/>
    <w:qFormat/>
    <w:rsid w:val="00041B5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1F601F"/>
    <w:rPr>
      <w:sz w:val="16"/>
      <w:szCs w:val="16"/>
    </w:rPr>
  </w:style>
  <w:style w:type="paragraph" w:styleId="CommentText">
    <w:name w:val="annotation text"/>
    <w:basedOn w:val="Normal"/>
    <w:link w:val="CommentTextChar"/>
    <w:uiPriority w:val="99"/>
    <w:unhideWhenUsed/>
    <w:rsid w:val="001F601F"/>
    <w:pPr>
      <w:spacing w:line="240" w:lineRule="auto"/>
    </w:pPr>
    <w:rPr>
      <w:sz w:val="20"/>
      <w:szCs w:val="20"/>
    </w:rPr>
  </w:style>
  <w:style w:type="character" w:customStyle="1" w:styleId="CommentTextChar">
    <w:name w:val="Comment Text Char"/>
    <w:basedOn w:val="DefaultParagraphFont"/>
    <w:link w:val="CommentText"/>
    <w:uiPriority w:val="99"/>
    <w:rsid w:val="001F601F"/>
    <w:rPr>
      <w:sz w:val="20"/>
      <w:szCs w:val="20"/>
      <w:lang w:val="en-US"/>
    </w:rPr>
  </w:style>
  <w:style w:type="paragraph" w:styleId="CommentSubject">
    <w:name w:val="annotation subject"/>
    <w:basedOn w:val="CommentText"/>
    <w:next w:val="CommentText"/>
    <w:link w:val="CommentSubjectChar"/>
    <w:uiPriority w:val="99"/>
    <w:semiHidden/>
    <w:unhideWhenUsed/>
    <w:rsid w:val="001F601F"/>
    <w:rPr>
      <w:b/>
      <w:bCs/>
    </w:rPr>
  </w:style>
  <w:style w:type="character" w:customStyle="1" w:styleId="CommentSubjectChar">
    <w:name w:val="Comment Subject Char"/>
    <w:basedOn w:val="CommentTextChar"/>
    <w:link w:val="CommentSubject"/>
    <w:uiPriority w:val="99"/>
    <w:semiHidden/>
    <w:rsid w:val="001F601F"/>
    <w:rPr>
      <w:b/>
      <w:bCs/>
      <w:sz w:val="20"/>
      <w:szCs w:val="20"/>
      <w:lang w:val="en-US"/>
    </w:rPr>
  </w:style>
  <w:style w:type="paragraph" w:styleId="Revision">
    <w:name w:val="Revision"/>
    <w:hidden/>
    <w:uiPriority w:val="99"/>
    <w:semiHidden/>
    <w:rsid w:val="00F73D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35&amp;session=126&amp;summary=B" TargetMode="External" Id="R515347c3dc514c33" /><Relationship Type="http://schemas.openxmlformats.org/officeDocument/2006/relationships/hyperlink" Target="https://www.scstatehouse.gov/sess126_2025-2026/prever/735_20251210.docx" TargetMode="External" Id="Rce93b15d9cae45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5250"/>
    <w:rsid w:val="003E4FBC"/>
    <w:rsid w:val="003F4940"/>
    <w:rsid w:val="00435D9A"/>
    <w:rsid w:val="004966E2"/>
    <w:rsid w:val="004E2BB5"/>
    <w:rsid w:val="00580C56"/>
    <w:rsid w:val="006525A0"/>
    <w:rsid w:val="006B363F"/>
    <w:rsid w:val="006F1571"/>
    <w:rsid w:val="007070D2"/>
    <w:rsid w:val="00730C87"/>
    <w:rsid w:val="00776F2C"/>
    <w:rsid w:val="008F7723"/>
    <w:rsid w:val="009031EF"/>
    <w:rsid w:val="00912A5F"/>
    <w:rsid w:val="00940EED"/>
    <w:rsid w:val="00985255"/>
    <w:rsid w:val="009C3651"/>
    <w:rsid w:val="009E0E7E"/>
    <w:rsid w:val="00A41B9E"/>
    <w:rsid w:val="00A51DBA"/>
    <w:rsid w:val="00B20DA6"/>
    <w:rsid w:val="00B457AF"/>
    <w:rsid w:val="00BF56C3"/>
    <w:rsid w:val="00C700BA"/>
    <w:rsid w:val="00C818FB"/>
    <w:rsid w:val="00C86C35"/>
    <w:rsid w:val="00CC0451"/>
    <w:rsid w:val="00CC383F"/>
    <w:rsid w:val="00D16C89"/>
    <w:rsid w:val="00D6665C"/>
    <w:rsid w:val="00D900BD"/>
    <w:rsid w:val="00DF5AB8"/>
    <w:rsid w:val="00E35E9B"/>
    <w:rsid w:val="00E76813"/>
    <w:rsid w:val="00F82BD9"/>
    <w:rsid w:val="00FC4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8f21cb4d-8daf-451a-aa49-410ba58700ce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2025-11-05T16:01:41.265574-05:00</T_BILL_DT_VERSION>
  <T_BILL_D_PREFILEDATE>2025-12-10</T_BILL_D_PREFILEDATE>
  <T_BILL_N_INTERNALVERSIONNUMBER>1</T_BILL_N_INTERNALVERSIONNUMBER>
  <T_BILL_N_SESSION>126</T_BILL_N_SESSION>
  <T_BILL_N_VERSIONNUMBER>1</T_BILL_N_VERSIONNUMBER>
  <T_BILL_N_YEAR>2026</T_BILL_N_YEAR>
  <T_BILL_REQUEST_REQUEST>46e9db49-da4f-4c02-8484-fdbfa59f8546</T_BILL_REQUEST_REQUEST>
  <T_BILL_R_ORIGINALDRAFT>b4e21307-9e55-40db-a64d-992a1fabd1db</T_BILL_R_ORIGINALDRAFT>
  <T_BILL_SPONSOR_SPONSOR>d08711f4-b55c-42ef-887a-c9acc7a62b3e</T_BILL_SPONSOR_SPONSOR>
  <T_BILL_T_BILLNAME>[0735]</T_BILL_T_BILLNAME>
  <T_BILL_T_BILLNUMBER>735</T_BILL_T_BILLNUMBER>
  <T_BILL_T_BILLTITLE>TO AMEND THE SOUTH CAROLINA CODE OF LAWS BY ADDING SECTION 8‑31‑10 SO AS TO CREATE THE “PROHIBITION OF SANCTUARY JURISDICTIONS ACT”; BY ADDING SECTION 8‑31‑20 SO AS TO PROVIDE THAT FUNDS APPROPRIATED BY THE STATE MUST NOT BE OBLIGATED OR EXPENDED FOR A COUNTY, MUNICIPALITY, CITY, PUBLIC SERVICE DISTRICT, SPECIAL PURPOSE DISTRICT, SPECIAL TAX DISTRICT, OR ANY TYPE OF POLITICAL SUBDIVISION DETERMINED BY A COURT OF COMPETENT JURISDICTION TO BE A SANCTUARY JURISDICTION; BY ADDING SECTION 8‑31‑30 SO AS TO AUTHORIZE THE SOUTH CAROLINA LAW ENFORCEMENT DIVISION TO PUBLISH THE IMMIGRATION COMPLIANCE REPORT AND FOR THE STATE TREASURER TO WITHOLD DISBURSEMENTS FROM THE LOCAL GOVERNMENT FUND TO ANY COUNTY OR MUNICIPALITY NOT CERTIFIED AS COMPLIANT IN THE REPORT; BY AMENDING SECTION 17‑15‑10, RELATING TO A PERSON CHARGED WITH A NONCAPITAL OFFENSE MAY BE RELEASED ON HIS OWN RECOGNIZANCE, SO AS TO PROVIDE THAT AN ILLEGAL ALIEN DETAINED BY A LOCAL OR STATE LAW ENFORCEMENT AGENCY NOT BE RELEASED INTO THE COMMUNITY, BUT HELD UNTIL TRANSFERRED TO THE UNITED STATES IMMIGRATION AND CUSTOMS ENFORCEMENT; AND BY AMENDING SECTION 17‑15‑30, RELATING TO MATTERS TO BE CONSIDERED IN DETERMINING CONDITIONS OF RELEASE, SO AS TO PROVIDE FOR AN ALIEN UNLAWFULLY PRESENT IN THE UNITED STATES THAT THE PROVISIONS OF 17‑15‑10(C) BE FOLLOWED.</T_BILL_T_BILLTITLE>
  <T_BILL_T_CHAMBER>senate</T_BILL_T_CHAMBER>
  <T_BILL_T_FILENAME> </T_BILL_T_FILENAME>
  <T_BILL_T_LEGTYPE>bill_statewide</T_BILL_T_LEGTYPE>
  <T_BILL_T_RATNUMBERSTRING>SNone</T_BILL_T_RATNUMBERSTRING>
  <T_BILL_T_SECTIONS>[{"SectionUUID":"fb49eb57-fb63-4789-ae89-33f14f6308e8","SectionName":"code_section","SectionNumber":1,"SectionType":"code_section","CodeSections":[{"CodeSectionBookmarkName":"ns_T8C31N10_a32e18007","IsConstitutionSection":false,"Identity":"8-31-10","IsNew":true,"SubSections":[],"TitleRelatedTo":"","TitleSoAsTo":"create the prohibition of sanctuary jurisdictions act","Deleted":false,"IsStricken":false},{"CodeSectionBookmarkName":"ns_T8C31N20_ba0b95bd7","IsConstitutionSection":false,"Identity":"8-31-20","IsNew":true,"SubSections":[{"Level":1,"Identity":"T8C31N20SA","SubSectionBookmarkName":"ss_T8C31N20SA_lv1_9da692aa2","IsNewSubSection":false,"SubSectionReplacement":""},{"Level":2,"Identity":"T8C31N20Sa","SubSectionBookmarkName":"ss_T8C31N20Sa_lv2_561804fba","IsNewSubSection":false,"SubSectionReplacement":""},{"Level":2,"Identity":"T8C31N20Sb","SubSectionBookmarkName":"ss_T8C31N20Sb_lv2_c2a9b4f48","IsNewSubSection":false,"SubSectionReplacement":""},{"Level":3,"Identity":"T8C31N20S2","SubSectionBookmarkName":"ss_T8C31N20S2_lv3_7cdb4003a","IsNewSubSection":false,"SubSectionReplacement":""},{"Level":2,"Identity":"T8C31N20Sa","SubSectionBookmarkName":"ss_T8C31N20Sa_lv2_f9a1745b7","IsNewSubSection":false,"SubSectionReplacement":""},{"Level":2,"Identity":"T8C31N20Sb","SubSectionBookmarkName":"ss_T8C31N20Sb_lv2_6a438664f","IsNewSubSection":false,"SubSectionReplacement":""},{"Level":1,"Identity":"T8C31N20SB","SubSectionBookmarkName":"ss_T8C31N20SB_lv1_cb39aa910","IsNewSubSection":false,"SubSectionReplacement":""},{"Level":1,"Identity":"T8C31N20SC","SubSectionBookmarkName":"ss_T8C31N20SC_lv1_fa8774787","IsNewSubSection":false,"SubSectionReplacement":""},{"Level":1,"Identity":"T8C31N20SD","SubSectionBookmarkName":"ss_T8C31N20SD_lv1_1db2d0edd","IsNewSubSection":false,"SubSectionReplacement":""}],"TitleRelatedTo":"","TitleSoAsTo":" to PROVIDE THAT FUNDS APPROPRIATED BY THE STATE MUST NOT BE OBLIGATED OR EXPENDED FOR A COUNTY, MUNICIPALITY, CITY, PUBLIC SERVICE DISTRICT, SPECIAL PURPOSE DISTRICT, SPECIAL TAX DISTRICT, OR ANY TYPE OF POLITICAL SUBDIVISION DETERMINED BY A COURT OF COMPETENT JURISDICTION TO BE A SANCTUARY JURISDICTION","Deleted":false,"IsStricken":false},{"CodeSectionBookmarkName":"ns_T8C31N30_267e295b7","IsConstitutionSection":false,"Identity":"8-31-30","IsNew":true,"SubSections":[{"Level":1,"Identity":"T8C31N30SA","SubSectionBookmarkName":"ss_T8C31N30SA_lv1_1268deb64","IsNewSubSection":false,"SubSectionReplacement":""},{"Level":1,"Identity":"T8C31N30SB","SubSectionBookmarkName":"ss_T8C31N30SB_lv1_b04f436b3","IsNewSubSection":false,"SubSectionReplacement":""},{"Level":1,"Identity":"T8C31N30SC","SubSectionBookmarkName":"ss_T8C31N30SC_lv1_2c57aecda","IsNewSubSection":false,"SubSectionReplacement":""}],"TitleRelatedTo":"","TitleSoAsTo":"AUTHORIZE THE SOUTH CAROLINA LAW ENFORCEMENT DIVISION TO PUBLISH THE IMMIGRATION COMPLIANCE REPORT AND FOR THE STATE TREASURER TO WITHOLD DISBURSEMENTS FROM THE LOCAL GOVERNMENT FUND TO ANY COUNTY OR MUNICIPALITY NOT CERTIFIED AS COMPLIANT IN THE REPORT","Deleted":false,"IsStricken":false}],"TitleText":"","DisableControls":false,"Deleted":false,"RepealItems":[],"SectionBookmarkName":"bs_num_1_3e77030ca"},{"SectionUUID":"a9a4bbbc-3274-40a9-a16a-1291e172388f","SectionName":"code_section","SectionNumber":2,"SectionType":"code_section","CodeSections":[{"CodeSectionBookmarkName":"cs_T17C15N10_94d9e24d6","IsConstitutionSection":false,"Identity":"17-15-10","IsNew":false,"SubSections":[{"Level":1,"Identity":"T17C15N10SA","SubSectionBookmarkName":"ss_T17C15N10SA_lv1_555c244e8","IsNewSubSection":false,"SubSectionReplacement":""},{"Level":1,"Identity":"T17C15N10SB","SubSectionBookmarkName":"ss_T17C15N10SB_lv1_7679115a0","IsNewSubSection":false,"SubSectionReplacement":""},{"Level":2,"Identity":"T17C15N10S1","SubSectionBookmarkName":"ss_T17C15N10S1_lv2_597d1ff2d","IsNewSubSection":false,"SubSectionReplacement":""},{"Level":2,"Identity":"T17C15N10S2","SubSectionBookmarkName":"ss_T17C15N10S2_lv2_7f2baaa6d","IsNewSubSection":false,"SubSectionReplacement":""},{"Level":2,"Identity":"T17C15N10S3","SubSectionBookmarkName":"ss_T17C15N10S3_lv2_6e74dbed2","IsNewSubSection":false,"SubSectionReplacement":""},{"Level":2,"Identity":"T17C15N10S4","SubSectionBookmarkName":"ss_T17C15N10S4_lv2_ad6d8ad9a","IsNewSubSection":false,"SubSectionReplacement":""},{"Level":1,"Identity":"T17C15N10SC","SubSectionBookmarkName":"ss_T17C15N10SC_lv1_9733219c9","IsNewSubSection":false,"SubSectionReplacement":""},{"Level":2,"Identity":"T17C15N10S1","SubSectionBookmarkName":"ss_T17C15N10S1_lv2_ede2dcd03","IsNewSubSection":false,"SubSectionReplacement":""},{"Level":2,"Identity":"T17C15N10S2","SubSectionBookmarkName":"ss_T17C15N10S2_lv2_ccfe345fd","IsNewSubSection":false,"SubSectionReplacement":""}],"TitleRelatedTo":"Person charged with noncapital offense may be released on his own recognizance;  conditions of release;  bond hearing for burglary charges","TitleSoAsTo":"provide that an illegal alien detained by a local or state law enforcement agency not be released into the community, but held until transferred to the unted states immigration and customs enforcement","Deleted":false,"IsStricken":false}],"TitleText":"","DisableControls":false,"Deleted":false,"RepealItems":[],"SectionBookmarkName":"bs_num_2_ac26a470e"},{"SectionUUID":"da0902a9-2a77-41c4-aa4c-fac2f0ed2e4b","SectionName":"code_section","SectionNumber":3,"SectionType":"code_section","CodeSections":[{"CodeSectionBookmarkName":"cs_T17C15N30_536c0c40d","IsConstitutionSection":false,"Identity":"17-15-30","IsNew":false,"SubSections":[{"Level":1,"Identity":"T17C15N30SA","SubSectionBookmarkName":"ss_T17C15N30SA_lv1_5a0766572","IsNewSubSection":false,"SubSectionReplacement":""},{"Level":1,"Identity":"T17C15N30SB","SubSectionBookmarkName":"ss_T17C15N30SB_lv1_b2e71b2f8","IsNewSubSection":false,"SubSectionReplacement":""},{"Level":1,"Identity":"T17C15N30SC","SubSectionBookmarkName":"ss_T17C15N30SC_lv1_71988ee65","IsNewSubSection":false,"SubSectionReplacement":""},{"Level":1,"Identity":"T17C15N30SD","SubSectionBookmarkName":"ss_T17C15N30SD_lv1_d03e5813c","IsNewSubSection":false,"SubSectionReplacement":""},{"Level":2,"Identity":"T17C15N30S1","SubSectionBookmarkName":"ss_T17C15N30S1_lv2_8e02ea4c8","IsNewSubSection":false,"SubSectionReplacement":""},{"Level":2,"Identity":"T17C15N30S2","SubSectionBookmarkName":"ss_T17C15N30S2_lv2_b9a60695a","IsNewSubSection":false,"SubSectionReplacement":""},{"Level":2,"Identity":"T17C15N30S3","SubSectionBookmarkName":"ss_T17C15N30S3_lv2_99542186a","IsNewSubSection":false,"SubSectionReplacement":""},{"Level":2,"Identity":"T17C15N30S4","SubSectionBookmarkName":"ss_T17C15N30S4_lv2_5e43e3753","IsNewSubSection":false,"SubSectionReplacement":""},{"Level":2,"Identity":"T17C15N30S5","SubSectionBookmarkName":"ss_T17C15N30S5_lv2_6b9bfb31b","IsNewSubSection":false,"SubSectionReplacement":""},{"Level":2,"Identity":"T17C15N30S6","SubSectionBookmarkName":"ss_T17C15N30S6_lv2_3642612cf","IsNewSubSection":false,"SubSectionReplacement":""},{"Level":2,"Identity":"T17C15N30S7","SubSectionBookmarkName":"ss_T17C15N30S7_lv2_e4106efc1","IsNewSubSection":false,"SubSectionReplacement":""},{"Level":2,"Identity":"T17C15N30S1","SubSectionBookmarkName":"ss_T17C15N30S1_lv2_77cb94f0e","IsNewSubSection":false,"SubSectionReplacement":""},{"Level":2,"Identity":"T17C15N30S2","SubSectionBookmarkName":"ss_T17C15N30S2_lv2_7fb08a894","IsNewSubSection":false,"SubSectionReplacement":""},{"Level":2,"Identity":"T17C15N30S3","SubSectionBookmarkName":"ss_T17C15N30S3_lv2_a7a63539c","IsNewSubSection":false,"SubSectionReplacement":""},{"Level":2,"Identity":"T17C15N30S4","SubSectionBookmarkName":"ss_T17C15N30S4_lv2_c3c1cfbee","IsNewSubSection":false,"SubSectionReplacement":""},{"Level":2,"Identity":"T17C15N30S5","SubSectionBookmarkName":"ss_T17C15N30S5_lv2_91735c44b","IsNewSubSection":false,"SubSectionReplacement":""},{"Level":2,"Identity":"T17C15N30S6","SubSectionBookmarkName":"ss_T17C15N30S6_lv2_8a0a379b2","IsNewSubSection":false,"SubSectionReplacement":""},{"Level":2,"Identity":"T17C15N30S1","SubSectionBookmarkName":"ss_T17C15N30S1_lv2_7d5ddcea2","IsNewSubSection":false,"SubSectionReplacement":""},{"Level":3,"Identity":"T17C15N30Sa","SubSectionBookmarkName":"ss_T17C15N30Sa_lv3_aeb4e106d","IsNewSubSection":false,"SubSectionReplacement":""},{"Level":3,"Identity":"T17C15N30Sb","SubSectionBookmarkName":"ss_T17C15N30Sb_lv3_979f24d9c","IsNewSubSection":false,"SubSectionReplacement":""},{"Level":3,"Identity":"T17C15N30Sc","SubSectionBookmarkName":"ss_T17C15N30Sc_lv3_66de7b635","IsNewSubSection":false,"SubSectionReplacement":""},{"Level":3,"Identity":"T17C15N30Sd","SubSectionBookmarkName":"ss_T17C15N30Sd_lv3_c38213e33","IsNewSubSection":false,"SubSectionReplacement":""},{"Level":2,"Identity":"T17C15N30S2","SubSectionBookmarkName":"ss_T17C15N30S2_lv2_c1110c79e","IsNewSubSection":false,"SubSectionReplacement":""}],"TitleRelatedTo":"Matters to be considered in determining conditions of release;  contempt","TitleSoAsTo":"for an alien unlawfully present in the united states that the provisions of 17-15-10(C) be followed","Deleted":false,"IsStricken":false}],"TitleText":"","DisableControls":false,"Deleted":false,"RepealItems":[],"SectionBookmarkName":"bs_num_3_bd9727f48"},{"SectionUUID":"8f03ca95-8faa-4d43-a9c2-8afc498075bd","SectionName":"standard_eff_date_section","SectionNumber":4,"SectionType":"drafting_clause","CodeSections":[],"TitleText":"","DisableControls":false,"Deleted":false,"RepealItems":[],"SectionBookmarkName":"bs_num_4_lastsection"}]</T_BILL_T_SECTIONS>
  <T_BILL_T_SUBJECT>Sanctuary Jurisdictions and Release of Illegal Aliens</T_BILL_T_SUBJECT>
  <T_BILL_UR_DRAFTER>paulabenson@scsenate.gov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1539</Words>
  <Characters>8311</Characters>
  <Application>Microsoft Office Word</Application>
  <DocSecurity>0</DocSecurity>
  <Lines>169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5</cp:revision>
  <dcterms:created xsi:type="dcterms:W3CDTF">2025-12-10T15:56:00Z</dcterms:created>
  <dcterms:modified xsi:type="dcterms:W3CDTF">2025-12-10T16:03:00Z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