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Sutton and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SJ-0010MB26.docx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Prohibition of sale of nitrous oxide to minors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72e307bb0449e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fbba08010864bce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9e83e635954240">
        <w:r>
          <w:rPr>
            <w:rStyle w:val="Hyperlink"/>
            <w:u w:val="single"/>
          </w:rPr>
          <w:t>12/10/2025-A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32856793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42E33324" w14:textId="77777777">
      <w:pPr>
        <w:pStyle w:val="scemptylineheader"/>
      </w:pPr>
    </w:p>
    <w:p w:rsidRPr="00BB0725" w:rsidR="00A73EFA" w:rsidP="00BB0725" w:rsidRDefault="00A73EFA" w14:paraId="212DC386" w14:textId="77777777">
      <w:pPr>
        <w:pStyle w:val="scemptylineheader"/>
      </w:pPr>
    </w:p>
    <w:p w:rsidRPr="00DF3B44" w:rsidR="00A73EFA" w:rsidP="00B7592C" w:rsidRDefault="00A73EFA" w14:paraId="73B29E2E" w14:textId="77777777">
      <w:pPr>
        <w:pStyle w:val="scemptylineheader"/>
      </w:pPr>
    </w:p>
    <w:p w:rsidRPr="00DF3B44" w:rsidR="00A73EFA" w:rsidP="00B7592C" w:rsidRDefault="00A73EFA" w14:paraId="266B34E3" w14:textId="77777777">
      <w:pPr>
        <w:pStyle w:val="scemptylineheader"/>
      </w:pPr>
    </w:p>
    <w:p w:rsidRPr="00DF3B44" w:rsidR="00A73EFA" w:rsidP="00B7592C" w:rsidRDefault="00A73EFA" w14:paraId="79D8AAC6" w14:textId="77777777">
      <w:pPr>
        <w:pStyle w:val="scemptylineheader"/>
      </w:pPr>
    </w:p>
    <w:p w:rsidRPr="00DF3B44" w:rsidR="002C3463" w:rsidP="00037F04" w:rsidRDefault="002C3463" w14:paraId="081C649F" w14:textId="77777777">
      <w:pPr>
        <w:pStyle w:val="scemptylineheader"/>
      </w:pPr>
    </w:p>
    <w:p w:rsidRPr="00DF3B44" w:rsidR="008E61A1" w:rsidP="00446987" w:rsidRDefault="008E61A1" w14:paraId="444CD073" w14:textId="77777777">
      <w:pPr>
        <w:pStyle w:val="scemptylineheader"/>
      </w:pPr>
    </w:p>
    <w:p w:rsidRPr="00DF3B44" w:rsidR="002C3463" w:rsidP="00EB120E" w:rsidRDefault="002C3463" w14:paraId="51E5977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FF02883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C2A7D" w14:paraId="6B4F0E97" w14:textId="6F52FC61">
          <w:pPr>
            <w:pStyle w:val="scbilltitle"/>
          </w:pPr>
          <w:r>
            <w:t>TO AMEND THE SOUTH CAROLINA CODE OF LAWS BY ADDING SECTION 44‑53‑2510 SO AS TO DEFINE TERMS TO INCLUDE NITROUS OXIDE AND NITROUS OXIDE PRODUCTS; BY ADDING SECTION 44‑53‑2520 SO AS TO CREATE THE OFFENSE OF SELLING OR PROVIDING NITROUS OXIDE TO MINORS, AND TO PROVIDE PENALTIES</w:t>
          </w:r>
          <w:r w:rsidR="008732E8">
            <w:t>,</w:t>
          </w:r>
          <w:r>
            <w:t xml:space="preserve"> AND TO CREATE A CIVIL PENALTY FOR A MINOR THAT MISREPRESENTS HIS AGE TO ATTEMPT TO OR TO PURCHASE NITROUS OXIDE; BY ADDING SECTION 44‑53‑2530 SO AS TO CREATE A CIVIL PENALTY FOR RETAILERS THAT DISPLAY OR STORE NITROUS OXIDE IN A RETAIL LOCATION WHERE MINORS CAN ACCESS NITROUS OXIDE OR NITROUS OXIDE PRODUCTS; BY ADDING SECTION 44‑53‑2540 SO AS TO ESTABLISH EXCEPTIONS TO THIS ARTICLE FOR COMMERCIAL USE.</w:t>
          </w:r>
        </w:p>
      </w:sdtContent>
    </w:sdt>
    <w:bookmarkStart w:name="at_449935a16" w:displacedByCustomXml="prev" w:id="1"/>
    <w:bookmarkEnd w:id="1"/>
    <w:p w:rsidRPr="00DF3B44" w:rsidR="006C18F0" w:rsidP="006C18F0" w:rsidRDefault="006C18F0" w14:paraId="52EFB15D" w14:textId="77777777">
      <w:pPr>
        <w:pStyle w:val="scbillwhereasclause"/>
      </w:pPr>
    </w:p>
    <w:p w:rsidRPr="0094541D" w:rsidR="007E06BB" w:rsidP="0094541D" w:rsidRDefault="002C3463" w14:paraId="50741606" w14:textId="77777777">
      <w:pPr>
        <w:pStyle w:val="scenactingwords"/>
      </w:pPr>
      <w:bookmarkStart w:name="ew_09cf079fa" w:id="2"/>
      <w:r w:rsidRPr="0094541D">
        <w:t>B</w:t>
      </w:r>
      <w:bookmarkEnd w:id="2"/>
      <w:r w:rsidRPr="0094541D">
        <w:t>e it enacted by the General Assembly of the State of South Carolina:</w:t>
      </w:r>
    </w:p>
    <w:p w:rsidR="007068F7" w:rsidRDefault="007068F7" w14:paraId="107DCAD6" w14:textId="77777777">
      <w:pPr>
        <w:pStyle w:val="scemptyline"/>
      </w:pPr>
    </w:p>
    <w:p w:rsidR="00AB0DC0" w:rsidP="00AB0DC0" w:rsidRDefault="00AB0DC0" w14:paraId="44DB2160" w14:textId="77777777">
      <w:pPr>
        <w:pStyle w:val="scdirectionallanguage"/>
      </w:pPr>
      <w:bookmarkStart w:name="bs_num_1_9f78137bf" w:id="3"/>
      <w:r>
        <w:t>S</w:t>
      </w:r>
      <w:bookmarkEnd w:id="3"/>
      <w:r>
        <w:t>ECTION 1.</w:t>
      </w:r>
      <w:r>
        <w:tab/>
      </w:r>
      <w:bookmarkStart w:name="dl_19a3d0436" w:id="4"/>
      <w:r>
        <w:t>C</w:t>
      </w:r>
      <w:bookmarkEnd w:id="4"/>
      <w:r>
        <w:t>hapter 53, Title 44 of the S.C. Code is amended by adding:</w:t>
      </w:r>
    </w:p>
    <w:p w:rsidR="007068F7" w:rsidRDefault="007068F7" w14:paraId="259C2B1B" w14:textId="77777777">
      <w:pPr>
        <w:pStyle w:val="scnewcodesection"/>
      </w:pPr>
    </w:p>
    <w:p w:rsidR="007068F7" w:rsidRDefault="007068F7" w14:paraId="732E6C5E" w14:textId="77777777">
      <w:pPr>
        <w:pStyle w:val="scnewcodesection"/>
        <w:jc w:val="center"/>
      </w:pPr>
      <w:bookmarkStart w:name="up_bd15661d4" w:id="5"/>
      <w:r>
        <w:t>A</w:t>
      </w:r>
      <w:bookmarkEnd w:id="5"/>
      <w:r>
        <w:t>rticle 25</w:t>
      </w:r>
    </w:p>
    <w:p w:rsidR="007068F7" w:rsidRDefault="007068F7" w14:paraId="57004FE1" w14:textId="77777777">
      <w:pPr>
        <w:pStyle w:val="scnewcodesection"/>
      </w:pPr>
    </w:p>
    <w:p w:rsidR="007068F7" w:rsidRDefault="000D2C40" w14:paraId="42053CC9" w14:textId="133D1E55">
      <w:pPr>
        <w:pStyle w:val="scnewcodesection"/>
        <w:jc w:val="center"/>
      </w:pPr>
      <w:bookmarkStart w:name="up_6e61ba174" w:id="6"/>
      <w:r>
        <w:t>N</w:t>
      </w:r>
      <w:bookmarkEnd w:id="6"/>
      <w:r>
        <w:t>itrous Oxide</w:t>
      </w:r>
    </w:p>
    <w:p w:rsidR="007068F7" w:rsidRDefault="007068F7" w14:paraId="5DF9C0E3" w14:textId="77777777">
      <w:pPr>
        <w:pStyle w:val="scnewcodesection"/>
      </w:pPr>
    </w:p>
    <w:p w:rsidR="007068F7" w:rsidRDefault="007068F7" w14:paraId="5169A472" w14:textId="39DC813B">
      <w:pPr>
        <w:pStyle w:val="scnewcodesection"/>
      </w:pPr>
      <w:r>
        <w:tab/>
      </w:r>
      <w:bookmarkStart w:name="ns_T44C53N2510_e13a5c109" w:id="7"/>
      <w:r>
        <w:t>S</w:t>
      </w:r>
      <w:bookmarkEnd w:id="7"/>
      <w:r>
        <w:t>ection 44‑53‑2510.</w:t>
      </w:r>
      <w:r>
        <w:tab/>
      </w:r>
      <w:bookmarkStart w:name="up_fae239432" w:id="8"/>
      <w:r w:rsidR="00562324">
        <w:t xml:space="preserve"> </w:t>
      </w:r>
      <w:bookmarkEnd w:id="8"/>
      <w:r w:rsidR="00562324">
        <w:t>As used in this article:</w:t>
      </w:r>
    </w:p>
    <w:p w:rsidR="00562324" w:rsidRDefault="00562324" w14:paraId="0534BB0D" w14:textId="5A7721DB">
      <w:pPr>
        <w:pStyle w:val="scnewcodesection"/>
      </w:pPr>
      <w:r>
        <w:tab/>
      </w:r>
      <w:bookmarkStart w:name="ss_T44C53N2510S1_lv1_49cf5ca39" w:id="9"/>
      <w:r>
        <w:t>(</w:t>
      </w:r>
      <w:bookmarkEnd w:id="9"/>
      <w:r>
        <w:t>1) “Department”</w:t>
      </w:r>
      <w:r w:rsidR="000D2C40">
        <w:t xml:space="preserve"> means the South Carolina Department of Public Health.</w:t>
      </w:r>
    </w:p>
    <w:p w:rsidR="000D2C40" w:rsidRDefault="00562324" w14:paraId="2D544D0C" w14:textId="78840C51">
      <w:pPr>
        <w:pStyle w:val="scnewcodesection"/>
      </w:pPr>
      <w:r>
        <w:tab/>
      </w:r>
      <w:bookmarkStart w:name="ss_T44C53N2510S2_lv1_cc9693dcd" w:id="10"/>
      <w:r>
        <w:t>(</w:t>
      </w:r>
      <w:bookmarkEnd w:id="10"/>
      <w:r>
        <w:t xml:space="preserve">2) “Food” </w:t>
      </w:r>
      <w:r w:rsidR="000D2C40">
        <w:t>means any food, food product, food ingredient, dietary ingredient, dietary supplement, or beverage intended for human consumption.</w:t>
      </w:r>
    </w:p>
    <w:p w:rsidR="00562324" w:rsidRDefault="00562324" w14:paraId="7D2AE4DA" w14:textId="74992FBC">
      <w:pPr>
        <w:pStyle w:val="scnewcodesection"/>
      </w:pPr>
      <w:r>
        <w:tab/>
      </w:r>
      <w:bookmarkStart w:name="ss_T44C53N2510S3_lv1_8584d13bc" w:id="11"/>
      <w:r>
        <w:t>(</w:t>
      </w:r>
      <w:bookmarkEnd w:id="11"/>
      <w:r>
        <w:t>3) “</w:t>
      </w:r>
      <w:r w:rsidR="00DB5373">
        <w:t>Nitrous oxide” means any compound, liquid, gas, or chemical</w:t>
      </w:r>
      <w:r w:rsidR="00D221D6">
        <w:t xml:space="preserve"> that </w:t>
      </w:r>
      <w:r w:rsidR="00DB5373">
        <w:t>contains nitrous oxide.</w:t>
      </w:r>
    </w:p>
    <w:p w:rsidR="00562324" w:rsidRDefault="00562324" w14:paraId="0E123DF8" w14:textId="709FF4CB">
      <w:pPr>
        <w:pStyle w:val="scnewcodesection"/>
      </w:pPr>
      <w:r>
        <w:tab/>
      </w:r>
      <w:bookmarkStart w:name="ss_T44C53N2510S4_lv1_197739484" w:id="12"/>
      <w:r>
        <w:t>(</w:t>
      </w:r>
      <w:bookmarkEnd w:id="12"/>
      <w:r>
        <w:t xml:space="preserve">4) “Nitrous </w:t>
      </w:r>
      <w:r w:rsidR="003A22BA">
        <w:t>o</w:t>
      </w:r>
      <w:r>
        <w:t>xide product</w:t>
      </w:r>
      <w:r w:rsidR="000D2C40">
        <w:t>s</w:t>
      </w:r>
      <w:r>
        <w:t>”</w:t>
      </w:r>
      <w:r w:rsidR="000D2C40">
        <w:t xml:space="preserve"> include products and accessories used </w:t>
      </w:r>
      <w:r w:rsidR="00DB5373">
        <w:t>to inhale nitrous oxide</w:t>
      </w:r>
      <w:r w:rsidR="00087A94">
        <w:t>, including but not limited to canisters</w:t>
      </w:r>
      <w:r w:rsidR="00DB5373">
        <w:t>.</w:t>
      </w:r>
    </w:p>
    <w:p w:rsidR="007068F7" w:rsidRDefault="007068F7" w14:paraId="5CD69D67" w14:textId="77777777">
      <w:pPr>
        <w:pStyle w:val="scnewcodesection"/>
      </w:pPr>
    </w:p>
    <w:p w:rsidR="00562324" w:rsidRDefault="007068F7" w14:paraId="7FB13EB0" w14:textId="6983C418">
      <w:pPr>
        <w:pStyle w:val="scnewcodesection"/>
      </w:pPr>
      <w:r>
        <w:tab/>
      </w:r>
      <w:bookmarkStart w:name="ns_T44C53N2520_5fd36e403" w:id="13"/>
      <w:r>
        <w:t>S</w:t>
      </w:r>
      <w:bookmarkEnd w:id="13"/>
      <w:r>
        <w:t>ection 44‑53‑2520.</w:t>
      </w:r>
      <w:r>
        <w:tab/>
      </w:r>
      <w:bookmarkStart w:name="ss_T44C53N2520SA_lv1_9ee285d14" w:id="14"/>
      <w:r w:rsidR="00562324">
        <w:t>(</w:t>
      </w:r>
      <w:bookmarkEnd w:id="14"/>
      <w:r w:rsidR="00562324">
        <w:t xml:space="preserve">A) It is unlawful for an individual or a retailer to sell, furnish, give, distribute, or provide nitrous oxide </w:t>
      </w:r>
      <w:r w:rsidR="00DB5373">
        <w:t xml:space="preserve">or nitrous oxide </w:t>
      </w:r>
      <w:r w:rsidR="00562324">
        <w:t>products to a minor under the age of eighteen years.</w:t>
      </w:r>
    </w:p>
    <w:p w:rsidRPr="0053165C" w:rsidR="007068F7" w:rsidRDefault="00562324" w14:paraId="30615927" w14:textId="73F114CC">
      <w:pPr>
        <w:pStyle w:val="scnewcodesection"/>
        <w:rPr>
          <w:i/>
          <w:iCs/>
        </w:rPr>
      </w:pPr>
      <w:r>
        <w:tab/>
      </w:r>
      <w:bookmarkStart w:name="ss_T44C53N2520SB_lv1_f4e06ff16" w:id="15"/>
      <w:r w:rsidRPr="00C54A07">
        <w:t>(</w:t>
      </w:r>
      <w:bookmarkEnd w:id="15"/>
      <w:r w:rsidRPr="00C54A07">
        <w:t>B) An individual who knowingly violates (A) is guilty of a misdemeanor and, upon conviction,</w:t>
      </w:r>
      <w:r w:rsidRPr="00C54A07" w:rsidR="000D2C40">
        <w:t xml:space="preserve"> shall be </w:t>
      </w:r>
      <w:r w:rsidRPr="00C54A07">
        <w:t xml:space="preserve">fined </w:t>
      </w:r>
      <w:r w:rsidRPr="00C54A07" w:rsidR="000D2C40">
        <w:t>one hundred dollars or imprisoned for a term not to exceed thirty days, or both</w:t>
      </w:r>
      <w:r w:rsidR="00C54A07">
        <w:t>.</w:t>
      </w:r>
      <w:r w:rsidRPr="00C54A07" w:rsidR="0053165C">
        <w:t xml:space="preserve"> Failure to demand identification to verify an individual’s age is not a defense</w:t>
      </w:r>
      <w:r w:rsidRPr="00C54A07" w:rsidR="00C54A07">
        <w:t>.</w:t>
      </w:r>
    </w:p>
    <w:p w:rsidR="00D221D6" w:rsidRDefault="00562324" w14:paraId="537A5F89" w14:textId="77777777">
      <w:pPr>
        <w:pStyle w:val="scnewcodesection"/>
      </w:pPr>
      <w:r>
        <w:lastRenderedPageBreak/>
        <w:tab/>
      </w:r>
      <w:bookmarkStart w:name="ss_T44C53N2520SC_lv1_8450ebc32" w:id="16"/>
      <w:r>
        <w:t>(</w:t>
      </w:r>
      <w:bookmarkEnd w:id="16"/>
      <w:r>
        <w:t>C) A minor who knowingly misrepresents his age to purchase or attempt to purchase a nitrous oxide product commits a noncriminal offense and is subject to a civil fine within the court’s discretion</w:t>
      </w:r>
      <w:r w:rsidR="00D221D6">
        <w:t>.</w:t>
      </w:r>
    </w:p>
    <w:p w:rsidR="00562324" w:rsidRDefault="00D221D6" w14:paraId="426F937F" w14:textId="3021D994">
      <w:pPr>
        <w:pStyle w:val="scnewcodesection"/>
      </w:pPr>
      <w:r>
        <w:tab/>
      </w:r>
      <w:r>
        <w:tab/>
      </w:r>
      <w:bookmarkStart w:name="ss_T44C53N2520S1_lv2_a3389109d" w:id="17"/>
      <w:r w:rsidR="00562324">
        <w:t>(</w:t>
      </w:r>
      <w:bookmarkEnd w:id="17"/>
      <w:r w:rsidR="00562324">
        <w:t>1) The noncriminal offense is not grounds for denying, suspending, or revoking an individual’s participation in a state college or university financial assistance program, including but not limited to, a Life Scholarship, a Palmetto Fellows Scholarship, or a need‑based grant.</w:t>
      </w:r>
    </w:p>
    <w:p w:rsidR="00562324" w:rsidRDefault="00562324" w14:paraId="06C83668" w14:textId="4BFEC2FF">
      <w:pPr>
        <w:pStyle w:val="scnewcodesection"/>
      </w:pPr>
      <w:r>
        <w:tab/>
      </w:r>
      <w:r>
        <w:tab/>
      </w:r>
      <w:bookmarkStart w:name="ss_T44C53N2520S2_lv2_9b3c4cd3f" w:id="18"/>
      <w:r>
        <w:t>(</w:t>
      </w:r>
      <w:bookmarkEnd w:id="18"/>
      <w:r>
        <w:t xml:space="preserve">2) A violation of this subsection is not a criminal or delinquent </w:t>
      </w:r>
      <w:r w:rsidR="0099291F">
        <w:t>offense,</w:t>
      </w:r>
      <w:r>
        <w:t xml:space="preserve"> and no criminal or delinquent record may be maintained. A minor may not be taken into custody, arrested, placed in jail or</w:t>
      </w:r>
      <w:r w:rsidR="0053165C">
        <w:t xml:space="preserve"> </w:t>
      </w:r>
      <w:r>
        <w:t xml:space="preserve">in any other secure </w:t>
      </w:r>
      <w:r w:rsidR="0053165C">
        <w:t>detention</w:t>
      </w:r>
      <w:r>
        <w:t xml:space="preserve">, </w:t>
      </w:r>
      <w:r w:rsidR="0053165C">
        <w:t xml:space="preserve">or </w:t>
      </w:r>
      <w:r>
        <w:t>committed to the custody of the Department of Juvenile Justice.</w:t>
      </w:r>
    </w:p>
    <w:p w:rsidR="00F41F80" w:rsidRDefault="00F41F80" w14:paraId="0AD625AF" w14:textId="35FE7A7E">
      <w:pPr>
        <w:pStyle w:val="scnewcodesection"/>
      </w:pPr>
      <w:r>
        <w:tab/>
      </w:r>
      <w:bookmarkStart w:name="ss_T44C53N2520SD_lv1_f1fd98feb" w:id="19"/>
      <w:r>
        <w:t>(</w:t>
      </w:r>
      <w:bookmarkEnd w:id="19"/>
      <w:r>
        <w:t>D) The Department may promulgate regulations to administer and enforce the provisions of this section.</w:t>
      </w:r>
    </w:p>
    <w:p w:rsidR="007068F7" w:rsidRDefault="007068F7" w14:paraId="21A5F3C1" w14:textId="77777777">
      <w:pPr>
        <w:pStyle w:val="scnewcodesection"/>
      </w:pPr>
    </w:p>
    <w:p w:rsidR="007068F7" w:rsidRDefault="007068F7" w14:paraId="7684EAA2" w14:textId="1964C398">
      <w:pPr>
        <w:pStyle w:val="scnewcodesection"/>
      </w:pPr>
      <w:r>
        <w:tab/>
      </w:r>
      <w:bookmarkStart w:name="ns_T44C53N2530_5cb8ae9ec" w:id="20"/>
      <w:r>
        <w:t>S</w:t>
      </w:r>
      <w:bookmarkEnd w:id="20"/>
      <w:r>
        <w:t>ection 44‑53‑2530.</w:t>
      </w:r>
      <w:r w:rsidR="00D221D6">
        <w:tab/>
      </w:r>
      <w:r w:rsidR="00562324">
        <w:t xml:space="preserve"> It is unlawful for a </w:t>
      </w:r>
      <w:r w:rsidR="000D2C40">
        <w:t>retailer to display or store nitrous oxide products in a retail location in a manner that would allow the product to be accessed by an individual under the age of eighteen.</w:t>
      </w:r>
      <w:r w:rsidR="00C54A07">
        <w:t xml:space="preserve"> A retailer found to be in violation of this section is subject to a civil penalty of not more than one thousand dollars for a first violation and a civil penalty of not more than two thousand dollars for a second or subsequent violation.</w:t>
      </w:r>
    </w:p>
    <w:p w:rsidR="007068F7" w:rsidRDefault="007068F7" w14:paraId="642A398B" w14:textId="77777777">
      <w:pPr>
        <w:pStyle w:val="scnewcodesection"/>
      </w:pPr>
    </w:p>
    <w:p w:rsidR="007068F7" w:rsidRDefault="007068F7" w14:paraId="42EE6A87" w14:textId="738BAC30">
      <w:pPr>
        <w:pStyle w:val="scnewcodesection"/>
      </w:pPr>
      <w:r>
        <w:tab/>
      </w:r>
      <w:bookmarkStart w:name="ns_T44C53N2540_54fa1f0e2" w:id="21"/>
      <w:r>
        <w:t>S</w:t>
      </w:r>
      <w:bookmarkEnd w:id="21"/>
      <w:r>
        <w:t>ection 44‑53‑2540.</w:t>
      </w:r>
      <w:r>
        <w:tab/>
      </w:r>
      <w:bookmarkStart w:name="ss_T44C53N2540SA_lv1_cdb143a8c" w:id="22"/>
      <w:r w:rsidR="00562324">
        <w:t>(</w:t>
      </w:r>
      <w:bookmarkEnd w:id="22"/>
      <w:r w:rsidR="00562324">
        <w:t>A) Exemptions for</w:t>
      </w:r>
      <w:r w:rsidR="0053165C">
        <w:t xml:space="preserve"> commerc</w:t>
      </w:r>
      <w:r w:rsidR="00E45B46">
        <w:t>i</w:t>
      </w:r>
      <w:r w:rsidR="0053165C">
        <w:t>al</w:t>
      </w:r>
      <w:r w:rsidR="00562324">
        <w:t xml:space="preserve"> use under this article apply to</w:t>
      </w:r>
      <w:r w:rsidR="000D2C40">
        <w:t>:</w:t>
      </w:r>
    </w:p>
    <w:p w:rsidR="000D2C40" w:rsidRDefault="000D2C40" w14:paraId="061234A3" w14:textId="7356F35A">
      <w:pPr>
        <w:pStyle w:val="scnewcodesection"/>
      </w:pPr>
      <w:r>
        <w:tab/>
      </w:r>
      <w:r>
        <w:tab/>
      </w:r>
      <w:bookmarkStart w:name="ss_T44C53N2540S1_lv2_24443347d" w:id="23"/>
      <w:r>
        <w:t>(</w:t>
      </w:r>
      <w:bookmarkEnd w:id="23"/>
      <w:r>
        <w:t xml:space="preserve">1) </w:t>
      </w:r>
      <w:r w:rsidR="00D221D6">
        <w:t>m</w:t>
      </w:r>
      <w:r>
        <w:t>edical or dental applications;</w:t>
      </w:r>
    </w:p>
    <w:p w:rsidR="000D2C40" w:rsidRDefault="000D2C40" w14:paraId="02436EBA" w14:textId="4C4AD6BE">
      <w:pPr>
        <w:pStyle w:val="scnewcodesection"/>
      </w:pPr>
      <w:r>
        <w:tab/>
      </w:r>
      <w:r>
        <w:tab/>
      </w:r>
      <w:bookmarkStart w:name="ss_T44C53N2540S2_lv2_b7ee512f1" w:id="24"/>
      <w:r>
        <w:t>(</w:t>
      </w:r>
      <w:bookmarkEnd w:id="24"/>
      <w:r>
        <w:t xml:space="preserve">2) </w:t>
      </w:r>
      <w:r w:rsidR="00D221D6">
        <w:t>f</w:t>
      </w:r>
      <w:r>
        <w:t>ood preparation; or</w:t>
      </w:r>
    </w:p>
    <w:p w:rsidR="000D2C40" w:rsidRDefault="000D2C40" w14:paraId="33AAD7DD" w14:textId="302556BE">
      <w:pPr>
        <w:pStyle w:val="scnewcodesection"/>
      </w:pPr>
      <w:r>
        <w:tab/>
      </w:r>
      <w:r>
        <w:tab/>
      </w:r>
      <w:bookmarkStart w:name="ss_T44C53N2540S3_lv2_00700c87d" w:id="25"/>
      <w:r>
        <w:t>(</w:t>
      </w:r>
      <w:bookmarkEnd w:id="25"/>
      <w:r>
        <w:t xml:space="preserve">3) </w:t>
      </w:r>
      <w:r w:rsidR="00D221D6">
        <w:t>m</w:t>
      </w:r>
      <w:r>
        <w:t xml:space="preserve">anufacturing, including </w:t>
      </w:r>
      <w:r w:rsidR="0053165C">
        <w:t xml:space="preserve">but not limited to </w:t>
      </w:r>
      <w:r>
        <w:t>automotive purposes.</w:t>
      </w:r>
    </w:p>
    <w:p w:rsidR="000D2C40" w:rsidRDefault="000D2C40" w14:paraId="26EB092D" w14:textId="2BACBE6C">
      <w:pPr>
        <w:pStyle w:val="scnewcodesection"/>
      </w:pPr>
      <w:r>
        <w:tab/>
      </w:r>
      <w:bookmarkStart w:name="ss_T44C53N2540SB_lv1_d2d1cef7c" w:id="26"/>
      <w:r>
        <w:t>(</w:t>
      </w:r>
      <w:bookmarkEnd w:id="26"/>
      <w:r>
        <w:t>B) Household goods that are used for the purpose of inhaling nitrous oxide are not exempt.</w:t>
      </w:r>
    </w:p>
    <w:p w:rsidR="000D2C40" w:rsidRDefault="000D2C40" w14:paraId="6AA9D9DD" w14:textId="20269B76">
      <w:pPr>
        <w:pStyle w:val="scnewcodesection"/>
      </w:pPr>
      <w:r>
        <w:tab/>
      </w:r>
      <w:bookmarkStart w:name="ss_T44C53N2540SC_lv1_75ccb6078" w:id="27"/>
      <w:r>
        <w:t>(</w:t>
      </w:r>
      <w:bookmarkEnd w:id="27"/>
      <w:r>
        <w:t>C) Nitrous oxide products must be accompanied by a clear label that provides adequate information for safe and effective use by consumers including but not limited</w:t>
      </w:r>
      <w:r w:rsidR="0053165C">
        <w:t xml:space="preserve"> to</w:t>
      </w:r>
      <w:r>
        <w:t>:</w:t>
      </w:r>
    </w:p>
    <w:p w:rsidR="000D2C40" w:rsidRDefault="000D2C40" w14:paraId="2BF697D6" w14:textId="394B678E">
      <w:pPr>
        <w:pStyle w:val="scnewcodesection"/>
      </w:pPr>
      <w:r>
        <w:tab/>
      </w:r>
      <w:r>
        <w:tab/>
      </w:r>
      <w:bookmarkStart w:name="ss_T44C53N2540S1_lv2_8efefcb6a" w:id="28"/>
      <w:r>
        <w:t>(</w:t>
      </w:r>
      <w:bookmarkEnd w:id="28"/>
      <w:r>
        <w:t>1) list</w:t>
      </w:r>
      <w:r w:rsidR="00D221D6">
        <w:t>s</w:t>
      </w:r>
      <w:r>
        <w:t xml:space="preserve"> of ingredients</w:t>
      </w:r>
      <w:r w:rsidR="009E18D7">
        <w:t>;</w:t>
      </w:r>
    </w:p>
    <w:p w:rsidR="000D2C40" w:rsidRDefault="000D2C40" w14:paraId="39884F0E" w14:textId="7E8A17D6">
      <w:pPr>
        <w:pStyle w:val="scnewcodesection"/>
      </w:pPr>
      <w:r>
        <w:tab/>
      </w:r>
      <w:r>
        <w:tab/>
      </w:r>
      <w:bookmarkStart w:name="ss_T44C53N2540S2_lv2_3be4bc28e" w:id="29"/>
      <w:r>
        <w:t>(</w:t>
      </w:r>
      <w:bookmarkEnd w:id="29"/>
      <w:r>
        <w:t xml:space="preserve">2) </w:t>
      </w:r>
      <w:r w:rsidR="00D221D6">
        <w:t xml:space="preserve">the </w:t>
      </w:r>
      <w:r>
        <w:t>number of servings per container and the recommended serving size</w:t>
      </w:r>
      <w:r w:rsidR="009E18D7">
        <w:t>;</w:t>
      </w:r>
    </w:p>
    <w:p w:rsidR="000D2C40" w:rsidRDefault="000D2C40" w14:paraId="7F834A8A" w14:textId="14BFDBEC">
      <w:pPr>
        <w:pStyle w:val="scnewcodesection"/>
      </w:pPr>
      <w:r>
        <w:tab/>
      </w:r>
      <w:r>
        <w:tab/>
      </w:r>
      <w:bookmarkStart w:name="ss_T44C53N2540S3_lv2_5754c04c1" w:id="30"/>
      <w:r>
        <w:t>(</w:t>
      </w:r>
      <w:bookmarkEnd w:id="30"/>
      <w:r>
        <w:t>3) any precautionary statements as to the safety and effectiveness of the product</w:t>
      </w:r>
      <w:r w:rsidR="009E18D7">
        <w:t>;</w:t>
      </w:r>
    </w:p>
    <w:p w:rsidR="000D2C40" w:rsidRDefault="000D2C40" w14:paraId="6BB5AD14" w14:textId="11917625">
      <w:pPr>
        <w:pStyle w:val="scnewcodesection"/>
      </w:pPr>
      <w:r>
        <w:tab/>
      </w:r>
      <w:r>
        <w:tab/>
      </w:r>
      <w:bookmarkStart w:name="ss_T44C53N2540S4_lv2_8ab32815a" w:id="31"/>
      <w:r>
        <w:t>(</w:t>
      </w:r>
      <w:bookmarkEnd w:id="31"/>
      <w:r>
        <w:t>4) a statement that the product is not intended to be inhaled for recreational purposes; and</w:t>
      </w:r>
    </w:p>
    <w:p w:rsidR="000D2C40" w:rsidRDefault="000D2C40" w14:paraId="4AC2F2AE" w14:textId="44F1B730">
      <w:pPr>
        <w:pStyle w:val="scnewcodesection"/>
      </w:pPr>
      <w:r>
        <w:tab/>
      </w:r>
      <w:r>
        <w:tab/>
      </w:r>
      <w:bookmarkStart w:name="ss_T44C53N2540S5_lv2_4131ae541" w:id="32"/>
      <w:r>
        <w:t>(</w:t>
      </w:r>
      <w:bookmarkEnd w:id="32"/>
      <w:r>
        <w:t>5) a statement that the product should not be sold</w:t>
      </w:r>
      <w:r w:rsidR="0053165C">
        <w:t>, furnished, given, distributed, or provided</w:t>
      </w:r>
      <w:r>
        <w:t xml:space="preserve"> to a person under the age of eighteen.</w:t>
      </w:r>
    </w:p>
    <w:p w:rsidR="007068F7" w:rsidRDefault="007068F7" w14:paraId="4F799F80" w14:textId="77777777">
      <w:pPr>
        <w:pStyle w:val="scemptyline"/>
      </w:pPr>
    </w:p>
    <w:p w:rsidR="00AB0DC0" w:rsidP="00105AB6" w:rsidRDefault="00AB0DC0" w14:paraId="07E8BEE8" w14:textId="77777777">
      <w:pPr>
        <w:pStyle w:val="scnoncodifiedsection"/>
      </w:pPr>
      <w:bookmarkStart w:name="bs_num_2_29c83a9dd" w:id="33"/>
      <w:bookmarkStart w:name="eff_date_section_c4a3f6f47" w:id="34"/>
      <w:r>
        <w:t>S</w:t>
      </w:r>
      <w:bookmarkEnd w:id="33"/>
      <w:r>
        <w:t>ECTION 2.</w:t>
      </w:r>
      <w:r>
        <w:tab/>
      </w:r>
      <w:r w:rsidRPr="002B3B60" w:rsidR="00105AB6">
        <w:t xml:space="preserve">This act takes effect on </w:t>
      </w:r>
      <w:r w:rsidR="007779D8">
        <w:t>January 1, 2027</w:t>
      </w:r>
      <w:r w:rsidR="00105AB6">
        <w:t>.</w:t>
      </w:r>
      <w:bookmarkEnd w:id="34"/>
    </w:p>
    <w:p w:rsidR="005D0B71" w:rsidRDefault="005D0B71" w14:paraId="06F06FC0" w14:textId="77777777">
      <w:pPr>
        <w:pStyle w:val="scemptyline"/>
      </w:pPr>
    </w:p>
    <w:p w:rsidRPr="00DF3B44" w:rsidR="005516F6" w:rsidP="009E4191" w:rsidRDefault="007A10F1" w14:paraId="50FBC55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8CB3" w14:textId="77777777" w:rsidR="003C60AA" w:rsidRDefault="003C60AA" w:rsidP="0010329A">
      <w:pPr>
        <w:spacing w:after="0" w:line="240" w:lineRule="auto"/>
      </w:pPr>
      <w:r>
        <w:separator/>
      </w:r>
    </w:p>
    <w:p w14:paraId="7F7E893D" w14:textId="77777777" w:rsidR="003C60AA" w:rsidRDefault="003C60AA"/>
  </w:endnote>
  <w:endnote w:type="continuationSeparator" w:id="0">
    <w:p w14:paraId="77F3C6D8" w14:textId="77777777" w:rsidR="003C60AA" w:rsidRDefault="003C60AA" w:rsidP="0010329A">
      <w:pPr>
        <w:spacing w:after="0" w:line="240" w:lineRule="auto"/>
      </w:pPr>
      <w:r>
        <w:continuationSeparator/>
      </w:r>
    </w:p>
    <w:p w14:paraId="5E203238" w14:textId="77777777" w:rsidR="003C60AA" w:rsidRDefault="003C60AA"/>
  </w:endnote>
  <w:endnote w:type="continuationNotice" w:id="1">
    <w:p w14:paraId="170D784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7CF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3DF2A" w14:textId="77777777" w:rsidR="00685035" w:rsidRPr="007B4AF7" w:rsidRDefault="00AF439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037BB">
              <w:rPr>
                <w:noProof/>
              </w:rPr>
              <w:t>SJ-0010MB26.docx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E559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613" w14:textId="77777777" w:rsidR="003C60AA" w:rsidRDefault="003C60AA" w:rsidP="0010329A">
      <w:pPr>
        <w:spacing w:after="0" w:line="240" w:lineRule="auto"/>
      </w:pPr>
      <w:r>
        <w:separator/>
      </w:r>
    </w:p>
    <w:p w14:paraId="3F83FA1A" w14:textId="77777777" w:rsidR="003C60AA" w:rsidRDefault="003C60AA"/>
  </w:footnote>
  <w:footnote w:type="continuationSeparator" w:id="0">
    <w:p w14:paraId="4108EB92" w14:textId="77777777" w:rsidR="003C60AA" w:rsidRDefault="003C60AA" w:rsidP="0010329A">
      <w:pPr>
        <w:spacing w:after="0" w:line="240" w:lineRule="auto"/>
      </w:pPr>
      <w:r>
        <w:continuationSeparator/>
      </w:r>
    </w:p>
    <w:p w14:paraId="0E421922" w14:textId="77777777" w:rsidR="003C60AA" w:rsidRDefault="003C60AA"/>
  </w:footnote>
  <w:footnote w:type="continuationNotice" w:id="1">
    <w:p w14:paraId="39F4D8A1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C24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D45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B448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CAB"/>
    <w:rsid w:val="00023734"/>
    <w:rsid w:val="00026421"/>
    <w:rsid w:val="00030409"/>
    <w:rsid w:val="00033288"/>
    <w:rsid w:val="00036DF7"/>
    <w:rsid w:val="00037F04"/>
    <w:rsid w:val="000404BF"/>
    <w:rsid w:val="00044B84"/>
    <w:rsid w:val="000479D0"/>
    <w:rsid w:val="00057E25"/>
    <w:rsid w:val="0006464F"/>
    <w:rsid w:val="00066B54"/>
    <w:rsid w:val="00072FCD"/>
    <w:rsid w:val="00074A4F"/>
    <w:rsid w:val="00077B65"/>
    <w:rsid w:val="00087A94"/>
    <w:rsid w:val="000A3C25"/>
    <w:rsid w:val="000A5543"/>
    <w:rsid w:val="000A5BD9"/>
    <w:rsid w:val="000B0269"/>
    <w:rsid w:val="000B4C02"/>
    <w:rsid w:val="000B4D9A"/>
    <w:rsid w:val="000B5B4A"/>
    <w:rsid w:val="000B7FE1"/>
    <w:rsid w:val="000C3E88"/>
    <w:rsid w:val="000C46B9"/>
    <w:rsid w:val="000C58E4"/>
    <w:rsid w:val="000C6F9A"/>
    <w:rsid w:val="000D2C40"/>
    <w:rsid w:val="000D2F44"/>
    <w:rsid w:val="000D33E4"/>
    <w:rsid w:val="000E578A"/>
    <w:rsid w:val="000F1DD9"/>
    <w:rsid w:val="000F2250"/>
    <w:rsid w:val="0010329A"/>
    <w:rsid w:val="00105756"/>
    <w:rsid w:val="00105AB6"/>
    <w:rsid w:val="001164F9"/>
    <w:rsid w:val="0011719C"/>
    <w:rsid w:val="00123FA7"/>
    <w:rsid w:val="00140049"/>
    <w:rsid w:val="001661D6"/>
    <w:rsid w:val="00171601"/>
    <w:rsid w:val="00172C01"/>
    <w:rsid w:val="001730EB"/>
    <w:rsid w:val="00173276"/>
    <w:rsid w:val="00176122"/>
    <w:rsid w:val="0019025B"/>
    <w:rsid w:val="00192AF7"/>
    <w:rsid w:val="00194F32"/>
    <w:rsid w:val="00197366"/>
    <w:rsid w:val="001A136C"/>
    <w:rsid w:val="001A50DA"/>
    <w:rsid w:val="001B6DA2"/>
    <w:rsid w:val="001C23E7"/>
    <w:rsid w:val="001C25EC"/>
    <w:rsid w:val="001E7845"/>
    <w:rsid w:val="001F2A41"/>
    <w:rsid w:val="001F313F"/>
    <w:rsid w:val="001F331D"/>
    <w:rsid w:val="001F394C"/>
    <w:rsid w:val="0020253B"/>
    <w:rsid w:val="002038AA"/>
    <w:rsid w:val="002114C8"/>
    <w:rsid w:val="0021166F"/>
    <w:rsid w:val="002162DF"/>
    <w:rsid w:val="00220D9E"/>
    <w:rsid w:val="00224A4B"/>
    <w:rsid w:val="00230038"/>
    <w:rsid w:val="00233975"/>
    <w:rsid w:val="00236D73"/>
    <w:rsid w:val="00246535"/>
    <w:rsid w:val="002470DE"/>
    <w:rsid w:val="00257F60"/>
    <w:rsid w:val="002625EA"/>
    <w:rsid w:val="00262AC5"/>
    <w:rsid w:val="00264AE9"/>
    <w:rsid w:val="00275AE6"/>
    <w:rsid w:val="002836D8"/>
    <w:rsid w:val="002865E4"/>
    <w:rsid w:val="00287AB3"/>
    <w:rsid w:val="002A7989"/>
    <w:rsid w:val="002B02F3"/>
    <w:rsid w:val="002C287A"/>
    <w:rsid w:val="002C3463"/>
    <w:rsid w:val="002D0220"/>
    <w:rsid w:val="002D266D"/>
    <w:rsid w:val="002D5B3D"/>
    <w:rsid w:val="002D7447"/>
    <w:rsid w:val="002E315A"/>
    <w:rsid w:val="002E4F8C"/>
    <w:rsid w:val="002F560C"/>
    <w:rsid w:val="002F5847"/>
    <w:rsid w:val="0030425A"/>
    <w:rsid w:val="00321EFA"/>
    <w:rsid w:val="00326887"/>
    <w:rsid w:val="00337F71"/>
    <w:rsid w:val="003419A2"/>
    <w:rsid w:val="003421F1"/>
    <w:rsid w:val="0034279C"/>
    <w:rsid w:val="003511C6"/>
    <w:rsid w:val="00354F64"/>
    <w:rsid w:val="003559A1"/>
    <w:rsid w:val="00361563"/>
    <w:rsid w:val="00371D36"/>
    <w:rsid w:val="00373E17"/>
    <w:rsid w:val="003775E6"/>
    <w:rsid w:val="00381998"/>
    <w:rsid w:val="003A22BA"/>
    <w:rsid w:val="003A5F1C"/>
    <w:rsid w:val="003C3E2E"/>
    <w:rsid w:val="003C60AA"/>
    <w:rsid w:val="003C6E13"/>
    <w:rsid w:val="003C7E09"/>
    <w:rsid w:val="003D4A3C"/>
    <w:rsid w:val="003D55B2"/>
    <w:rsid w:val="003E0033"/>
    <w:rsid w:val="003E5452"/>
    <w:rsid w:val="003E7165"/>
    <w:rsid w:val="003E7643"/>
    <w:rsid w:val="003E76DB"/>
    <w:rsid w:val="003E7FF6"/>
    <w:rsid w:val="003F6158"/>
    <w:rsid w:val="004046B5"/>
    <w:rsid w:val="00406F27"/>
    <w:rsid w:val="00410F3B"/>
    <w:rsid w:val="004141B8"/>
    <w:rsid w:val="004203B9"/>
    <w:rsid w:val="00431A5B"/>
    <w:rsid w:val="00432135"/>
    <w:rsid w:val="00436D58"/>
    <w:rsid w:val="00446987"/>
    <w:rsid w:val="00446D28"/>
    <w:rsid w:val="00466CD0"/>
    <w:rsid w:val="00471052"/>
    <w:rsid w:val="00473583"/>
    <w:rsid w:val="004745A0"/>
    <w:rsid w:val="00475B4A"/>
    <w:rsid w:val="00477F32"/>
    <w:rsid w:val="00481850"/>
    <w:rsid w:val="004851A0"/>
    <w:rsid w:val="0048627F"/>
    <w:rsid w:val="00487701"/>
    <w:rsid w:val="004932AB"/>
    <w:rsid w:val="00494BEF"/>
    <w:rsid w:val="004A5512"/>
    <w:rsid w:val="004A6BE5"/>
    <w:rsid w:val="004B0C18"/>
    <w:rsid w:val="004C1A04"/>
    <w:rsid w:val="004C20BC"/>
    <w:rsid w:val="004C34E6"/>
    <w:rsid w:val="004C5C9A"/>
    <w:rsid w:val="004D1442"/>
    <w:rsid w:val="004D3DCB"/>
    <w:rsid w:val="004E1946"/>
    <w:rsid w:val="004E387C"/>
    <w:rsid w:val="004E66E9"/>
    <w:rsid w:val="004E7DDE"/>
    <w:rsid w:val="004F0090"/>
    <w:rsid w:val="004F172C"/>
    <w:rsid w:val="004F6CE3"/>
    <w:rsid w:val="005002ED"/>
    <w:rsid w:val="00500DBC"/>
    <w:rsid w:val="005102BE"/>
    <w:rsid w:val="00523F7F"/>
    <w:rsid w:val="00524D54"/>
    <w:rsid w:val="0053165C"/>
    <w:rsid w:val="0054531B"/>
    <w:rsid w:val="00546C24"/>
    <w:rsid w:val="005476FF"/>
    <w:rsid w:val="00550921"/>
    <w:rsid w:val="005516F6"/>
    <w:rsid w:val="00552842"/>
    <w:rsid w:val="00554E89"/>
    <w:rsid w:val="00562324"/>
    <w:rsid w:val="00564B58"/>
    <w:rsid w:val="00572281"/>
    <w:rsid w:val="005801DD"/>
    <w:rsid w:val="00585AF4"/>
    <w:rsid w:val="00592A40"/>
    <w:rsid w:val="005A28BC"/>
    <w:rsid w:val="005A5377"/>
    <w:rsid w:val="005B7817"/>
    <w:rsid w:val="005C06C8"/>
    <w:rsid w:val="005C23D7"/>
    <w:rsid w:val="005C40EB"/>
    <w:rsid w:val="005D02B4"/>
    <w:rsid w:val="005D0B71"/>
    <w:rsid w:val="005D3013"/>
    <w:rsid w:val="005E1E50"/>
    <w:rsid w:val="005E2B9C"/>
    <w:rsid w:val="005E3332"/>
    <w:rsid w:val="005F262F"/>
    <w:rsid w:val="005F76B0"/>
    <w:rsid w:val="00604429"/>
    <w:rsid w:val="006067B0"/>
    <w:rsid w:val="00606A8B"/>
    <w:rsid w:val="00611EBA"/>
    <w:rsid w:val="00612BBD"/>
    <w:rsid w:val="006213A8"/>
    <w:rsid w:val="00623BEA"/>
    <w:rsid w:val="006347E9"/>
    <w:rsid w:val="00640C87"/>
    <w:rsid w:val="006454BB"/>
    <w:rsid w:val="00654EC6"/>
    <w:rsid w:val="00657CF4"/>
    <w:rsid w:val="00661463"/>
    <w:rsid w:val="00663B8D"/>
    <w:rsid w:val="00663E00"/>
    <w:rsid w:val="00664F48"/>
    <w:rsid w:val="00664FAD"/>
    <w:rsid w:val="0067345B"/>
    <w:rsid w:val="006775E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BE2"/>
    <w:rsid w:val="006E7EB0"/>
    <w:rsid w:val="006F0A14"/>
    <w:rsid w:val="007068F7"/>
    <w:rsid w:val="0071115F"/>
    <w:rsid w:val="00711AA9"/>
    <w:rsid w:val="00720184"/>
    <w:rsid w:val="00722155"/>
    <w:rsid w:val="00730C87"/>
    <w:rsid w:val="007323A8"/>
    <w:rsid w:val="00737F19"/>
    <w:rsid w:val="00745F58"/>
    <w:rsid w:val="00765388"/>
    <w:rsid w:val="007672A0"/>
    <w:rsid w:val="007779D8"/>
    <w:rsid w:val="00782BF8"/>
    <w:rsid w:val="00783C75"/>
    <w:rsid w:val="007849D9"/>
    <w:rsid w:val="00786366"/>
    <w:rsid w:val="007873B4"/>
    <w:rsid w:val="00787433"/>
    <w:rsid w:val="007A10F1"/>
    <w:rsid w:val="007A3D50"/>
    <w:rsid w:val="007A55EB"/>
    <w:rsid w:val="007B2C63"/>
    <w:rsid w:val="007B2C8F"/>
    <w:rsid w:val="007B2D29"/>
    <w:rsid w:val="007B412F"/>
    <w:rsid w:val="007B4AF7"/>
    <w:rsid w:val="007B4DBF"/>
    <w:rsid w:val="007C5458"/>
    <w:rsid w:val="007C7E69"/>
    <w:rsid w:val="007D2A36"/>
    <w:rsid w:val="007D2C67"/>
    <w:rsid w:val="007E06BB"/>
    <w:rsid w:val="007E49E6"/>
    <w:rsid w:val="007F4D4F"/>
    <w:rsid w:val="007F50D1"/>
    <w:rsid w:val="007F5133"/>
    <w:rsid w:val="00807DCC"/>
    <w:rsid w:val="00816D52"/>
    <w:rsid w:val="00831048"/>
    <w:rsid w:val="00831CBA"/>
    <w:rsid w:val="00834272"/>
    <w:rsid w:val="008625C1"/>
    <w:rsid w:val="008732E8"/>
    <w:rsid w:val="0087671D"/>
    <w:rsid w:val="008806F9"/>
    <w:rsid w:val="00887957"/>
    <w:rsid w:val="00896CFA"/>
    <w:rsid w:val="008A57E3"/>
    <w:rsid w:val="008B5BF4"/>
    <w:rsid w:val="008C0CEE"/>
    <w:rsid w:val="008C1B18"/>
    <w:rsid w:val="008D46EC"/>
    <w:rsid w:val="008E0E25"/>
    <w:rsid w:val="008E61A1"/>
    <w:rsid w:val="008F7821"/>
    <w:rsid w:val="0090308A"/>
    <w:rsid w:val="009031EF"/>
    <w:rsid w:val="009145B8"/>
    <w:rsid w:val="00917EA3"/>
    <w:rsid w:val="00917EE0"/>
    <w:rsid w:val="00921C89"/>
    <w:rsid w:val="0092573D"/>
    <w:rsid w:val="00926966"/>
    <w:rsid w:val="00926D03"/>
    <w:rsid w:val="0093367A"/>
    <w:rsid w:val="00934036"/>
    <w:rsid w:val="00934889"/>
    <w:rsid w:val="00935EFC"/>
    <w:rsid w:val="00936862"/>
    <w:rsid w:val="0094541D"/>
    <w:rsid w:val="00946B32"/>
    <w:rsid w:val="009473EA"/>
    <w:rsid w:val="00954E7E"/>
    <w:rsid w:val="009554D9"/>
    <w:rsid w:val="009572F9"/>
    <w:rsid w:val="00960D0F"/>
    <w:rsid w:val="0098366F"/>
    <w:rsid w:val="00983A03"/>
    <w:rsid w:val="009849F7"/>
    <w:rsid w:val="00986063"/>
    <w:rsid w:val="00991F67"/>
    <w:rsid w:val="00992876"/>
    <w:rsid w:val="0099291F"/>
    <w:rsid w:val="009A0DCE"/>
    <w:rsid w:val="009A1228"/>
    <w:rsid w:val="009A1C51"/>
    <w:rsid w:val="009A22CD"/>
    <w:rsid w:val="009A3E4B"/>
    <w:rsid w:val="009B35FD"/>
    <w:rsid w:val="009B6815"/>
    <w:rsid w:val="009D069F"/>
    <w:rsid w:val="009D2967"/>
    <w:rsid w:val="009D3C2B"/>
    <w:rsid w:val="009D449F"/>
    <w:rsid w:val="009E18D7"/>
    <w:rsid w:val="009E4191"/>
    <w:rsid w:val="009F2AB1"/>
    <w:rsid w:val="009F40F3"/>
    <w:rsid w:val="009F4FAF"/>
    <w:rsid w:val="009F64C0"/>
    <w:rsid w:val="009F68F1"/>
    <w:rsid w:val="00A04529"/>
    <w:rsid w:val="00A0584B"/>
    <w:rsid w:val="00A11D6F"/>
    <w:rsid w:val="00A17135"/>
    <w:rsid w:val="00A21A6F"/>
    <w:rsid w:val="00A24E56"/>
    <w:rsid w:val="00A26A62"/>
    <w:rsid w:val="00A35A9B"/>
    <w:rsid w:val="00A4070E"/>
    <w:rsid w:val="00A40CA0"/>
    <w:rsid w:val="00A41B9E"/>
    <w:rsid w:val="00A446E3"/>
    <w:rsid w:val="00A504A7"/>
    <w:rsid w:val="00A53677"/>
    <w:rsid w:val="00A53BF2"/>
    <w:rsid w:val="00A60388"/>
    <w:rsid w:val="00A60D68"/>
    <w:rsid w:val="00A64EB1"/>
    <w:rsid w:val="00A73EFA"/>
    <w:rsid w:val="00A75E29"/>
    <w:rsid w:val="00A77A3B"/>
    <w:rsid w:val="00A92F6F"/>
    <w:rsid w:val="00A97523"/>
    <w:rsid w:val="00AA1387"/>
    <w:rsid w:val="00AA1CB7"/>
    <w:rsid w:val="00AA7824"/>
    <w:rsid w:val="00AB0DC0"/>
    <w:rsid w:val="00AB0FA3"/>
    <w:rsid w:val="00AB73BF"/>
    <w:rsid w:val="00AC2A7D"/>
    <w:rsid w:val="00AC335C"/>
    <w:rsid w:val="00AC463E"/>
    <w:rsid w:val="00AD3BE2"/>
    <w:rsid w:val="00AD3E3D"/>
    <w:rsid w:val="00AE1EE4"/>
    <w:rsid w:val="00AE36EC"/>
    <w:rsid w:val="00AE5EC0"/>
    <w:rsid w:val="00AE7406"/>
    <w:rsid w:val="00AF1688"/>
    <w:rsid w:val="00AF46E6"/>
    <w:rsid w:val="00AF5139"/>
    <w:rsid w:val="00B019D0"/>
    <w:rsid w:val="00B06EDA"/>
    <w:rsid w:val="00B1161F"/>
    <w:rsid w:val="00B11661"/>
    <w:rsid w:val="00B164DA"/>
    <w:rsid w:val="00B16B16"/>
    <w:rsid w:val="00B27F44"/>
    <w:rsid w:val="00B32B4D"/>
    <w:rsid w:val="00B33364"/>
    <w:rsid w:val="00B4134B"/>
    <w:rsid w:val="00B4137E"/>
    <w:rsid w:val="00B51E5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608"/>
    <w:rsid w:val="00B9090A"/>
    <w:rsid w:val="00B92196"/>
    <w:rsid w:val="00B9228D"/>
    <w:rsid w:val="00B92766"/>
    <w:rsid w:val="00B929EC"/>
    <w:rsid w:val="00B97D08"/>
    <w:rsid w:val="00BA6FCA"/>
    <w:rsid w:val="00BB0725"/>
    <w:rsid w:val="00BB2CE8"/>
    <w:rsid w:val="00BC1F2D"/>
    <w:rsid w:val="00BC408A"/>
    <w:rsid w:val="00BC5023"/>
    <w:rsid w:val="00BC556C"/>
    <w:rsid w:val="00BD0411"/>
    <w:rsid w:val="00BD42DA"/>
    <w:rsid w:val="00BD4684"/>
    <w:rsid w:val="00BE08A7"/>
    <w:rsid w:val="00BE4391"/>
    <w:rsid w:val="00BF3E48"/>
    <w:rsid w:val="00C0085B"/>
    <w:rsid w:val="00C010CF"/>
    <w:rsid w:val="00C037BB"/>
    <w:rsid w:val="00C15F1B"/>
    <w:rsid w:val="00C16288"/>
    <w:rsid w:val="00C17D1D"/>
    <w:rsid w:val="00C241BB"/>
    <w:rsid w:val="00C37255"/>
    <w:rsid w:val="00C4517B"/>
    <w:rsid w:val="00C45923"/>
    <w:rsid w:val="00C479C8"/>
    <w:rsid w:val="00C543E7"/>
    <w:rsid w:val="00C54A07"/>
    <w:rsid w:val="00C57D8B"/>
    <w:rsid w:val="00C67E03"/>
    <w:rsid w:val="00C70225"/>
    <w:rsid w:val="00C72198"/>
    <w:rsid w:val="00C73C7D"/>
    <w:rsid w:val="00C75005"/>
    <w:rsid w:val="00C970DF"/>
    <w:rsid w:val="00CA1A6C"/>
    <w:rsid w:val="00CA60F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6D7"/>
    <w:rsid w:val="00CE4F03"/>
    <w:rsid w:val="00CF68D6"/>
    <w:rsid w:val="00CF7B4A"/>
    <w:rsid w:val="00D009F8"/>
    <w:rsid w:val="00D078DA"/>
    <w:rsid w:val="00D14995"/>
    <w:rsid w:val="00D204F2"/>
    <w:rsid w:val="00D221D6"/>
    <w:rsid w:val="00D2455C"/>
    <w:rsid w:val="00D25023"/>
    <w:rsid w:val="00D27F8C"/>
    <w:rsid w:val="00D33843"/>
    <w:rsid w:val="00D34196"/>
    <w:rsid w:val="00D54A6F"/>
    <w:rsid w:val="00D57D57"/>
    <w:rsid w:val="00D62E42"/>
    <w:rsid w:val="00D70837"/>
    <w:rsid w:val="00D772FB"/>
    <w:rsid w:val="00DA0622"/>
    <w:rsid w:val="00DA1AA0"/>
    <w:rsid w:val="00DA2D64"/>
    <w:rsid w:val="00DA512B"/>
    <w:rsid w:val="00DA7422"/>
    <w:rsid w:val="00DB5373"/>
    <w:rsid w:val="00DC44A8"/>
    <w:rsid w:val="00DE4BEE"/>
    <w:rsid w:val="00DE5B3D"/>
    <w:rsid w:val="00DE7112"/>
    <w:rsid w:val="00DF000B"/>
    <w:rsid w:val="00DF19BE"/>
    <w:rsid w:val="00DF3B44"/>
    <w:rsid w:val="00E1372E"/>
    <w:rsid w:val="00E21D30"/>
    <w:rsid w:val="00E24D9A"/>
    <w:rsid w:val="00E27805"/>
    <w:rsid w:val="00E27A11"/>
    <w:rsid w:val="00E30497"/>
    <w:rsid w:val="00E338BE"/>
    <w:rsid w:val="00E358A2"/>
    <w:rsid w:val="00E35C9A"/>
    <w:rsid w:val="00E3771B"/>
    <w:rsid w:val="00E40979"/>
    <w:rsid w:val="00E43F26"/>
    <w:rsid w:val="00E45B46"/>
    <w:rsid w:val="00E52A36"/>
    <w:rsid w:val="00E6378B"/>
    <w:rsid w:val="00E63EC3"/>
    <w:rsid w:val="00E646B8"/>
    <w:rsid w:val="00E653DA"/>
    <w:rsid w:val="00E65958"/>
    <w:rsid w:val="00E84FE5"/>
    <w:rsid w:val="00E879A5"/>
    <w:rsid w:val="00E879FC"/>
    <w:rsid w:val="00E96A3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026"/>
    <w:rsid w:val="00ED15A0"/>
    <w:rsid w:val="00ED4002"/>
    <w:rsid w:val="00ED451E"/>
    <w:rsid w:val="00ED452E"/>
    <w:rsid w:val="00EE3CDA"/>
    <w:rsid w:val="00EF177C"/>
    <w:rsid w:val="00EF37A8"/>
    <w:rsid w:val="00EF531F"/>
    <w:rsid w:val="00EF597F"/>
    <w:rsid w:val="00F05492"/>
    <w:rsid w:val="00F05FE8"/>
    <w:rsid w:val="00F06D86"/>
    <w:rsid w:val="00F13D87"/>
    <w:rsid w:val="00F149E5"/>
    <w:rsid w:val="00F15E33"/>
    <w:rsid w:val="00F1684C"/>
    <w:rsid w:val="00F17DA2"/>
    <w:rsid w:val="00F22EC0"/>
    <w:rsid w:val="00F25C47"/>
    <w:rsid w:val="00F27D7B"/>
    <w:rsid w:val="00F31D34"/>
    <w:rsid w:val="00F342A1"/>
    <w:rsid w:val="00F36FBA"/>
    <w:rsid w:val="00F41F80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021"/>
    <w:rsid w:val="00F900B4"/>
    <w:rsid w:val="00FA0F2E"/>
    <w:rsid w:val="00FA4DB1"/>
    <w:rsid w:val="00FB3F2A"/>
    <w:rsid w:val="00FC3593"/>
    <w:rsid w:val="00FD117D"/>
    <w:rsid w:val="00FD2E58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B3767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A2D6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A2D64"/>
    <w:pPr>
      <w:spacing w:after="0" w:line="240" w:lineRule="auto"/>
    </w:pPr>
  </w:style>
  <w:style w:type="paragraph" w:customStyle="1" w:styleId="scemptylineheader">
    <w:name w:val="sc_emptyline_header"/>
    <w:qFormat/>
    <w:rsid w:val="00DA2D6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A2D6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A2D6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A2D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A2D64"/>
    <w:rPr>
      <w:color w:val="808080"/>
    </w:rPr>
  </w:style>
  <w:style w:type="paragraph" w:customStyle="1" w:styleId="scdirectionallanguage">
    <w:name w:val="sc_directional_language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A2D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A2D6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A2D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A2D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A2D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A2D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A2D6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A2D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A2D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A2D6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A2D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A2D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A2D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64"/>
    <w:rPr>
      <w:lang w:val="en-US"/>
    </w:rPr>
  </w:style>
  <w:style w:type="paragraph" w:styleId="ListParagraph">
    <w:name w:val="List Paragraph"/>
    <w:basedOn w:val="Normal"/>
    <w:uiPriority w:val="34"/>
    <w:qFormat/>
    <w:rsid w:val="00DA2D64"/>
    <w:pPr>
      <w:ind w:left="720"/>
      <w:contextualSpacing/>
    </w:pPr>
  </w:style>
  <w:style w:type="paragraph" w:customStyle="1" w:styleId="scbillfooter">
    <w:name w:val="sc_bill_footer"/>
    <w:qFormat/>
    <w:rsid w:val="00DA2D6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A2D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A2D6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A2D6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A2D6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A2D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A2D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A2D6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A2D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A2D64"/>
    <w:rPr>
      <w:strike/>
      <w:dstrike w:val="0"/>
    </w:rPr>
  </w:style>
  <w:style w:type="character" w:customStyle="1" w:styleId="scinsert">
    <w:name w:val="sc_insert"/>
    <w:uiPriority w:val="1"/>
    <w:qFormat/>
    <w:rsid w:val="00DA2D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A2D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A2D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A2D6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A2D6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A2D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A2D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A2D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A2D64"/>
    <w:rPr>
      <w:strike/>
      <w:dstrike w:val="0"/>
      <w:color w:val="FF0000"/>
    </w:rPr>
  </w:style>
  <w:style w:type="paragraph" w:customStyle="1" w:styleId="scbillsiglines">
    <w:name w:val="sc_bill_sig_lines"/>
    <w:qFormat/>
    <w:rsid w:val="00DA2D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A2D6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2D6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A2D6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A2D6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A2D6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A2D6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A2D6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5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B4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B4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1&amp;session=126&amp;summary=B" TargetMode="External" Id="R4472e307bb0449eb" /><Relationship Type="http://schemas.openxmlformats.org/officeDocument/2006/relationships/hyperlink" Target="https://www.scstatehouse.gov/sess126_2025-2026/prever/751_20251210.docx" TargetMode="External" Id="Rdfbba08010864bce" /><Relationship Type="http://schemas.openxmlformats.org/officeDocument/2006/relationships/hyperlink" Target="https://www.scstatehouse.gov/sess126_2025-2026/prever/751_20251210a.docx" TargetMode="External" Id="R669e83e63595424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20D9E"/>
    <w:rsid w:val="002A7C8A"/>
    <w:rsid w:val="002D4365"/>
    <w:rsid w:val="003419A2"/>
    <w:rsid w:val="003E4FBC"/>
    <w:rsid w:val="003F4940"/>
    <w:rsid w:val="004E2BB5"/>
    <w:rsid w:val="00550921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41B9E"/>
    <w:rsid w:val="00A51DBA"/>
    <w:rsid w:val="00AA1387"/>
    <w:rsid w:val="00B20DA6"/>
    <w:rsid w:val="00B4134B"/>
    <w:rsid w:val="00B457AF"/>
    <w:rsid w:val="00BB2CE8"/>
    <w:rsid w:val="00BF56C3"/>
    <w:rsid w:val="00C818FB"/>
    <w:rsid w:val="00CC0451"/>
    <w:rsid w:val="00D6665C"/>
    <w:rsid w:val="00D900BD"/>
    <w:rsid w:val="00DA7422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c6be89db-a8c5-4142-a041-058d0f3cf3bf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2025-10-30T15:52:53.716281-04:00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ceb99d11-67d9-49ad-bfdb-33b63b8911a1</T_BILL_REQUEST_REQUEST>
  <T_BILL_R_ORIGINALDRAFT>df07f823-a5ad-4008-b5bf-70aa8969e472</T_BILL_R_ORIGINALDRAFT>
  <T_BILL_SPONSOR_SPONSOR>5c3acaff-ea05-41c0-b40a-57efb4125075</T_BILL_SPONSOR_SPONSOR>
  <T_BILL_T_BILLNAME>[0751]</T_BILL_T_BILLNAME>
  <T_BILL_T_BILLNUMBER>751</T_BILL_T_BILLNUMBER>
  <T_BILL_T_BILLTITLE>TO AMEND THE SOUTH CAROLINA CODE OF LAWS BY ADDING SECTION 44‑53‑2510 SO AS TO DEFINE TERMS TO INCLUDE NITROUS OXIDE AND NITROUS OXIDE PRODUCTS; BY ADDING SECTION 44‑53‑2520 SO AS TO CREATE THE OFFENSE OF SELLING OR PROVIDING NITROUS OXIDE TO MINORS, AND TO PROVIDE PENALTIES, AND TO CREATE A CIVIL PENALTY FOR A MINOR THAT MISREPRESENTS HIS AGE TO ATTEMPT TO OR TO PURCHASE NITROUS OXIDE; BY ADDING SECTION 44‑53‑2530 SO AS TO CREATE A CIVIL PENALTY FOR RETAILERS THAT DISPLAY OR STORE NITROUS OXIDE IN A RETAIL LOCATION WHERE MINORS CAN ACCESS NITROUS OXIDE OR NITROUS OXIDE PRODUCTS; BY ADDING SECTION 44‑53‑2540 SO AS TO ESTABLISH EXCEPTIONS TO THIS ARTICLE FOR COMMERCIAL USE.</T_BILL_T_BILLTITLE>
  <T_BILL_T_CHAMBER>senate</T_BILL_T_CHAMBER>
  <T_BILL_T_FILENAME> </T_BILL_T_FILENAME>
  <T_BILL_T_LEGTYPE>bill_statewide</T_BILL_T_LEGTYPE>
  <T_BILL_T_RATNUMBERSTRING>SNone</T_BILL_T_RATNUMBERSTRING>
  <T_BILL_T_SECTIONS>[{"SectionUUID":"61e1741d-1d55-4e47-aac3-77766729efeb","SectionName":"code_section","SectionNumber":1,"SectionType":"code_section","CodeSections":[{"CodeSectionBookmarkName":"ns_T44C53N2510_e13a5c109","IsConstitutionSection":false,"Identity":"44-53-2510","IsNew":true,"SubSections":[{"Level":1,"Identity":"T44C53N2510S1","SubSectionBookmarkName":"ss_T44C53N2510S1_lv1_49cf5ca39","IsNewSubSection":false,"SubSectionReplacement":""},{"Level":1,"Identity":"T44C53N2510S2","SubSectionBookmarkName":"ss_T44C53N2510S2_lv1_cc9693dcd","IsNewSubSection":false,"SubSectionReplacement":""},{"Level":1,"Identity":"T44C53N2510S3","SubSectionBookmarkName":"ss_T44C53N2510S3_lv1_8584d13bc","IsNewSubSection":false,"SubSectionReplacement":""},{"Level":1,"Identity":"T44C53N2510S4","SubSectionBookmarkName":"ss_T44C53N2510S4_lv1_197739484","IsNewSubSection":false,"SubSectionReplacement":""}],"TitleRelatedTo":"","TitleSoAsTo":"define terms to include nitrous oxide and nitrous oxide products","Deleted":false,"IsStricken":false},{"CodeSectionBookmarkName":"ns_T44C53N2520_5fd36e403","IsConstitutionSection":false,"Identity":"44-53-2520","IsNew":true,"SubSections":[{"Level":1,"Identity":"T44C53N2520SA","SubSectionBookmarkName":"ss_T44C53N2520SA_lv1_9ee285d14","IsNewSubSection":false,"SubSectionReplacement":""},{"Level":1,"Identity":"T44C53N2520SB","SubSectionBookmarkName":"ss_T44C53N2520SB_lv1_f4e06ff16","IsNewSubSection":false,"SubSectionReplacement":""},{"Level":1,"Identity":"T44C53N2520SC","SubSectionBookmarkName":"ss_T44C53N2520SC_lv1_8450ebc32","IsNewSubSection":false,"SubSectionReplacement":""},{"Level":2,"Identity":"T44C53N2520S1","SubSectionBookmarkName":"ss_T44C53N2520S1_lv2_a3389109d","IsNewSubSection":false,"SubSectionReplacement":""},{"Level":2,"Identity":"T44C53N2520S2","SubSectionBookmarkName":"ss_T44C53N2520S2_lv2_9b3c4cd3f","IsNewSubSection":false,"SubSectionReplacement":""},{"Level":1,"Identity":"T44C53N2520SD","SubSectionBookmarkName":"ss_T44C53N2520SD_lv1_f1fd98feb","IsNewSubSection":false,"SubSectionReplacement":""}],"TitleRelatedTo":"","TitleSoAsTo":"create the offense of selling or providing nitrous oxide to minors, and to provide penalties; and to create a civil penalty for a minor that misrepresents his age to attempt to or to purchase nitrous oxide","Deleted":false,"IsStricken":false},{"CodeSectionBookmarkName":"ns_T44C53N2530_5cb8ae9ec","IsConstitutionSection":false,"Identity":"44-53-2530","IsNew":true,"SubSections":[],"TitleRelatedTo":"","TitleSoAsTo":"create a civil penalty for retailers that display or store nitrous oxide in a retail location where minors can access nitrous oxide or nitrous oxide products","Deleted":false,"IsStricken":false},{"CodeSectionBookmarkName":"ns_T44C53N2540_54fa1f0e2","IsConstitutionSection":false,"Identity":"44-53-2540","IsNew":true,"SubSections":[{"Level":1,"Identity":"T44C53N2540SA","SubSectionBookmarkName":"ss_T44C53N2540SA_lv1_cdb143a8c","IsNewSubSection":false,"SubSectionReplacement":""},{"Level":2,"Identity":"T44C53N2540S1","SubSectionBookmarkName":"ss_T44C53N2540S1_lv2_24443347d","IsNewSubSection":false,"SubSectionReplacement":""},{"Level":2,"Identity":"T44C53N2540S2","SubSectionBookmarkName":"ss_T44C53N2540S2_lv2_b7ee512f1","IsNewSubSection":false,"SubSectionReplacement":""},{"Level":2,"Identity":"T44C53N2540S3","SubSectionBookmarkName":"ss_T44C53N2540S3_lv2_00700c87d","IsNewSubSection":false,"SubSectionReplacement":""},{"Level":1,"Identity":"T44C53N2540SB","SubSectionBookmarkName":"ss_T44C53N2540SB_lv1_d2d1cef7c","IsNewSubSection":false,"SubSectionReplacement":""},{"Level":1,"Identity":"T44C53N2540SC","SubSectionBookmarkName":"ss_T44C53N2540SC_lv1_75ccb6078","IsNewSubSection":false,"SubSectionReplacement":""},{"Level":2,"Identity":"T44C53N2540S1","SubSectionBookmarkName":"ss_T44C53N2540S1_lv2_8efefcb6a","IsNewSubSection":false,"SubSectionReplacement":""},{"Level":2,"Identity":"T44C53N2540S2","SubSectionBookmarkName":"ss_T44C53N2540S2_lv2_3be4bc28e","IsNewSubSection":false,"SubSectionReplacement":""},{"Level":2,"Identity":"T44C53N2540S3","SubSectionBookmarkName":"ss_T44C53N2540S3_lv2_5754c04c1","IsNewSubSection":false,"SubSectionReplacement":""},{"Level":2,"Identity":"T44C53N2540S4","SubSectionBookmarkName":"ss_T44C53N2540S4_lv2_8ab32815a","IsNewSubSection":false,"SubSectionReplacement":""},{"Level":2,"Identity":"T44C53N2540S5","SubSectionBookmarkName":"ss_T44C53N2540S5_lv2_4131ae541","IsNewSubSection":false,"SubSectionReplacement":""}],"TitleRelatedTo":"","TitleSoAsTo":"establish exceptions to this article for commercial use","Deleted":false,"IsStricken":false}],"TitleText":"","DisableControls":false,"Deleted":false,"RepealItems":[],"SectionBookmarkName":"bs_num_1_9f78137bf"},{"SectionUUID":"d1cf5543-9aea-45d1-997c-85362ee5d227","SectionName":"Effective Date - With Specific Date","SectionNumber":2,"SectionType":"drafting_clause","CodeSections":[],"TitleText":"","DisableControls":false,"Deleted":false,"RepealItems":[],"SectionBookmarkName":"bs_num_2_29c83a9dd"}]</T_BILL_T_SECTIONS>
  <T_BILL_T_SUBJECT>Prohibition of sale of nitrous oxide to minors</T_BILL_T_SUBJECT>
  <T_BILL_UR_DRAFTER>maurabaker@scsenate.gov</T_BILL_UR_DRAFTER>
  <T_BILL_UR_DRAFTINGASSISTANT>maxinehenry@scsenate.gov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98E7-6897-40B8-9FA8-6E4A56B81AC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3469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4</cp:revision>
  <cp:lastPrinted>2025-11-04T17:11:00Z</cp:lastPrinted>
  <dcterms:created xsi:type="dcterms:W3CDTF">2025-12-10T16:45:00Z</dcterms:created>
  <dcterms:modified xsi:type="dcterms:W3CDTF">2025-12-10T16:45:00Z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