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SMIN-0097MW26.docx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Vehicle Glass Repair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f2790565cdb348e4">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r>
        <w:t xml:space="preserve"> (</w:t>
      </w:r>
      <w:hyperlink w:history="true" r:id="Rbe3344f05e2a4c4e">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4d215d949b44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98f72df9b34bb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A7892C3" w14:textId="77777777">
      <w:pPr>
        <w:pStyle w:val="scemptylineheader"/>
      </w:pPr>
      <w:bookmarkStart w:name="open_doc_here" w:id="0"/>
      <w:bookmarkEnd w:id="0"/>
    </w:p>
    <w:p w:rsidRPr="00BB0725" w:rsidR="00A73EFA" w:rsidP="00BB0725" w:rsidRDefault="00A73EFA" w14:paraId="5EA339AD" w14:textId="77777777">
      <w:pPr>
        <w:pStyle w:val="scemptylineheader"/>
      </w:pPr>
    </w:p>
    <w:p w:rsidRPr="00BB0725" w:rsidR="00A73EFA" w:rsidP="00BB0725" w:rsidRDefault="00A73EFA" w14:paraId="36E87ED6" w14:textId="77777777">
      <w:pPr>
        <w:pStyle w:val="scemptylineheader"/>
      </w:pPr>
    </w:p>
    <w:p w:rsidRPr="00DF3B44" w:rsidR="00A73EFA" w:rsidP="00B7592C" w:rsidRDefault="00A73EFA" w14:paraId="10569B2E" w14:textId="77777777">
      <w:pPr>
        <w:pStyle w:val="scemptylineheader"/>
      </w:pPr>
    </w:p>
    <w:p w:rsidRPr="00DF3B44" w:rsidR="00A73EFA" w:rsidP="00B7592C" w:rsidRDefault="00A73EFA" w14:paraId="658BF978" w14:textId="77777777">
      <w:pPr>
        <w:pStyle w:val="scemptylineheader"/>
      </w:pPr>
    </w:p>
    <w:p w:rsidRPr="00DF3B44" w:rsidR="00A73EFA" w:rsidP="00B7592C" w:rsidRDefault="00A73EFA" w14:paraId="45EE4E8E" w14:textId="77777777">
      <w:pPr>
        <w:pStyle w:val="scemptylineheader"/>
      </w:pPr>
    </w:p>
    <w:p w:rsidRPr="00DF3B44" w:rsidR="002C3463" w:rsidP="00037F04" w:rsidRDefault="002C3463" w14:paraId="62486EE2" w14:textId="77777777">
      <w:pPr>
        <w:pStyle w:val="scemptylineheader"/>
      </w:pPr>
    </w:p>
    <w:p w:rsidRPr="00DF3B44" w:rsidR="008E61A1" w:rsidP="00446987" w:rsidRDefault="008E61A1" w14:paraId="0FD2B104" w14:textId="77777777">
      <w:pPr>
        <w:pStyle w:val="scemptylineheader"/>
      </w:pPr>
    </w:p>
    <w:p w:rsidRPr="00DF3B44" w:rsidR="002C3463" w:rsidP="00EB120E" w:rsidRDefault="002C3463" w14:paraId="20DDA2EC" w14:textId="77777777">
      <w:pPr>
        <w:pStyle w:val="scbillheader"/>
      </w:pPr>
      <w:r w:rsidRPr="00DF3B44">
        <w:t>A bill</w:t>
      </w:r>
    </w:p>
    <w:p w:rsidRPr="00DF3B44" w:rsidR="002C3463" w:rsidP="001164F9" w:rsidRDefault="002C3463" w14:paraId="71C0019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4316" w14:paraId="6E0AC19E" w14:textId="553F9E1C">
          <w:pPr>
            <w:pStyle w:val="scbilltitle"/>
          </w:pPr>
          <w:r>
            <w:t>TO AMEND THE SOUTH CAROLINA CODE OF LAWS BY AMENDING SECTION 38‑57‑75, RELATING TO VEHICLE GLASS REPAIR PROCEDURES, SO AS TO 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w:t>
          </w:r>
        </w:p>
      </w:sdtContent>
    </w:sdt>
    <w:bookmarkStart w:name="at_8f8a56176" w:displacedByCustomXml="prev" w:id="1"/>
    <w:bookmarkEnd w:id="1"/>
    <w:p w:rsidRPr="00DF3B44" w:rsidR="006C18F0" w:rsidP="006C18F0" w:rsidRDefault="006C18F0" w14:paraId="2DB2C5A8" w14:textId="77777777">
      <w:pPr>
        <w:pStyle w:val="scbillwhereasclause"/>
      </w:pPr>
    </w:p>
    <w:p w:rsidRPr="0094541D" w:rsidR="007E06BB" w:rsidP="0094541D" w:rsidRDefault="002C3463" w14:paraId="3E55903A" w14:textId="77777777">
      <w:pPr>
        <w:pStyle w:val="scenactingwords"/>
      </w:pPr>
      <w:bookmarkStart w:name="ew_43c0380f3" w:id="2"/>
      <w:r w:rsidRPr="0094541D">
        <w:t>B</w:t>
      </w:r>
      <w:bookmarkEnd w:id="2"/>
      <w:r w:rsidRPr="0094541D">
        <w:t>e it enacted by the General Assembly of the State of South Carolina:</w:t>
      </w:r>
    </w:p>
    <w:p w:rsidR="001D7D97" w:rsidP="001D7D97" w:rsidRDefault="001D7D97" w14:paraId="738AE4DF" w14:textId="77777777">
      <w:pPr>
        <w:pStyle w:val="scemptyline"/>
      </w:pPr>
    </w:p>
    <w:p w:rsidR="001D7D97" w:rsidP="001D7D97" w:rsidRDefault="001D7D97" w14:paraId="327B3D1E" w14:textId="77777777">
      <w:pPr>
        <w:pStyle w:val="scdirectionallanguage"/>
      </w:pPr>
      <w:bookmarkStart w:name="bs_num_1_b962e638d" w:id="3"/>
      <w:r>
        <w:t>S</w:t>
      </w:r>
      <w:bookmarkEnd w:id="3"/>
      <w:r>
        <w:t>ECTION 1.</w:t>
      </w:r>
      <w:r>
        <w:tab/>
      </w:r>
      <w:bookmarkStart w:name="dl_02034a1bc" w:id="4"/>
      <w:r>
        <w:t>S</w:t>
      </w:r>
      <w:bookmarkEnd w:id="4"/>
      <w:r>
        <w:t>ection 38‑57‑75 of the S.C. Code is amended to read:</w:t>
      </w:r>
    </w:p>
    <w:p w:rsidR="00E365DF" w:rsidRDefault="00E365DF" w14:paraId="3CE47659" w14:textId="77777777">
      <w:pPr>
        <w:pStyle w:val="sccodifiedsection"/>
      </w:pPr>
    </w:p>
    <w:p w:rsidR="006F7F00" w:rsidRDefault="00E365DF" w14:paraId="351DB895" w14:textId="2BDCB9B6">
      <w:pPr>
        <w:pStyle w:val="sccodifiedsection"/>
        <w:rPr>
          <w:rStyle w:val="scinsert"/>
        </w:rPr>
      </w:pPr>
      <w:r>
        <w:tab/>
      </w:r>
      <w:bookmarkStart w:name="cs_T38C57N75_ed413c5bf" w:id="5"/>
      <w:r>
        <w:t>S</w:t>
      </w:r>
      <w:bookmarkEnd w:id="5"/>
      <w:r>
        <w:t>ection 38‑57‑75.</w:t>
      </w:r>
      <w:r>
        <w:tab/>
      </w:r>
      <w:bookmarkStart w:name="ss_T38C57N75SA_lv1_8b1d1f476" w:id="6"/>
      <w:r w:rsidR="006F7F00">
        <w:rPr>
          <w:rStyle w:val="scinsert"/>
        </w:rPr>
        <w:t>(</w:t>
      </w:r>
      <w:bookmarkEnd w:id="6"/>
      <w:r w:rsidR="006F7F00">
        <w:rPr>
          <w:rStyle w:val="scinsert"/>
        </w:rPr>
        <w:t>A) As used in this section:</w:t>
      </w:r>
    </w:p>
    <w:p w:rsidR="006F7F00" w:rsidP="006F7F00" w:rsidRDefault="006F7F00" w14:paraId="307780D5" w14:textId="77777777">
      <w:pPr>
        <w:pStyle w:val="sccodifiedsection"/>
        <w:rPr>
          <w:rStyle w:val="scinsert"/>
        </w:rPr>
      </w:pPr>
      <w:r>
        <w:rPr>
          <w:rStyle w:val="scinsert"/>
        </w:rPr>
        <w:tab/>
      </w:r>
      <w:r>
        <w:rPr>
          <w:rStyle w:val="scinsert"/>
        </w:rPr>
        <w:tab/>
      </w:r>
      <w:bookmarkStart w:name="ss_T38C57N75S1_lv2_c07cfbdb0" w:id="7"/>
      <w:r>
        <w:rPr>
          <w:rStyle w:val="scinsert"/>
        </w:rPr>
        <w:t>(</w:t>
      </w:r>
      <w:bookmarkEnd w:id="7"/>
      <w:r>
        <w:rPr>
          <w:rStyle w:val="scinsert"/>
        </w:rPr>
        <w:t>1) “Independent Repair Facilities” means facilities identified through publicly available repositories, including, but not limited to, those maintained by the Automotive Glass Safety Council, Independent Glass Association, or the South Carolina Secretary of State’s business registry and not solely from insurer or third‑party administrator data.</w:t>
      </w:r>
    </w:p>
    <w:p w:rsidR="006F7F00" w:rsidP="006F7F00" w:rsidRDefault="006F7F00" w14:paraId="739639FA" w14:textId="77777777">
      <w:pPr>
        <w:pStyle w:val="sccodifiedsection"/>
        <w:rPr>
          <w:rStyle w:val="scinsert"/>
        </w:rPr>
      </w:pPr>
      <w:r>
        <w:rPr>
          <w:rStyle w:val="scinsert"/>
        </w:rPr>
        <w:tab/>
      </w:r>
      <w:r>
        <w:rPr>
          <w:rStyle w:val="scinsert"/>
        </w:rPr>
        <w:tab/>
      </w:r>
      <w:bookmarkStart w:name="ss_T38C57N75S2_lv2_a97096d9a" w:id="8"/>
      <w:r>
        <w:rPr>
          <w:rStyle w:val="scinsert"/>
        </w:rPr>
        <w:t>(</w:t>
      </w:r>
      <w:bookmarkEnd w:id="8"/>
      <w:r>
        <w:rPr>
          <w:rStyle w:val="scinsert"/>
        </w:rPr>
        <w:t>2) “Prevailing Competitive Market Rates” means the typical prices charged by a representative cross‑section of independent and affiliated automotive glass repair, replacement, and recalibration facilities operating within a defined geographic service area in South Carolina, for substantially similar services performed under similar conditions. These rates must be based on actual retail market data and not dictated solely by an insurer, third‑party administrator, or affiliated entity.</w:t>
      </w:r>
    </w:p>
    <w:p w:rsidR="006F7F00" w:rsidP="006F7F00" w:rsidRDefault="006F7F00" w14:paraId="653B1A6A" w14:textId="77777777">
      <w:pPr>
        <w:pStyle w:val="sccodifiedsection"/>
        <w:rPr>
          <w:rStyle w:val="scinsert"/>
        </w:rPr>
      </w:pPr>
      <w:r>
        <w:rPr>
          <w:rStyle w:val="scinsert"/>
        </w:rPr>
        <w:tab/>
      </w:r>
      <w:r>
        <w:rPr>
          <w:rStyle w:val="scinsert"/>
        </w:rPr>
        <w:tab/>
      </w:r>
      <w:bookmarkStart w:name="ss_T38C57N75S3_lv2_433036342" w:id="9"/>
      <w:r>
        <w:rPr>
          <w:rStyle w:val="scinsert"/>
        </w:rPr>
        <w:t>(</w:t>
      </w:r>
      <w:bookmarkEnd w:id="9"/>
      <w:r>
        <w:rPr>
          <w:rStyle w:val="scinsert"/>
        </w:rPr>
        <w:t>3) “Local Market Conditions” means objective, verifiable factors that impact the cost of providing automotive glass services within a geographic area of South Carolina.</w:t>
      </w:r>
    </w:p>
    <w:p w:rsidR="006F7F00" w:rsidP="006F7F00" w:rsidRDefault="006F7F00" w14:paraId="2771323F" w14:textId="77777777">
      <w:pPr>
        <w:pStyle w:val="sccodifiedsection"/>
        <w:rPr>
          <w:rStyle w:val="scinsert"/>
        </w:rPr>
      </w:pPr>
      <w:r>
        <w:rPr>
          <w:rStyle w:val="scinsert"/>
        </w:rPr>
        <w:tab/>
      </w:r>
      <w:r>
        <w:rPr>
          <w:rStyle w:val="scinsert"/>
        </w:rPr>
        <w:tab/>
      </w:r>
      <w:bookmarkStart w:name="ss_T38C57N75S4_lv2_e1a0e222a" w:id="10"/>
      <w:r>
        <w:rPr>
          <w:rStyle w:val="scinsert"/>
        </w:rPr>
        <w:t>(</w:t>
      </w:r>
      <w:bookmarkEnd w:id="10"/>
      <w:r>
        <w:rPr>
          <w:rStyle w:val="scinsert"/>
        </w:rPr>
        <w:t>4) “Affiliation” means any direct or indirect ownership interest, shared management, shared branding, contractual control, or other arrangement that creates a financial or operational relationship between an insurer, third‑party administrator, and a vehicle glass repair facility.</w:t>
      </w:r>
    </w:p>
    <w:p w:rsidR="006F7F00" w:rsidRDefault="006F7F00" w14:paraId="3592CDD9" w14:textId="379B9774">
      <w:pPr>
        <w:pStyle w:val="sccodifiedsection"/>
        <w:rPr>
          <w:rStyle w:val="scinsert"/>
        </w:rPr>
      </w:pPr>
      <w:r>
        <w:rPr>
          <w:rStyle w:val="scinsert"/>
        </w:rPr>
        <w:tab/>
      </w:r>
      <w:r>
        <w:rPr>
          <w:rStyle w:val="scinsert"/>
        </w:rPr>
        <w:tab/>
      </w:r>
      <w:bookmarkStart w:name="ss_T38C57N75S5_lv2_b8dd1c601" w:id="11"/>
      <w:r>
        <w:rPr>
          <w:rStyle w:val="scinsert"/>
        </w:rPr>
        <w:t>(</w:t>
      </w:r>
      <w:bookmarkEnd w:id="11"/>
      <w:r>
        <w:rPr>
          <w:rStyle w:val="scinsert"/>
        </w:rPr>
        <w:t>5) “Department” means the Department of Insurance.</w:t>
      </w:r>
    </w:p>
    <w:p w:rsidR="00E365DF" w:rsidRDefault="006F7F00" w14:paraId="239D14FE" w14:textId="6BD66EAD">
      <w:pPr>
        <w:pStyle w:val="sccodifiedsection"/>
      </w:pPr>
      <w:r>
        <w:rPr>
          <w:rStyle w:val="scinsert"/>
        </w:rPr>
        <w:tab/>
      </w:r>
      <w:r w:rsidR="00E365DF">
        <w:rPr>
          <w:rStyle w:val="scstrike"/>
        </w:rPr>
        <w:t>(A)</w:t>
      </w:r>
      <w:bookmarkStart w:name="ss_T38C57N75SB_lv1_e08c5b6de" w:id="12"/>
      <w:r>
        <w:rPr>
          <w:rStyle w:val="scinsert"/>
        </w:rPr>
        <w:t>(</w:t>
      </w:r>
      <w:bookmarkEnd w:id="12"/>
      <w:r>
        <w:rPr>
          <w:rStyle w:val="scinsert"/>
        </w:rPr>
        <w:t>B)</w:t>
      </w:r>
      <w:r w:rsidR="00E365DF">
        <w:t xml:space="preserve"> When an insured has suffered damage to the glass of a motor vehicle, “vehicle glass”, both the insurer providing glass coverage and the </w:t>
      </w:r>
      <w:r w:rsidR="00E365DF">
        <w:rPr>
          <w:rStyle w:val="scstrike"/>
        </w:rPr>
        <w:t>third party</w:t>
      </w:r>
      <w:r w:rsidR="00E84FC5">
        <w:rPr>
          <w:rStyle w:val="scinsert"/>
        </w:rPr>
        <w:t>third‑party</w:t>
      </w:r>
      <w:r w:rsidR="00E365DF">
        <w:t xml:space="preserve"> administrator that administers glass </w:t>
      </w:r>
      <w:r w:rsidR="00E365DF">
        <w:lastRenderedPageBreak/>
        <w:t xml:space="preserve">coverage for that insurer </w:t>
      </w:r>
      <w:r w:rsidR="00E365DF">
        <w:rPr>
          <w:rStyle w:val="scstrike"/>
        </w:rPr>
        <w:t>must</w:t>
      </w:r>
      <w:r w:rsidR="00E365DF">
        <w:t xml:space="preserve"> </w:t>
      </w:r>
      <w:r w:rsidR="00E84FC5">
        <w:rPr>
          <w:rStyle w:val="scinsert"/>
        </w:rPr>
        <w:t xml:space="preserve">may </w:t>
      </w:r>
      <w:r w:rsidR="00E365DF">
        <w:t>not require that repairs</w:t>
      </w:r>
      <w:r w:rsidR="00E84FC5">
        <w:rPr>
          <w:rStyle w:val="scinsert"/>
        </w:rPr>
        <w:t>, replacement, or calibration of automobile safety glass</w:t>
      </w:r>
      <w:r w:rsidR="00E365DF">
        <w:t xml:space="preserve"> be made </w:t>
      </w:r>
      <w:r w:rsidR="00E365DF">
        <w:rPr>
          <w:rStyle w:val="scstrike"/>
        </w:rPr>
        <w:t>to the insured's vehicle by</w:t>
      </w:r>
      <w:r w:rsidR="00E365DF">
        <w:t xml:space="preserve"> </w:t>
      </w:r>
      <w:r w:rsidR="00E84FC5">
        <w:rPr>
          <w:rStyle w:val="scinsert"/>
        </w:rPr>
        <w:t xml:space="preserve">at </w:t>
      </w:r>
      <w:r w:rsidR="00E365DF">
        <w:t xml:space="preserve">a particular </w:t>
      </w:r>
      <w:r w:rsidR="00E84FC5">
        <w:rPr>
          <w:rStyle w:val="scinsert"/>
        </w:rPr>
        <w:t>facility, whether directly or indirectly affiliated with the insurer or administrator</w:t>
      </w:r>
      <w:r w:rsidR="00E365DF">
        <w:rPr>
          <w:rStyle w:val="scstrike"/>
        </w:rPr>
        <w:t>provider of glass repair work</w:t>
      </w:r>
      <w:r w:rsidR="00E365DF">
        <w:t>.</w:t>
      </w:r>
    </w:p>
    <w:p w:rsidR="00510431" w:rsidRDefault="00E365DF" w14:paraId="4F177D69" w14:textId="77777777">
      <w:pPr>
        <w:pStyle w:val="sccodifiedsection"/>
        <w:rPr>
          <w:rStyle w:val="scinsert"/>
        </w:rPr>
      </w:pPr>
      <w:r>
        <w:rPr>
          <w:rStyle w:val="scstrike"/>
        </w:rPr>
        <w:tab/>
      </w:r>
      <w:bookmarkStart w:name="up_f37ce4c0b" w:id="13"/>
      <w:r>
        <w:rPr>
          <w:rStyle w:val="scstrike"/>
        </w:rPr>
        <w:t>(</w:t>
      </w:r>
      <w:bookmarkEnd w:id="13"/>
      <w:r>
        <w:rPr>
          <w:rStyle w:val="scstrike"/>
        </w:rPr>
        <w:t>B)</w:t>
      </w:r>
      <w:r>
        <w:t xml:space="preserve"> </w:t>
      </w:r>
      <w:r>
        <w:rPr>
          <w:rStyle w:val="scstrike"/>
        </w:rPr>
        <w:t>In processing a vehicle glass claim, a third party administrator must immediately disclose to the insured that the third party administrator is acting on behalf of the insurer.</w:t>
      </w:r>
    </w:p>
    <w:p w:rsidR="00751609" w:rsidRDefault="00510431" w14:paraId="5C3B13E3" w14:textId="15679C91">
      <w:pPr>
        <w:pStyle w:val="sccodifiedsection"/>
        <w:rPr>
          <w:rStyle w:val="scinsert"/>
        </w:rPr>
      </w:pPr>
      <w:r>
        <w:rPr>
          <w:rStyle w:val="scinsert"/>
        </w:rPr>
        <w:tab/>
      </w:r>
      <w:bookmarkStart w:name="ss_T38C57N75SC_lv1_beba64d83" w:id="14"/>
      <w:r w:rsidR="00C93D5C">
        <w:rPr>
          <w:rStyle w:val="scinsert"/>
        </w:rPr>
        <w:t>(</w:t>
      </w:r>
      <w:bookmarkEnd w:id="14"/>
      <w:r w:rsidR="00C93D5C">
        <w:rPr>
          <w:rStyle w:val="scinsert"/>
        </w:rPr>
        <w:t>C)</w:t>
      </w:r>
      <w:r w:rsidR="00C27A2B">
        <w:rPr>
          <w:rStyle w:val="scinsert"/>
        </w:rPr>
        <w:t xml:space="preserve"> When a claim for motor vehicle glass repair, replacement, or advanced driver assistance system (ADAS) recalibration is reported to an insurer, the insurer or its third‑party administrator must clearly disclose:</w:t>
      </w:r>
    </w:p>
    <w:p w:rsidR="00C27A2B" w:rsidRDefault="00C27A2B" w14:paraId="404A7BB4" w14:textId="0A6B87EF">
      <w:pPr>
        <w:pStyle w:val="sccodifiedsection"/>
        <w:rPr>
          <w:rStyle w:val="scinsert"/>
        </w:rPr>
      </w:pPr>
      <w:r>
        <w:rPr>
          <w:rStyle w:val="scinsert"/>
        </w:rPr>
        <w:tab/>
      </w:r>
      <w:r>
        <w:rPr>
          <w:rStyle w:val="scinsert"/>
        </w:rPr>
        <w:tab/>
      </w:r>
      <w:bookmarkStart w:name="ss_T38C57N75S1_lv2_696a66820" w:id="15"/>
      <w:r>
        <w:rPr>
          <w:rStyle w:val="scinsert"/>
        </w:rPr>
        <w:t>(</w:t>
      </w:r>
      <w:bookmarkEnd w:id="15"/>
      <w:r>
        <w:rPr>
          <w:rStyle w:val="scinsert"/>
        </w:rPr>
        <w:t>1) the insured’s right to select any licensed repair facility;</w:t>
      </w:r>
    </w:p>
    <w:p w:rsidR="00C27A2B" w:rsidRDefault="00C27A2B" w14:paraId="7D2E467B" w14:textId="77777777">
      <w:pPr>
        <w:pStyle w:val="sccodifiedsection"/>
        <w:rPr>
          <w:rStyle w:val="scinsert"/>
        </w:rPr>
      </w:pPr>
      <w:r>
        <w:rPr>
          <w:rStyle w:val="scinsert"/>
        </w:rPr>
        <w:tab/>
      </w:r>
      <w:r>
        <w:rPr>
          <w:rStyle w:val="scinsert"/>
        </w:rPr>
        <w:tab/>
      </w:r>
      <w:bookmarkStart w:name="ss_T38C57N75S2_lv2_fa0e756c7" w:id="16"/>
      <w:r>
        <w:rPr>
          <w:rStyle w:val="scinsert"/>
        </w:rPr>
        <w:t>(</w:t>
      </w:r>
      <w:bookmarkEnd w:id="16"/>
      <w:r>
        <w:rPr>
          <w:rStyle w:val="scinsert"/>
        </w:rPr>
        <w:t>2) whether the entity handling the claim is a third‑party administrator and not the insurer; and</w:t>
      </w:r>
    </w:p>
    <w:p w:rsidR="00C27A2B" w:rsidRDefault="00C27A2B" w14:paraId="7B378F2B" w14:textId="66FD44BE">
      <w:pPr>
        <w:pStyle w:val="sccodifiedsection"/>
      </w:pPr>
      <w:r>
        <w:rPr>
          <w:rStyle w:val="scinsert"/>
        </w:rPr>
        <w:tab/>
      </w:r>
      <w:r>
        <w:rPr>
          <w:rStyle w:val="scinsert"/>
        </w:rPr>
        <w:tab/>
      </w:r>
      <w:bookmarkStart w:name="ss_T38C57N75S3_lv2_486feec5e" w:id="17"/>
      <w:r>
        <w:rPr>
          <w:rStyle w:val="scinsert"/>
        </w:rPr>
        <w:t>(</w:t>
      </w:r>
      <w:bookmarkEnd w:id="17"/>
      <w:r>
        <w:rPr>
          <w:rStyle w:val="scinsert"/>
        </w:rPr>
        <w:t>3) whether the recommended facility has any ownership or financial affiliation with the insurer or third‑party administrator.</w:t>
      </w:r>
    </w:p>
    <w:p w:rsidR="00751609" w:rsidRDefault="00E365DF" w14:paraId="6176CD78" w14:textId="0828B1AB">
      <w:pPr>
        <w:pStyle w:val="sccodifiedsection"/>
        <w:rPr>
          <w:rStyle w:val="scinsert"/>
        </w:rPr>
      </w:pPr>
      <w:r>
        <w:tab/>
      </w:r>
      <w:r>
        <w:rPr>
          <w:rStyle w:val="scstrike"/>
        </w:rPr>
        <w:t xml:space="preserve">(C) </w:t>
      </w:r>
      <w:bookmarkStart w:name="ss_T38C57N75SD_lv1_e72b18d19" w:id="18"/>
      <w:r w:rsidR="00C93D5C">
        <w:rPr>
          <w:rStyle w:val="scinsert"/>
        </w:rPr>
        <w:t>(</w:t>
      </w:r>
      <w:bookmarkEnd w:id="18"/>
      <w:r w:rsidR="00C93D5C">
        <w:rPr>
          <w:rStyle w:val="scinsert"/>
        </w:rPr>
        <w:t xml:space="preserve">D) </w:t>
      </w:r>
      <w:r>
        <w:t xml:space="preserve">Immediately after verification of coverage and evaluation of the damage, an insurer or </w:t>
      </w:r>
      <w:r>
        <w:rPr>
          <w:rStyle w:val="scstrike"/>
        </w:rPr>
        <w:t>third party</w:t>
      </w:r>
      <w:r w:rsidR="00D7387C">
        <w:rPr>
          <w:rStyle w:val="scinsert"/>
        </w:rPr>
        <w:t>third‑party</w:t>
      </w:r>
      <w:r>
        <w:t xml:space="preserve"> administrator must ascertain whether an insured has a provider of choice.</w:t>
      </w:r>
      <w:r w:rsidR="00D7387C">
        <w:rPr>
          <w:rStyle w:val="scinsert"/>
        </w:rPr>
        <w:t xml:space="preserve"> An insurer or third‑party administrator:</w:t>
      </w:r>
    </w:p>
    <w:p w:rsidR="00D7387C" w:rsidRDefault="00D7387C" w14:paraId="2D3B2F6E" w14:textId="10B4CF7A">
      <w:pPr>
        <w:pStyle w:val="sccodifiedsection"/>
        <w:rPr>
          <w:rStyle w:val="scinsert"/>
        </w:rPr>
      </w:pPr>
      <w:r>
        <w:rPr>
          <w:rStyle w:val="scinsert"/>
        </w:rPr>
        <w:tab/>
      </w:r>
      <w:r>
        <w:rPr>
          <w:rStyle w:val="scinsert"/>
        </w:rPr>
        <w:tab/>
      </w:r>
      <w:bookmarkStart w:name="ss_T38C57N75S1_lv2_5073aa71d" w:id="19"/>
      <w:r>
        <w:rPr>
          <w:rStyle w:val="scinsert"/>
        </w:rPr>
        <w:t>(</w:t>
      </w:r>
      <w:bookmarkEnd w:id="19"/>
      <w:r>
        <w:rPr>
          <w:rStyle w:val="scinsert"/>
        </w:rPr>
        <w:t xml:space="preserve">1) </w:t>
      </w:r>
      <w:r w:rsidR="00597C17">
        <w:rPr>
          <w:rStyle w:val="scinsert"/>
        </w:rPr>
        <w:t>m</w:t>
      </w:r>
      <w:r>
        <w:rPr>
          <w:rStyle w:val="scinsert"/>
        </w:rPr>
        <w:t>ay not misrepresent that choosing a non‑network facility will cause claim delays, reduced coverage, or loss of warranty;</w:t>
      </w:r>
    </w:p>
    <w:p w:rsidR="00D7387C" w:rsidRDefault="00D7387C" w14:paraId="44ECD53F" w14:textId="1825B777">
      <w:pPr>
        <w:pStyle w:val="sccodifiedsection"/>
        <w:rPr>
          <w:rStyle w:val="scinsert"/>
        </w:rPr>
      </w:pPr>
      <w:r>
        <w:rPr>
          <w:rStyle w:val="scinsert"/>
        </w:rPr>
        <w:tab/>
      </w:r>
      <w:r>
        <w:rPr>
          <w:rStyle w:val="scinsert"/>
        </w:rPr>
        <w:tab/>
      </w:r>
      <w:bookmarkStart w:name="ss_T38C57N75S2_lv2_dd0832081" w:id="20"/>
      <w:r>
        <w:rPr>
          <w:rStyle w:val="scinsert"/>
        </w:rPr>
        <w:t>(</w:t>
      </w:r>
      <w:bookmarkEnd w:id="20"/>
      <w:r>
        <w:rPr>
          <w:rStyle w:val="scinsert"/>
        </w:rPr>
        <w:t xml:space="preserve">2) </w:t>
      </w:r>
      <w:r w:rsidR="00597C17">
        <w:rPr>
          <w:rStyle w:val="scinsert"/>
        </w:rPr>
        <w:t>s</w:t>
      </w:r>
      <w:r>
        <w:rPr>
          <w:rStyle w:val="scinsert"/>
        </w:rPr>
        <w:t xml:space="preserve">hall provide a list of </w:t>
      </w:r>
      <w:r w:rsidR="0014249A">
        <w:rPr>
          <w:rStyle w:val="scinsert"/>
        </w:rPr>
        <w:t xml:space="preserve">accredited </w:t>
      </w:r>
      <w:r>
        <w:rPr>
          <w:rStyle w:val="scinsert"/>
        </w:rPr>
        <w:t>shops that must include all known independent repair facilities located within the insured’s</w:t>
      </w:r>
      <w:r w:rsidR="004F0B32">
        <w:rPr>
          <w:rStyle w:val="scinsert"/>
        </w:rPr>
        <w:t xml:space="preserve"> service area</w:t>
      </w:r>
      <w:r w:rsidR="00C93D5C">
        <w:rPr>
          <w:rStyle w:val="scinsert"/>
        </w:rPr>
        <w:t>; or</w:t>
      </w:r>
    </w:p>
    <w:p w:rsidR="00C93D5C" w:rsidRDefault="00C93D5C" w14:paraId="5CA5FEBD" w14:textId="4CF772CF">
      <w:pPr>
        <w:pStyle w:val="sccodifiedsection"/>
      </w:pPr>
      <w:r>
        <w:rPr>
          <w:rStyle w:val="scinsert"/>
        </w:rPr>
        <w:tab/>
      </w:r>
      <w:r>
        <w:rPr>
          <w:rStyle w:val="scinsert"/>
        </w:rPr>
        <w:tab/>
      </w:r>
      <w:bookmarkStart w:name="ss_T38C57N75S3_lv2_93bf3d6e5" w:id="21"/>
      <w:r>
        <w:rPr>
          <w:rStyle w:val="scinsert"/>
        </w:rPr>
        <w:t>(</w:t>
      </w:r>
      <w:bookmarkEnd w:id="21"/>
      <w:r>
        <w:rPr>
          <w:rStyle w:val="scinsert"/>
        </w:rPr>
        <w:t xml:space="preserve">3) </w:t>
      </w:r>
      <w:r w:rsidR="00597C17">
        <w:rPr>
          <w:rStyle w:val="scinsert"/>
        </w:rPr>
        <w:t>m</w:t>
      </w:r>
      <w:r>
        <w:rPr>
          <w:rStyle w:val="scinsert"/>
        </w:rPr>
        <w:t>ay not prioritize affiliated facilities through scripts, automated call handling or electronic systems.</w:t>
      </w:r>
    </w:p>
    <w:p w:rsidR="00751609" w:rsidRDefault="00E365DF" w14:paraId="25B564EA" w14:textId="4D46A26E">
      <w:pPr>
        <w:pStyle w:val="sccodifiedsection"/>
      </w:pPr>
      <w:r>
        <w:tab/>
      </w:r>
      <w:r>
        <w:rPr>
          <w:rStyle w:val="scstrike"/>
        </w:rPr>
        <w:t>(D)</w:t>
      </w:r>
      <w:bookmarkStart w:name="ss_T38C57N75SE_lv1_100311903" w:id="22"/>
      <w:r w:rsidR="00410A57">
        <w:rPr>
          <w:rStyle w:val="scinsert"/>
        </w:rPr>
        <w:t>(</w:t>
      </w:r>
      <w:bookmarkEnd w:id="22"/>
      <w:r w:rsidR="00410A57">
        <w:rPr>
          <w:rStyle w:val="scinsert"/>
        </w:rPr>
        <w:t>E)</w:t>
      </w:r>
      <w:r>
        <w:t xml:space="preserve"> When an insured requests to have covered glass repair work performed by a specific provider of choice, </w:t>
      </w:r>
      <w:r>
        <w:rPr>
          <w:rStyle w:val="scstrike"/>
        </w:rPr>
        <w:t>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w:t>
      </w:r>
      <w:r>
        <w:t xml:space="preserve"> the insurer or its </w:t>
      </w:r>
      <w:r>
        <w:rPr>
          <w:rStyle w:val="scstrike"/>
        </w:rPr>
        <w:t>third party</w:t>
      </w:r>
      <w:r w:rsidR="00C206B3">
        <w:rPr>
          <w:rStyle w:val="scinsert"/>
        </w:rPr>
        <w:t>third‑party</w:t>
      </w:r>
      <w:r>
        <w:t xml:space="preserve"> administrator must assign the claim and provide a claim or reference number at that time to the provider of choice.</w:t>
      </w:r>
    </w:p>
    <w:p w:rsidR="00751609" w:rsidRDefault="00E365DF" w14:paraId="3AED2333" w14:textId="43C77427">
      <w:pPr>
        <w:pStyle w:val="sccodifiedsection"/>
      </w:pPr>
      <w:r>
        <w:tab/>
      </w:r>
      <w:r>
        <w:rPr>
          <w:rStyle w:val="scstrike"/>
        </w:rPr>
        <w:t>(E)</w:t>
      </w:r>
      <w:bookmarkStart w:name="ss_T38C57N75SF_lv1_b80fbe515" w:id="23"/>
      <w:r w:rsidR="00666DF1">
        <w:rPr>
          <w:rStyle w:val="scinsert"/>
        </w:rPr>
        <w:t>(</w:t>
      </w:r>
      <w:bookmarkEnd w:id="23"/>
      <w:r w:rsidR="00666DF1">
        <w:rPr>
          <w:rStyle w:val="scinsert"/>
        </w:rPr>
        <w:t>F)</w:t>
      </w:r>
      <w:r>
        <w:t xml:space="preserve"> When an insured requests to have covered glass repair work performed by a provider who is not a member of the insurer's or </w:t>
      </w:r>
      <w:r>
        <w:rPr>
          <w:rStyle w:val="scstrike"/>
        </w:rPr>
        <w:t>third party</w:t>
      </w:r>
      <w:r w:rsidR="00F710FE">
        <w:rPr>
          <w:rStyle w:val="scinsert"/>
        </w:rPr>
        <w:t>third‑party</w:t>
      </w:r>
      <w:r>
        <w:t xml:space="preserve"> administrator's vehicle repair program or preferred provider list, the insurer or </w:t>
      </w:r>
      <w:r>
        <w:rPr>
          <w:rStyle w:val="scstrike"/>
        </w:rPr>
        <w:t>third party</w:t>
      </w:r>
      <w:r w:rsidR="00F710FE">
        <w:rPr>
          <w:rStyle w:val="scinsert"/>
        </w:rPr>
        <w:t>third‑party</w:t>
      </w:r>
      <w:r>
        <w:t xml:space="preserve"> administrator:</w:t>
      </w:r>
    </w:p>
    <w:p w:rsidR="00751609" w:rsidRDefault="00E365DF" w14:paraId="366C2C3A" w14:textId="4B0E0379">
      <w:pPr>
        <w:pStyle w:val="sccodifiedsection"/>
        <w:rPr>
          <w:rStyle w:val="scinsert"/>
        </w:rPr>
      </w:pPr>
      <w:r>
        <w:tab/>
      </w:r>
      <w:r>
        <w:tab/>
      </w:r>
      <w:bookmarkStart w:name="ss_T38C57N75S1_lv2_352c8190e" w:id="24"/>
      <w:r>
        <w:t>(</w:t>
      </w:r>
      <w:bookmarkEnd w:id="24"/>
      <w:r>
        <w:t xml:space="preserve">1) </w:t>
      </w:r>
      <w:r>
        <w:rPr>
          <w:rStyle w:val="scstrike"/>
        </w:rPr>
        <w:t>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r w:rsidR="00F710FE">
        <w:rPr>
          <w:rStyle w:val="scinsert"/>
        </w:rPr>
        <w:t xml:space="preserve"> Shall provide reimbursement for glass repair, replacement, and recalibration services that reflects prevailing competitive market rates and may not be set solely by the insurer, a third‑party administrator or any affiliated entity.</w:t>
      </w:r>
    </w:p>
    <w:p w:rsidR="00F710FE" w:rsidRDefault="006F7F00" w14:paraId="4C7CF0E6" w14:textId="031886F6">
      <w:pPr>
        <w:pStyle w:val="sccodifiedsection"/>
        <w:rPr>
          <w:rStyle w:val="scinsert"/>
        </w:rPr>
      </w:pPr>
      <w:r>
        <w:rPr>
          <w:rStyle w:val="scinsert"/>
        </w:rPr>
        <w:tab/>
      </w:r>
      <w:r w:rsidR="00F710FE">
        <w:rPr>
          <w:rStyle w:val="scinsert"/>
        </w:rPr>
        <w:tab/>
      </w:r>
      <w:r w:rsidR="00F710FE">
        <w:rPr>
          <w:rStyle w:val="scinsert"/>
        </w:rPr>
        <w:tab/>
      </w:r>
      <w:bookmarkStart w:name="ss_T38C57N75Sa_lv3_89989d6c5" w:id="25"/>
      <w:r w:rsidR="00F710FE">
        <w:rPr>
          <w:rStyle w:val="scinsert"/>
        </w:rPr>
        <w:t>(</w:t>
      </w:r>
      <w:bookmarkEnd w:id="25"/>
      <w:r w:rsidR="00F710FE">
        <w:rPr>
          <w:rStyle w:val="scinsert"/>
        </w:rPr>
        <w:t>a) Reimbursement shall not be tied exclusively t</w:t>
      </w:r>
      <w:r w:rsidR="00D22AA6">
        <w:rPr>
          <w:rStyle w:val="scinsert"/>
        </w:rPr>
        <w:t>o</w:t>
      </w:r>
      <w:r w:rsidR="00F710FE">
        <w:rPr>
          <w:rStyle w:val="scinsert"/>
        </w:rPr>
        <w:t xml:space="preserve"> a single pricing benchmark, including but not limited to the National Auto Glass Specifications list price, unless adjusted to reflect actual prevailing market rates in South Carolina.</w:t>
      </w:r>
    </w:p>
    <w:p w:rsidR="00F710FE" w:rsidRDefault="006F7F00" w14:paraId="590CC79B" w14:textId="7C6DAEF7">
      <w:pPr>
        <w:pStyle w:val="sccodifiedsection"/>
        <w:rPr>
          <w:rStyle w:val="scinsert"/>
        </w:rPr>
      </w:pPr>
      <w:r>
        <w:rPr>
          <w:rStyle w:val="scinsert"/>
        </w:rPr>
        <w:tab/>
      </w:r>
      <w:r w:rsidR="00F710FE">
        <w:rPr>
          <w:rStyle w:val="scinsert"/>
        </w:rPr>
        <w:tab/>
      </w:r>
      <w:r w:rsidR="00F710FE">
        <w:rPr>
          <w:rStyle w:val="scinsert"/>
        </w:rPr>
        <w:tab/>
      </w:r>
      <w:bookmarkStart w:name="ss_T38C57N75Sb_lv3_3e57c7ba0" w:id="26"/>
      <w:r w:rsidR="00F710FE">
        <w:rPr>
          <w:rStyle w:val="scinsert"/>
        </w:rPr>
        <w:t>(</w:t>
      </w:r>
      <w:bookmarkEnd w:id="26"/>
      <w:r w:rsidR="00F710FE">
        <w:rPr>
          <w:rStyle w:val="scinsert"/>
        </w:rPr>
        <w:t>b) Any use of pricing benchmarks must be accompanied by a transparent methodology demonstrating alignment with prevailing local market conditions.</w:t>
      </w:r>
    </w:p>
    <w:p w:rsidR="00F710FE" w:rsidRDefault="006F7F00" w14:paraId="5EF15726" w14:textId="31D3BAB5">
      <w:pPr>
        <w:pStyle w:val="sccodifiedsection"/>
        <w:rPr>
          <w:rStyle w:val="scinsert"/>
        </w:rPr>
      </w:pPr>
      <w:r>
        <w:rPr>
          <w:rStyle w:val="scinsert"/>
        </w:rPr>
        <w:tab/>
      </w:r>
      <w:r w:rsidR="00F710FE">
        <w:rPr>
          <w:rStyle w:val="scinsert"/>
        </w:rPr>
        <w:tab/>
      </w:r>
      <w:r w:rsidR="00F710FE">
        <w:rPr>
          <w:rStyle w:val="scinsert"/>
        </w:rPr>
        <w:tab/>
      </w:r>
      <w:bookmarkStart w:name="ss_T38C57N75Sc_lv3_58349c74b" w:id="27"/>
      <w:r w:rsidR="00F710FE">
        <w:rPr>
          <w:rStyle w:val="scinsert"/>
        </w:rPr>
        <w:t>(</w:t>
      </w:r>
      <w:bookmarkEnd w:id="27"/>
      <w:r w:rsidR="00F710FE">
        <w:rPr>
          <w:rStyle w:val="scinsert"/>
        </w:rPr>
        <w:t>c) Reimbursement frameworks must be fair, transparent, and negotiated in good faith with independent repair facilities. Insurers and third‑party administrators shall publish reimbursement methodologies upon request to ensure accountability and prevent unilateral rate‑setting.</w:t>
      </w:r>
    </w:p>
    <w:p w:rsidR="003D6097" w:rsidRDefault="006F7F00" w14:paraId="599E5AA3" w14:textId="47AA5D36">
      <w:pPr>
        <w:pStyle w:val="sccodifiedsection"/>
        <w:rPr>
          <w:rStyle w:val="scinsert"/>
        </w:rPr>
      </w:pPr>
      <w:r>
        <w:rPr>
          <w:rStyle w:val="scinsert"/>
        </w:rPr>
        <w:tab/>
      </w:r>
      <w:r w:rsidR="003D6097">
        <w:rPr>
          <w:rStyle w:val="scinsert"/>
        </w:rPr>
        <w:tab/>
      </w:r>
      <w:r w:rsidR="003D6097">
        <w:rPr>
          <w:rStyle w:val="scinsert"/>
        </w:rPr>
        <w:tab/>
      </w:r>
      <w:bookmarkStart w:name="ss_T38C57N75Sd_lv3_81da3e5c7" w:id="28"/>
      <w:r w:rsidR="003D6097">
        <w:rPr>
          <w:rStyle w:val="scinsert"/>
        </w:rPr>
        <w:t>(</w:t>
      </w:r>
      <w:bookmarkEnd w:id="28"/>
      <w:r w:rsidR="003D6097">
        <w:rPr>
          <w:rStyle w:val="scinsert"/>
        </w:rPr>
        <w:t>d) Prevailing competitive market rates may be established using one or more of the following:</w:t>
      </w:r>
    </w:p>
    <w:p w:rsidR="003D6097" w:rsidRDefault="006F7F00" w14:paraId="7A4121AA" w14:textId="1BB9FFA8">
      <w:pPr>
        <w:pStyle w:val="sccodifiedsection"/>
        <w:rPr>
          <w:rStyle w:val="scinsert"/>
        </w:rPr>
      </w:pPr>
      <w:r>
        <w:rPr>
          <w:rStyle w:val="scinsert"/>
        </w:rPr>
        <w:tab/>
      </w:r>
      <w:r w:rsidR="003D6097">
        <w:rPr>
          <w:rStyle w:val="scinsert"/>
        </w:rPr>
        <w:tab/>
      </w:r>
      <w:r w:rsidR="003D6097">
        <w:rPr>
          <w:rStyle w:val="scinsert"/>
        </w:rPr>
        <w:tab/>
      </w:r>
      <w:r w:rsidR="003D6097">
        <w:rPr>
          <w:rStyle w:val="scinsert"/>
        </w:rPr>
        <w:tab/>
      </w:r>
      <w:bookmarkStart w:name="ss_T38C57N75Si_lv4_a46a7418e" w:id="29"/>
      <w:r w:rsidR="003D6097">
        <w:rPr>
          <w:rStyle w:val="scinsert"/>
        </w:rPr>
        <w:t>(</w:t>
      </w:r>
      <w:bookmarkEnd w:id="29"/>
      <w:r w:rsidR="00A756C4">
        <w:rPr>
          <w:rStyle w:val="scinsert"/>
        </w:rPr>
        <w:t>i</w:t>
      </w:r>
      <w:r w:rsidR="003D6097">
        <w:rPr>
          <w:rStyle w:val="scinsert"/>
        </w:rPr>
        <w:t xml:space="preserve">) Independent </w:t>
      </w:r>
      <w:r w:rsidR="00A756C4">
        <w:rPr>
          <w:rStyle w:val="scinsert"/>
        </w:rPr>
        <w:t>surveys of retail transaction prices charged by a representative rage of providers in the geographic area;</w:t>
      </w:r>
    </w:p>
    <w:p w:rsidR="00A756C4" w:rsidRDefault="006F7F00" w14:paraId="12D06248" w14:textId="7804CA71">
      <w:pPr>
        <w:pStyle w:val="sccodifiedsection"/>
        <w:rPr>
          <w:rStyle w:val="scinsert"/>
        </w:rPr>
      </w:pPr>
      <w:r>
        <w:rPr>
          <w:rStyle w:val="scinsert"/>
        </w:rPr>
        <w:tab/>
      </w:r>
      <w:r w:rsidR="00A756C4">
        <w:rPr>
          <w:rStyle w:val="scinsert"/>
        </w:rPr>
        <w:tab/>
      </w:r>
      <w:r w:rsidR="00A756C4">
        <w:rPr>
          <w:rStyle w:val="scinsert"/>
        </w:rPr>
        <w:tab/>
      </w:r>
      <w:r w:rsidR="00A756C4">
        <w:rPr>
          <w:rStyle w:val="scinsert"/>
        </w:rPr>
        <w:tab/>
      </w:r>
      <w:bookmarkStart w:name="ss_T38C57N75Sii_lv4_c8a165e87" w:id="30"/>
      <w:r w:rsidR="00A756C4">
        <w:rPr>
          <w:rStyle w:val="scinsert"/>
        </w:rPr>
        <w:t>(</w:t>
      </w:r>
      <w:bookmarkEnd w:id="30"/>
      <w:r w:rsidR="00A756C4">
        <w:rPr>
          <w:rStyle w:val="scinsert"/>
        </w:rPr>
        <w:t>ii) Review of anonymized claims reimbursements data submitted to or obtained by the Department;</w:t>
      </w:r>
    </w:p>
    <w:p w:rsidR="00A756C4" w:rsidRDefault="006F7F00" w14:paraId="36068656" w14:textId="7BC52553">
      <w:pPr>
        <w:pStyle w:val="sccodifiedsection"/>
        <w:rPr>
          <w:rStyle w:val="scinsert"/>
        </w:rPr>
      </w:pPr>
      <w:r>
        <w:rPr>
          <w:rStyle w:val="scinsert"/>
        </w:rPr>
        <w:tab/>
      </w:r>
      <w:r w:rsidR="00A756C4">
        <w:rPr>
          <w:rStyle w:val="scinsert"/>
        </w:rPr>
        <w:tab/>
      </w:r>
      <w:r w:rsidR="00A756C4">
        <w:rPr>
          <w:rStyle w:val="scinsert"/>
        </w:rPr>
        <w:tab/>
      </w:r>
      <w:r w:rsidR="00A756C4">
        <w:rPr>
          <w:rStyle w:val="scinsert"/>
        </w:rPr>
        <w:tab/>
      </w:r>
      <w:bookmarkStart w:name="ss_T38C57N75Siii_lv4_2caf2b12b" w:id="31"/>
      <w:r w:rsidR="00A756C4">
        <w:rPr>
          <w:rStyle w:val="scinsert"/>
        </w:rPr>
        <w:t>(</w:t>
      </w:r>
      <w:bookmarkEnd w:id="31"/>
      <w:r w:rsidR="00A756C4">
        <w:rPr>
          <w:rStyle w:val="scinsert"/>
        </w:rPr>
        <w:t>iii) Adjusted use of pricing benchmarks, provided such benchmarks are localized and account for actual prevailing local market conditions; and</w:t>
      </w:r>
    </w:p>
    <w:p w:rsidR="00A756C4" w:rsidRDefault="006F7F00" w14:paraId="201CB323" w14:textId="327F3022">
      <w:pPr>
        <w:pStyle w:val="sccodifiedsection"/>
        <w:rPr>
          <w:rStyle w:val="scinsert"/>
        </w:rPr>
      </w:pPr>
      <w:r>
        <w:rPr>
          <w:rStyle w:val="scinsert"/>
        </w:rPr>
        <w:tab/>
      </w:r>
      <w:r w:rsidR="00A756C4">
        <w:rPr>
          <w:rStyle w:val="scinsert"/>
        </w:rPr>
        <w:tab/>
      </w:r>
      <w:r w:rsidR="00A756C4">
        <w:rPr>
          <w:rStyle w:val="scinsert"/>
        </w:rPr>
        <w:tab/>
      </w:r>
      <w:r w:rsidR="00A756C4">
        <w:rPr>
          <w:rStyle w:val="scinsert"/>
        </w:rPr>
        <w:tab/>
      </w:r>
      <w:bookmarkStart w:name="ss_T38C57N75Siv_lv4_d53aa4859" w:id="32"/>
      <w:r w:rsidR="00A756C4">
        <w:rPr>
          <w:rStyle w:val="scinsert"/>
        </w:rPr>
        <w:t>(</w:t>
      </w:r>
      <w:bookmarkEnd w:id="32"/>
      <w:r w:rsidR="00A756C4">
        <w:rPr>
          <w:rStyle w:val="scinsert"/>
        </w:rPr>
        <w:t xml:space="preserve">iv) Inclusion of all known independent </w:t>
      </w:r>
      <w:r w:rsidR="002E0981">
        <w:rPr>
          <w:rStyle w:val="scinsert"/>
        </w:rPr>
        <w:t>repair facilities identified through public registries maintained by industry associations or state agencies, and not solely through insurer or TPA‑controlled databases.</w:t>
      </w:r>
    </w:p>
    <w:p w:rsidR="00D24D32" w:rsidRDefault="006F7F00" w14:paraId="3E51DD98" w14:textId="57679FA8">
      <w:pPr>
        <w:pStyle w:val="sccodifiedsection"/>
        <w:rPr>
          <w:rStyle w:val="scinsert"/>
        </w:rPr>
      </w:pPr>
      <w:r>
        <w:rPr>
          <w:rStyle w:val="scinsert"/>
        </w:rPr>
        <w:tab/>
      </w:r>
      <w:r w:rsidR="00D24D32">
        <w:rPr>
          <w:rStyle w:val="scinsert"/>
        </w:rPr>
        <w:tab/>
      </w:r>
      <w:r w:rsidR="00D24D32">
        <w:rPr>
          <w:rStyle w:val="scinsert"/>
        </w:rPr>
        <w:tab/>
      </w:r>
      <w:bookmarkStart w:name="ss_T38C57N75Se_lv3_03321e45c" w:id="33"/>
      <w:r w:rsidR="00D24D32">
        <w:rPr>
          <w:rStyle w:val="scinsert"/>
        </w:rPr>
        <w:t>(</w:t>
      </w:r>
      <w:bookmarkEnd w:id="33"/>
      <w:r w:rsidR="00804270">
        <w:rPr>
          <w:rStyle w:val="scinsert"/>
        </w:rPr>
        <w:t>e</w:t>
      </w:r>
      <w:r w:rsidR="00D24D32">
        <w:rPr>
          <w:rStyle w:val="scinsert"/>
        </w:rPr>
        <w:t>) Local market conditions include but are not limited to:</w:t>
      </w:r>
    </w:p>
    <w:p w:rsidR="00D24D32" w:rsidRDefault="006F7F00" w14:paraId="223A9E6F" w14:textId="255BCAD3">
      <w:pPr>
        <w:pStyle w:val="sccodifiedsection"/>
        <w:rPr>
          <w:rStyle w:val="scinsert"/>
        </w:rPr>
      </w:pPr>
      <w:r>
        <w:rPr>
          <w:rStyle w:val="scinsert"/>
        </w:rPr>
        <w:tab/>
      </w:r>
      <w:r w:rsidR="00D24D32">
        <w:rPr>
          <w:rStyle w:val="scinsert"/>
        </w:rPr>
        <w:tab/>
      </w:r>
      <w:r w:rsidR="00D24D32">
        <w:rPr>
          <w:rStyle w:val="scinsert"/>
        </w:rPr>
        <w:tab/>
      </w:r>
      <w:r w:rsidR="00D24D32">
        <w:rPr>
          <w:rStyle w:val="scinsert"/>
        </w:rPr>
        <w:tab/>
      </w:r>
      <w:bookmarkStart w:name="ss_T38C57N75Si_lv4_1944571f3" w:id="34"/>
      <w:r w:rsidR="00D24D32">
        <w:rPr>
          <w:rStyle w:val="scinsert"/>
        </w:rPr>
        <w:t>(</w:t>
      </w:r>
      <w:bookmarkEnd w:id="34"/>
      <w:r w:rsidR="00D24D32">
        <w:rPr>
          <w:rStyle w:val="scinsert"/>
        </w:rPr>
        <w:t>i) Prevailing wages and benefits for certified automotive technicians;</w:t>
      </w:r>
    </w:p>
    <w:p w:rsidR="009A30A6" w:rsidRDefault="006F7F00" w14:paraId="001DC172" w14:textId="648CE07A">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ii_lv4_3ae34785c" w:id="35"/>
      <w:r w:rsidR="009A30A6">
        <w:rPr>
          <w:rStyle w:val="scinsert"/>
        </w:rPr>
        <w:t>(</w:t>
      </w:r>
      <w:bookmarkEnd w:id="35"/>
      <w:r w:rsidR="009A30A6">
        <w:rPr>
          <w:rStyle w:val="scinsert"/>
        </w:rPr>
        <w:t>ii) Wholesale prices and availability of OEM an aftermarket glass and related components;</w:t>
      </w:r>
    </w:p>
    <w:p w:rsidR="00D24D32" w:rsidRDefault="006F7F00" w14:paraId="06C81B10" w14:textId="39C9302C">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iii_lv4_cd4f3c6a1" w:id="36"/>
      <w:r w:rsidR="009A30A6">
        <w:rPr>
          <w:rStyle w:val="scinsert"/>
        </w:rPr>
        <w:t>(</w:t>
      </w:r>
      <w:bookmarkEnd w:id="36"/>
      <w:r w:rsidR="009A30A6">
        <w:rPr>
          <w:rStyle w:val="scinsert"/>
        </w:rPr>
        <w:t>iii) Expenses related to ADAS recalibration equipment, tools, software, and training;</w:t>
      </w:r>
    </w:p>
    <w:p w:rsidR="009A30A6" w:rsidRDefault="006F7F00" w14:paraId="54568B7D" w14:textId="3449A470">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iv_lv4_2f9d7fbce" w:id="37"/>
      <w:r w:rsidR="009A30A6">
        <w:rPr>
          <w:rStyle w:val="scinsert"/>
        </w:rPr>
        <w:t>(</w:t>
      </w:r>
      <w:bookmarkEnd w:id="37"/>
      <w:r w:rsidR="009A30A6">
        <w:rPr>
          <w:rStyle w:val="scinsert"/>
        </w:rPr>
        <w:t>iv) Overhead costs such as rent, utilities, insurance, and regulatory compliance;</w:t>
      </w:r>
    </w:p>
    <w:p w:rsidR="009A30A6" w:rsidRDefault="006F7F00" w14:paraId="66B9F4F7" w14:textId="23259CBE">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v_lv4_9b1310b9e" w:id="38"/>
      <w:r w:rsidR="009A30A6">
        <w:rPr>
          <w:rStyle w:val="scinsert"/>
        </w:rPr>
        <w:t>(</w:t>
      </w:r>
      <w:bookmarkEnd w:id="38"/>
      <w:r w:rsidR="009A30A6">
        <w:rPr>
          <w:rStyle w:val="scinsert"/>
        </w:rPr>
        <w:t>v) Geographic variations in urban, suburban, and rural areas; and</w:t>
      </w:r>
    </w:p>
    <w:p w:rsidR="009A30A6" w:rsidRDefault="006F7F00" w14:paraId="4516D2BC" w14:textId="331B3FB5">
      <w:pPr>
        <w:pStyle w:val="sccodifiedsection"/>
      </w:pPr>
      <w:r>
        <w:rPr>
          <w:rStyle w:val="scinsert"/>
        </w:rPr>
        <w:tab/>
      </w:r>
      <w:r w:rsidR="009A30A6">
        <w:rPr>
          <w:rStyle w:val="scinsert"/>
        </w:rPr>
        <w:tab/>
      </w:r>
      <w:r w:rsidR="009A30A6">
        <w:rPr>
          <w:rStyle w:val="scinsert"/>
        </w:rPr>
        <w:tab/>
      </w:r>
      <w:r w:rsidR="009A30A6">
        <w:rPr>
          <w:rStyle w:val="scinsert"/>
        </w:rPr>
        <w:tab/>
      </w:r>
      <w:bookmarkStart w:name="ss_T38C57N75Svi_lv4_f0150f97b" w:id="39"/>
      <w:r w:rsidR="009A30A6">
        <w:rPr>
          <w:rStyle w:val="scinsert"/>
        </w:rPr>
        <w:t>(</w:t>
      </w:r>
      <w:bookmarkEnd w:id="39"/>
      <w:r w:rsidR="009A30A6">
        <w:rPr>
          <w:rStyle w:val="scinsert"/>
        </w:rPr>
        <w:t>vi) Actual retail transaction prices charged to consumers by a cross‑section of providers, excluding insurer of TPA‑imposed discounts or proprietary schedules.</w:t>
      </w:r>
    </w:p>
    <w:p w:rsidR="00751609" w:rsidRDefault="00E365DF" w14:paraId="6EE97898" w14:textId="09EFBA18">
      <w:pPr>
        <w:pStyle w:val="sccodifiedsection"/>
      </w:pPr>
      <w:r>
        <w:tab/>
      </w:r>
      <w:r>
        <w:tab/>
      </w:r>
      <w:bookmarkStart w:name="ss_T38C57N75S2_lv2_83a3011a8" w:id="40"/>
      <w:r>
        <w:t>(</w:t>
      </w:r>
      <w:bookmarkEnd w:id="40"/>
      <w:r>
        <w:t>2) must inform the insured that he or she may use the requested provider of choice;</w:t>
      </w:r>
      <w:r>
        <w:rPr>
          <w:rStyle w:val="scstrike"/>
        </w:rPr>
        <w:t xml:space="preserve">  and</w:t>
      </w:r>
    </w:p>
    <w:p w:rsidR="00751609" w:rsidRDefault="00E365DF" w14:paraId="0DC46305" w14:textId="7945C62A">
      <w:pPr>
        <w:pStyle w:val="sccodifiedsection"/>
        <w:rPr>
          <w:rStyle w:val="scinsert"/>
        </w:rPr>
      </w:pPr>
      <w:r>
        <w:tab/>
      </w:r>
      <w:r>
        <w:tab/>
      </w:r>
      <w:bookmarkStart w:name="ss_T38C57N75S3_lv2_7b0059e19" w:id="41"/>
      <w:r>
        <w:t>(</w:t>
      </w:r>
      <w:bookmarkEnd w:id="41"/>
      <w:r>
        <w:t xml:space="preserve">3) must not make statements regarding the warranty offered by the provider of choice. If an insured asks the insurer or </w:t>
      </w:r>
      <w:r>
        <w:rPr>
          <w:rStyle w:val="scstrike"/>
        </w:rPr>
        <w:t>third party</w:t>
      </w:r>
      <w:r w:rsidR="009A30A6">
        <w:rPr>
          <w:rStyle w:val="scinsert"/>
        </w:rPr>
        <w:t>third‑party</w:t>
      </w:r>
      <w:r>
        <w:t xml:space="preserve"> administrator questions regarding a provider's warranty, the insurer or </w:t>
      </w:r>
      <w:r>
        <w:rPr>
          <w:rStyle w:val="scstrike"/>
        </w:rPr>
        <w:t>third party</w:t>
      </w:r>
      <w:r w:rsidR="009A30A6">
        <w:rPr>
          <w:rStyle w:val="scinsert"/>
        </w:rPr>
        <w:t>third‑party</w:t>
      </w:r>
      <w:r>
        <w:t xml:space="preserve"> administrator must refer the insured to the provider for clarification</w:t>
      </w:r>
      <w:r>
        <w:rPr>
          <w:rStyle w:val="scstrike"/>
        </w:rPr>
        <w:t>.</w:t>
      </w:r>
      <w:r w:rsidR="009A30A6">
        <w:rPr>
          <w:rStyle w:val="scinsert"/>
        </w:rPr>
        <w:t>; and</w:t>
      </w:r>
    </w:p>
    <w:p w:rsidR="009A30A6" w:rsidRDefault="009A30A6" w14:paraId="3DD632C0" w14:textId="615BDFBD">
      <w:pPr>
        <w:pStyle w:val="sccodifiedsection"/>
      </w:pPr>
      <w:r>
        <w:rPr>
          <w:rStyle w:val="scinsert"/>
        </w:rPr>
        <w:tab/>
      </w:r>
      <w:r>
        <w:rPr>
          <w:rStyle w:val="scinsert"/>
        </w:rPr>
        <w:tab/>
      </w:r>
      <w:bookmarkStart w:name="ss_T38C57N75S4_lv2_d742a89de" w:id="42"/>
      <w:r>
        <w:rPr>
          <w:rStyle w:val="scinsert"/>
        </w:rPr>
        <w:t>(</w:t>
      </w:r>
      <w:bookmarkEnd w:id="42"/>
      <w:r>
        <w:rPr>
          <w:rStyle w:val="scinsert"/>
        </w:rPr>
        <w:t xml:space="preserve">4) whenever glass replacement requires </w:t>
      </w:r>
      <w:r w:rsidR="0071544E">
        <w:rPr>
          <w:rStyle w:val="scinsert"/>
        </w:rPr>
        <w:t>advanced driver assistance system</w:t>
      </w:r>
      <w:r>
        <w:rPr>
          <w:rStyle w:val="scinsert"/>
        </w:rPr>
        <w:t xml:space="preserve"> recalibration, coverage must include reimbursement for recalibration performed in accordance with OEM specifications.</w:t>
      </w:r>
    </w:p>
    <w:p w:rsidR="00751609" w:rsidRDefault="00E365DF" w14:paraId="42177DC6" w14:textId="6D4CAB15">
      <w:pPr>
        <w:pStyle w:val="sccodifiedsection"/>
      </w:pPr>
      <w:r>
        <w:tab/>
      </w:r>
      <w:r>
        <w:rPr>
          <w:rStyle w:val="scstrike"/>
        </w:rPr>
        <w:t>(F)</w:t>
      </w:r>
      <w:bookmarkStart w:name="ss_T38C57N75SG_lv1_d69105f8a" w:id="43"/>
      <w:r w:rsidR="006F7F00">
        <w:rPr>
          <w:rStyle w:val="scinsert"/>
        </w:rPr>
        <w:t>(</w:t>
      </w:r>
      <w:bookmarkEnd w:id="43"/>
      <w:r w:rsidR="006F7F00">
        <w:rPr>
          <w:rStyle w:val="scinsert"/>
        </w:rPr>
        <w:t>G)</w:t>
      </w:r>
      <w:r>
        <w:rPr>
          <w:rStyle w:val="scstrike"/>
        </w:rPr>
        <w:t xml:space="preserve">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r w:rsidR="00FB2071">
        <w:rPr>
          <w:rStyle w:val="scinsert"/>
        </w:rPr>
        <w:t xml:space="preserve"> If an insurer or third party administrator provides a list </w:t>
      </w:r>
      <w:r w:rsidR="00CE100D">
        <w:rPr>
          <w:rStyle w:val="scinsert"/>
        </w:rPr>
        <w:t xml:space="preserve">of accredited </w:t>
      </w:r>
      <w:r w:rsidR="00FB2071">
        <w:rPr>
          <w:rStyle w:val="scinsert"/>
        </w:rPr>
        <w:t xml:space="preserve">facilities, </w:t>
      </w:r>
      <w:r w:rsidR="006F7F00">
        <w:rPr>
          <w:rStyle w:val="scinsert"/>
        </w:rPr>
        <w:t xml:space="preserve">then </w:t>
      </w:r>
      <w:r w:rsidR="00FB2071">
        <w:rPr>
          <w:rStyle w:val="scinsert"/>
        </w:rPr>
        <w:t>the list must include all known independent</w:t>
      </w:r>
      <w:r w:rsidR="00CE100D">
        <w:rPr>
          <w:rStyle w:val="scinsert"/>
        </w:rPr>
        <w:t xml:space="preserve"> network and non‑network</w:t>
      </w:r>
      <w:r w:rsidR="00FB2071">
        <w:rPr>
          <w:rStyle w:val="scinsert"/>
        </w:rPr>
        <w:t xml:space="preserve"> repair facilities located within the insured’s service area. All recommendations must include clear disclosure of whether a recommended shop is owned, managed, or affiliated with an insurer, third‑party administrator, or any subsidiary thereof.</w:t>
      </w:r>
    </w:p>
    <w:p w:rsidR="00751609" w:rsidRDefault="00E365DF" w14:paraId="1A40EF4C" w14:textId="0422D876">
      <w:pPr>
        <w:pStyle w:val="sccodifiedsection"/>
      </w:pPr>
      <w:r>
        <w:tab/>
      </w:r>
      <w:r>
        <w:rPr>
          <w:rStyle w:val="scstrike"/>
        </w:rPr>
        <w:t xml:space="preserve">(G) </w:t>
      </w:r>
      <w:bookmarkStart w:name="ss_T38C57N75SH_lv1_b652ccc76" w:id="44"/>
      <w:r w:rsidR="00126F89">
        <w:rPr>
          <w:rStyle w:val="scinsert"/>
        </w:rPr>
        <w:t>(</w:t>
      </w:r>
      <w:bookmarkEnd w:id="44"/>
      <w:r w:rsidR="00126F89">
        <w:rPr>
          <w:rStyle w:val="scinsert"/>
        </w:rPr>
        <w:t xml:space="preserve">H) </w:t>
      </w:r>
      <w:r>
        <w:t>A vehicle glass repair or replacement facility, including any agent, contractor, vendor, representative, or anyone acting on its behalf, must not:</w:t>
      </w:r>
    </w:p>
    <w:p w:rsidR="00751609" w:rsidRDefault="00E365DF" w14:paraId="4828EC55" w14:textId="77777777">
      <w:pPr>
        <w:pStyle w:val="sccodifiedsection"/>
      </w:pPr>
      <w:r>
        <w:tab/>
      </w:r>
      <w:r>
        <w:tab/>
      </w:r>
      <w:bookmarkStart w:name="ss_T38C57N75S1_lv2_fd54e3266" w:id="45"/>
      <w:r>
        <w:t>(</w:t>
      </w:r>
      <w:bookmarkEnd w:id="45"/>
      <w:r>
        <w:t>1) threaten, coerce, or intimidate an insured to file a claim for vehicle glass repair or replacement;</w:t>
      </w:r>
    </w:p>
    <w:p w:rsidR="00751609" w:rsidRDefault="00E365DF" w14:paraId="64FF5BC8" w14:textId="77777777">
      <w:pPr>
        <w:pStyle w:val="sccodifiedsection"/>
      </w:pPr>
      <w:r>
        <w:tab/>
      </w:r>
      <w:r>
        <w:tab/>
      </w:r>
      <w:bookmarkStart w:name="ss_T38C57N75S2_lv2_f2f9afac7" w:id="46"/>
      <w:r>
        <w:t>(</w:t>
      </w:r>
      <w:bookmarkEnd w:id="46"/>
      <w:r>
        <w:t>2) engage in unfair or deceptive practices to induce an insured to file a vehicle glass repair claim;</w:t>
      </w:r>
    </w:p>
    <w:p w:rsidR="00751609" w:rsidRDefault="00E365DF" w14:paraId="3370FEDE" w14:textId="77777777">
      <w:pPr>
        <w:pStyle w:val="sccodifiedsection"/>
      </w:pPr>
      <w:r>
        <w:tab/>
      </w:r>
      <w:r>
        <w:tab/>
      </w:r>
      <w:bookmarkStart w:name="ss_T38C57N75S3_lv2_ab2cb8e20" w:id="47"/>
      <w:r>
        <w:t>(</w:t>
      </w:r>
      <w:bookmarkEnd w:id="47"/>
      <w:r>
        <w:t>3) induce an insured to file a vehicle glass repair claim when the damage to the vehicle glass is insufficient to warrant vehicle glass repair or replacement;</w:t>
      </w:r>
    </w:p>
    <w:p w:rsidR="00751609" w:rsidRDefault="00E365DF" w14:paraId="10EE641E" w14:textId="77777777">
      <w:pPr>
        <w:pStyle w:val="sccodifiedsection"/>
      </w:pPr>
      <w:r>
        <w:tab/>
      </w:r>
      <w:r>
        <w:tab/>
      </w:r>
      <w:bookmarkStart w:name="ss_T38C57N75S4_lv2_fd9baf734" w:id="48"/>
      <w:r>
        <w:t>(</w:t>
      </w:r>
      <w:bookmarkEnd w:id="48"/>
      <w:r>
        <w:t>4) perform vehicle glass repair or replacement services under an insurance policy without first obtaining insurer approval;</w:t>
      </w:r>
    </w:p>
    <w:p w:rsidR="00751609" w:rsidRDefault="00E365DF" w14:paraId="248381BB" w14:textId="77777777">
      <w:pPr>
        <w:pStyle w:val="sccodifiedsection"/>
      </w:pPr>
      <w:r>
        <w:tab/>
      </w:r>
      <w:r>
        <w:tab/>
      </w:r>
      <w:bookmarkStart w:name="ss_T38C57N75S5_lv2_f3d1d597d" w:id="49"/>
      <w:r>
        <w:t>(</w:t>
      </w:r>
      <w:bookmarkEnd w:id="49"/>
      <w:r>
        <w:t xml:space="preserve">5) make any representations to an insured as to the vehicle glass coverage available under the insurance policy, including, but not limited to, representations that the insured is entitled to a free windshield; </w:t>
      </w:r>
      <w:r>
        <w:rPr>
          <w:rStyle w:val="scstrike"/>
        </w:rPr>
        <w:t xml:space="preserve"> </w:t>
      </w:r>
      <w:r>
        <w:t>or</w:t>
      </w:r>
    </w:p>
    <w:p w:rsidR="00751609" w:rsidRDefault="00E365DF" w14:paraId="6414AA90" w14:textId="77777777">
      <w:pPr>
        <w:pStyle w:val="sccodifiedsection"/>
      </w:pPr>
      <w:r>
        <w:tab/>
      </w:r>
      <w:r>
        <w:tab/>
      </w:r>
      <w:bookmarkStart w:name="ss_T38C57N75S6_lv2_b49c309c1" w:id="50"/>
      <w:r>
        <w:t>(</w:t>
      </w:r>
      <w:bookmarkEnd w:id="50"/>
      <w:r>
        <w:t>6) represent verbally, electronically, or in any other way, including, but not limited to, advertisements, websites, or any marketing materials that a claim for a windshield replacement under an insurance policy is free.</w:t>
      </w:r>
    </w:p>
    <w:p w:rsidR="00751609" w:rsidRDefault="00E365DF" w14:paraId="07E04908" w14:textId="66066CB5">
      <w:pPr>
        <w:pStyle w:val="sccodifiedsection"/>
      </w:pPr>
      <w:r>
        <w:tab/>
      </w:r>
      <w:r>
        <w:rPr>
          <w:rStyle w:val="scstrike"/>
        </w:rPr>
        <w:t xml:space="preserve">(H) </w:t>
      </w:r>
      <w:bookmarkStart w:name="ss_T38C57N75SI_lv1_4b081e691" w:id="51"/>
      <w:r w:rsidR="00744750">
        <w:rPr>
          <w:rStyle w:val="scinsert"/>
        </w:rPr>
        <w:t>(</w:t>
      </w:r>
      <w:bookmarkEnd w:id="51"/>
      <w:r w:rsidR="00744750">
        <w:rPr>
          <w:rStyle w:val="scinsert"/>
        </w:rPr>
        <w:t xml:space="preserve">I) </w:t>
      </w:r>
      <w:r>
        <w:t>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751609" w:rsidRDefault="00E365DF" w14:paraId="425E6EE7" w14:textId="3D56D839">
      <w:pPr>
        <w:pStyle w:val="sccodifiedsection"/>
      </w:pPr>
      <w:r>
        <w:tab/>
      </w:r>
      <w:r>
        <w:rPr>
          <w:rStyle w:val="scstrike"/>
        </w:rPr>
        <w:t xml:space="preserve">(I) </w:t>
      </w:r>
      <w:bookmarkStart w:name="ss_T38C57N75SJ_lv1_3a43c531e" w:id="52"/>
      <w:r w:rsidR="00B97D89">
        <w:rPr>
          <w:rStyle w:val="scinsert"/>
        </w:rPr>
        <w:t>(</w:t>
      </w:r>
      <w:bookmarkEnd w:id="52"/>
      <w:r w:rsidR="00B97D89">
        <w:rPr>
          <w:rStyle w:val="scinsert"/>
        </w:rPr>
        <w:t xml:space="preserve">J) </w:t>
      </w:r>
      <w:r>
        <w:t>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751609" w:rsidRDefault="00E365DF" w14:paraId="3BD17A32" w14:textId="35D56094">
      <w:pPr>
        <w:pStyle w:val="sccodifiedsection"/>
      </w:pPr>
      <w:r>
        <w:tab/>
      </w:r>
      <w:r>
        <w:rPr>
          <w:rStyle w:val="scstrike"/>
        </w:rPr>
        <w:t xml:space="preserve">(J) </w:t>
      </w:r>
      <w:bookmarkStart w:name="ss_T38C57N75SK_lv1_fce0d38a0" w:id="53"/>
      <w:r w:rsidR="00B97D89">
        <w:rPr>
          <w:rStyle w:val="scinsert"/>
        </w:rPr>
        <w:t>(</w:t>
      </w:r>
      <w:bookmarkEnd w:id="53"/>
      <w:r w:rsidR="00B97D89">
        <w:rPr>
          <w:rStyle w:val="scinsert"/>
        </w:rPr>
        <w:t xml:space="preserve">K) </w:t>
      </w:r>
      <w:r>
        <w:t xml:space="preserve">An insurer, agent, or </w:t>
      </w:r>
      <w:r>
        <w:rPr>
          <w:rStyle w:val="scstrike"/>
        </w:rPr>
        <w:t>third party</w:t>
      </w:r>
      <w:r w:rsidR="00B97D89">
        <w:rPr>
          <w:rStyle w:val="scinsert"/>
        </w:rPr>
        <w:t>third‑party</w:t>
      </w:r>
      <w:r>
        <w:t xml:space="preserve"> administrator only may provide information about a claim to a vehicle glass repairer after the insured has selected that repairer to provide glass services.</w:t>
      </w:r>
    </w:p>
    <w:p w:rsidR="00751609" w:rsidRDefault="00E365DF" w14:paraId="6E49A7AE" w14:textId="13BE5F90">
      <w:pPr>
        <w:pStyle w:val="sccodifiedsection"/>
      </w:pPr>
      <w:r>
        <w:tab/>
      </w:r>
      <w:r>
        <w:rPr>
          <w:rStyle w:val="scstrike"/>
        </w:rPr>
        <w:t xml:space="preserve">(K) </w:t>
      </w:r>
      <w:bookmarkStart w:name="ss_T38C57N75SL_lv1_cdfa368a3" w:id="54"/>
      <w:r w:rsidR="001208AD">
        <w:rPr>
          <w:rStyle w:val="scinsert"/>
        </w:rPr>
        <w:t>(</w:t>
      </w:r>
      <w:bookmarkEnd w:id="54"/>
      <w:r w:rsidR="001208AD">
        <w:rPr>
          <w:rStyle w:val="scinsert"/>
        </w:rPr>
        <w:t xml:space="preserve">L) </w:t>
      </w:r>
      <w:r>
        <w:t xml:space="preserve">The provisions of this section </w:t>
      </w:r>
      <w:r>
        <w:rPr>
          <w:rStyle w:val="scstrike"/>
        </w:rPr>
        <w:t xml:space="preserve">do not </w:t>
      </w:r>
      <w:r>
        <w:t xml:space="preserve">apply to insurers </w:t>
      </w:r>
      <w:r>
        <w:rPr>
          <w:rStyle w:val="scstrike"/>
        </w:rPr>
        <w:t>or</w:t>
      </w:r>
      <w:r>
        <w:t xml:space="preserve"> </w:t>
      </w:r>
      <w:r>
        <w:rPr>
          <w:rStyle w:val="scstrike"/>
        </w:rPr>
        <w:t>third party</w:t>
      </w:r>
      <w:r w:rsidR="001208AD">
        <w:rPr>
          <w:rStyle w:val="scinsert"/>
        </w:rPr>
        <w:t xml:space="preserve"> and </w:t>
      </w:r>
      <w:r w:rsidR="00B97D89">
        <w:rPr>
          <w:rStyle w:val="scinsert"/>
        </w:rPr>
        <w:t>third‑party</w:t>
      </w:r>
      <w:r>
        <w:t xml:space="preserve"> administrators</w:t>
      </w:r>
      <w:r w:rsidR="001208AD">
        <w:rPr>
          <w:rStyle w:val="scinsert"/>
        </w:rPr>
        <w:t>,</w:t>
      </w:r>
      <w:r>
        <w:t xml:space="preserve"> </w:t>
      </w:r>
      <w:r>
        <w:rPr>
          <w:rStyle w:val="scstrike"/>
        </w:rPr>
        <w:t>who do not have a ten percent or greater ownership interest in a vehicle glass repair business</w:t>
      </w:r>
      <w:r w:rsidR="001208AD">
        <w:rPr>
          <w:rStyle w:val="scinsert"/>
        </w:rPr>
        <w:t xml:space="preserve"> of ownership interest, management control, or affiliation with a vehicle glass repair business</w:t>
      </w:r>
      <w:r>
        <w:t>.</w:t>
      </w:r>
    </w:p>
    <w:p w:rsidR="00751609" w:rsidRDefault="00E365DF" w14:paraId="1AB29E0C" w14:textId="03FD0195">
      <w:pPr>
        <w:pStyle w:val="sccodifiedsection"/>
      </w:pPr>
      <w:r>
        <w:tab/>
      </w:r>
      <w:r>
        <w:rPr>
          <w:rStyle w:val="scstrike"/>
        </w:rPr>
        <w:t xml:space="preserve">(L) </w:t>
      </w:r>
      <w:bookmarkStart w:name="ss_T38C57N75SM_lv1_bc939e20e" w:id="55"/>
      <w:r w:rsidR="00597C17">
        <w:rPr>
          <w:rStyle w:val="scinsert"/>
        </w:rPr>
        <w:t>(</w:t>
      </w:r>
      <w:bookmarkEnd w:id="55"/>
      <w:r w:rsidR="00597C17">
        <w:rPr>
          <w:rStyle w:val="scinsert"/>
        </w:rPr>
        <w:t xml:space="preserve">M) </w:t>
      </w:r>
      <w:r>
        <w:t>Violations of this section are subject to the provisions of the South Carolina Insurance Unfair Claim Practices Act</w:t>
      </w:r>
      <w:r w:rsidR="00AB5B3E">
        <w:rPr>
          <w:rStyle w:val="scinsert"/>
        </w:rPr>
        <w:t xml:space="preserve"> and the Title 39, Chapters 3 and 5 of the South Carolina Unfair Trade Practices Act</w:t>
      </w:r>
      <w:r>
        <w:t>.</w:t>
      </w:r>
    </w:p>
    <w:p w:rsidR="00751609" w:rsidRDefault="00E365DF" w14:paraId="5165F21F" w14:textId="5E2415EB">
      <w:pPr>
        <w:pStyle w:val="sccodifiedsection"/>
        <w:rPr>
          <w:rStyle w:val="scinsert"/>
        </w:rPr>
      </w:pPr>
      <w:r>
        <w:tab/>
      </w:r>
      <w:r>
        <w:rPr>
          <w:rStyle w:val="scstrike"/>
        </w:rPr>
        <w:t>(M)</w:t>
      </w:r>
      <w:bookmarkStart w:name="ss_T38C57N75SN_lv1_d821f3393" w:id="56"/>
      <w:r w:rsidR="006F7F00">
        <w:rPr>
          <w:rStyle w:val="scinsert"/>
        </w:rPr>
        <w:t>(</w:t>
      </w:r>
      <w:bookmarkEnd w:id="56"/>
      <w:r w:rsidR="006F7F00">
        <w:rPr>
          <w:rStyle w:val="scinsert"/>
        </w:rPr>
        <w:t>N)</w:t>
      </w:r>
      <w:r>
        <w:rPr>
          <w:rStyle w:val="scstrike"/>
        </w:rPr>
        <w:t xml:space="preserve"> Notwithstanding the provisions of this chapter, the insurer has the right to inform the insured that the insurer will not guarantee the work performed by a provider that is not in the network of the insurer or third party administrator.</w:t>
      </w:r>
      <w:r w:rsidR="00597C17">
        <w:rPr>
          <w:rStyle w:val="scinsert"/>
        </w:rPr>
        <w:t xml:space="preserve"> An insurer may disclose the scope of any warranty or guarantee it offers on repairs performed through its preferred network. However, such disclosure must be made in a factual and non‑disparaging manner and may not be used to discourage or dissua</w:t>
      </w:r>
      <w:r w:rsidR="008C07B8">
        <w:rPr>
          <w:rStyle w:val="scinsert"/>
        </w:rPr>
        <w:t>de an insured from selecting a non‑network or independent provider.</w:t>
      </w:r>
    </w:p>
    <w:p w:rsidR="0071544E" w:rsidRDefault="0071544E" w14:paraId="56CA4C2B" w14:textId="492CEBFC">
      <w:pPr>
        <w:pStyle w:val="sccodifiedsection"/>
        <w:rPr>
          <w:rStyle w:val="scinsert"/>
        </w:rPr>
      </w:pPr>
      <w:r>
        <w:rPr>
          <w:rStyle w:val="scinsert"/>
        </w:rPr>
        <w:tab/>
      </w:r>
      <w:bookmarkStart w:name="ss_T38C57N75SO_lv1_d37d1957d" w:id="57"/>
      <w:r>
        <w:rPr>
          <w:rStyle w:val="scinsert"/>
        </w:rPr>
        <w:t>(</w:t>
      </w:r>
      <w:bookmarkEnd w:id="57"/>
      <w:r>
        <w:rPr>
          <w:rStyle w:val="scinsert"/>
        </w:rPr>
        <w:t>O) No person, business, or facility may perform automobile glass repair, replacement, or advanced driver assistance system</w:t>
      </w:r>
      <w:r w:rsidR="00546E65">
        <w:rPr>
          <w:rStyle w:val="scinsert"/>
        </w:rPr>
        <w:t xml:space="preserve"> recalibration on an insured vehicle for reimbursement under an automobile insurance policy unless the facility is accredited under nationally recognized safety standards, including but not limited to ANSI, AGSC, AGRSS 005‑2022, or an equivalent accreditation recognized by the Automotive Glass Safety Council or Independent Glass Association. </w:t>
      </w:r>
      <w:r w:rsidR="004365A1">
        <w:rPr>
          <w:rStyle w:val="scinsert"/>
        </w:rPr>
        <w:t>Proof of current accreditation shall be maintained on file and made available upon request by the Department.</w:t>
      </w:r>
    </w:p>
    <w:p w:rsidR="004365A1" w:rsidP="004365A1" w:rsidRDefault="004365A1" w14:paraId="59C4E100" w14:textId="77777777">
      <w:pPr>
        <w:pStyle w:val="sccodifiedsection"/>
        <w:rPr>
          <w:rStyle w:val="scinsert"/>
        </w:rPr>
      </w:pPr>
      <w:r>
        <w:rPr>
          <w:rStyle w:val="scinsert"/>
        </w:rPr>
        <w:tab/>
      </w:r>
      <w:bookmarkStart w:name="ss_T38C57N75SP_lv1_adef01395" w:id="58"/>
      <w:r>
        <w:rPr>
          <w:rStyle w:val="scinsert"/>
        </w:rPr>
        <w:t>(</w:t>
      </w:r>
      <w:bookmarkEnd w:id="58"/>
      <w:r>
        <w:rPr>
          <w:rStyle w:val="scinsert"/>
        </w:rPr>
        <w:t>P) Any person deemed violating the provisions of this section is guilty of a misdemeanor and upon conviction:</w:t>
      </w:r>
    </w:p>
    <w:p w:rsidR="004365A1" w:rsidP="004365A1" w:rsidRDefault="004365A1" w14:paraId="45B72A17" w14:textId="2C8C8DB0">
      <w:pPr>
        <w:pStyle w:val="sccodifiedsection"/>
        <w:rPr>
          <w:rStyle w:val="scinsert"/>
        </w:rPr>
      </w:pPr>
      <w:r>
        <w:rPr>
          <w:rStyle w:val="scinsert"/>
        </w:rPr>
        <w:tab/>
      </w:r>
      <w:r>
        <w:rPr>
          <w:rStyle w:val="scinsert"/>
        </w:rPr>
        <w:tab/>
      </w:r>
      <w:bookmarkStart w:name="ss_T38C57N75S1_lv2_d305c18e5" w:id="59"/>
      <w:r>
        <w:rPr>
          <w:rStyle w:val="scinsert"/>
        </w:rPr>
        <w:t>(</w:t>
      </w:r>
      <w:bookmarkEnd w:id="59"/>
      <w:r>
        <w:rPr>
          <w:rStyle w:val="scinsert"/>
        </w:rPr>
        <w:t>1) for a first offense, fined not less than one hundred dollars but not more than five hundred dollars;</w:t>
      </w:r>
    </w:p>
    <w:p w:rsidR="004365A1" w:rsidP="004365A1" w:rsidRDefault="004365A1" w14:paraId="5BF8EE73" w14:textId="634EEDDF">
      <w:pPr>
        <w:pStyle w:val="sccodifiedsection"/>
        <w:rPr>
          <w:rStyle w:val="scinsert"/>
        </w:rPr>
      </w:pPr>
      <w:r>
        <w:rPr>
          <w:rStyle w:val="scinsert"/>
        </w:rPr>
        <w:tab/>
      </w:r>
      <w:r>
        <w:rPr>
          <w:rStyle w:val="scinsert"/>
        </w:rPr>
        <w:tab/>
      </w:r>
      <w:bookmarkStart w:name="ss_T38C57N75S2_lv2_afbcef9e6" w:id="60"/>
      <w:r>
        <w:rPr>
          <w:rStyle w:val="scinsert"/>
        </w:rPr>
        <w:t>(</w:t>
      </w:r>
      <w:bookmarkEnd w:id="60"/>
      <w:r>
        <w:rPr>
          <w:rStyle w:val="scinsert"/>
        </w:rPr>
        <w:t>2) for a second offense, a fine of not less than two thousand dollars but not more than five thousand dollars;</w:t>
      </w:r>
    </w:p>
    <w:p w:rsidR="004365A1" w:rsidP="004365A1" w:rsidRDefault="00B554DB" w14:paraId="2673A952" w14:textId="1F8D59BF">
      <w:pPr>
        <w:pStyle w:val="sccodifiedsection"/>
        <w:rPr>
          <w:rStyle w:val="scinsert"/>
        </w:rPr>
      </w:pPr>
      <w:r>
        <w:rPr>
          <w:rStyle w:val="scinsert"/>
        </w:rPr>
        <w:tab/>
      </w:r>
      <w:r>
        <w:rPr>
          <w:rStyle w:val="scinsert"/>
        </w:rPr>
        <w:tab/>
      </w:r>
      <w:bookmarkStart w:name="ss_T38C57N75S3_lv2_f43bb37fd" w:id="61"/>
      <w:r w:rsidR="004365A1">
        <w:rPr>
          <w:rStyle w:val="scinsert"/>
        </w:rPr>
        <w:t>(</w:t>
      </w:r>
      <w:bookmarkEnd w:id="61"/>
      <w:r w:rsidR="004365A1">
        <w:rPr>
          <w:rStyle w:val="scinsert"/>
        </w:rPr>
        <w:t>3) for a third or subsequent offense, less than ten thousand dollars.</w:t>
      </w:r>
    </w:p>
    <w:p w:rsidR="004365A1" w:rsidP="004365A1" w:rsidRDefault="0012563A" w14:paraId="3E3370CD" w14:textId="45AC65F1">
      <w:pPr>
        <w:pStyle w:val="sccodifiedsection"/>
        <w:rPr>
          <w:rStyle w:val="scinsert"/>
        </w:rPr>
      </w:pPr>
      <w:r>
        <w:rPr>
          <w:rStyle w:val="scinsert"/>
        </w:rPr>
        <w:tab/>
      </w:r>
      <w:bookmarkStart w:name="ss_T38C57N75SQ_lv1_e0d541a51" w:id="62"/>
      <w:r>
        <w:rPr>
          <w:rStyle w:val="scinsert"/>
        </w:rPr>
        <w:t>(</w:t>
      </w:r>
      <w:bookmarkEnd w:id="62"/>
      <w:r w:rsidR="00666DF1">
        <w:rPr>
          <w:rStyle w:val="scinsert"/>
        </w:rPr>
        <w:t>Q</w:t>
      </w:r>
      <w:r>
        <w:rPr>
          <w:rStyle w:val="scinsert"/>
        </w:rPr>
        <w:t>) The Department</w:t>
      </w:r>
      <w:r w:rsidR="00CC2425">
        <w:rPr>
          <w:rStyle w:val="scinsert"/>
        </w:rPr>
        <w:t xml:space="preserve"> </w:t>
      </w:r>
      <w:r>
        <w:rPr>
          <w:rStyle w:val="scinsert"/>
        </w:rPr>
        <w:t>shall establish and maintain a compliance and audit program to monitor insurer and third‑party administrator practices under this section. Independent automotive glass repair facilities shall have the right to submit evidence of violations</w:t>
      </w:r>
      <w:r w:rsidR="008F661E">
        <w:rPr>
          <w:rStyle w:val="scinsert"/>
        </w:rPr>
        <w:t>, and the Department shall issue annual public reports on enforcement actions taken.</w:t>
      </w:r>
    </w:p>
    <w:p w:rsidR="00B279DA" w:rsidP="004365A1" w:rsidRDefault="003F6F1B" w14:paraId="6BB3356E" w14:textId="1C1FF7CD">
      <w:pPr>
        <w:pStyle w:val="sccodifiedsection"/>
        <w:rPr>
          <w:rStyle w:val="scinsert"/>
        </w:rPr>
      </w:pPr>
      <w:r>
        <w:rPr>
          <w:rStyle w:val="scinsert"/>
        </w:rPr>
        <w:tab/>
      </w:r>
      <w:bookmarkStart w:name="ss_T38C57N75SR_lv1_b01fc1946" w:id="63"/>
      <w:r>
        <w:rPr>
          <w:rStyle w:val="scinsert"/>
        </w:rPr>
        <w:t>(</w:t>
      </w:r>
      <w:bookmarkEnd w:id="63"/>
      <w:r w:rsidR="00666DF1">
        <w:rPr>
          <w:rStyle w:val="scinsert"/>
        </w:rPr>
        <w:t>R</w:t>
      </w:r>
      <w:r>
        <w:rPr>
          <w:rStyle w:val="scinsert"/>
        </w:rPr>
        <w:t>)</w:t>
      </w:r>
      <w:bookmarkStart w:name="ss_T38C57N75S1_lv2_04c3b0ab3" w:id="64"/>
      <w:r w:rsidR="00B279DA">
        <w:rPr>
          <w:rStyle w:val="scinsert"/>
        </w:rPr>
        <w:t>(</w:t>
      </w:r>
      <w:bookmarkEnd w:id="64"/>
      <w:r w:rsidR="00B279DA">
        <w:rPr>
          <w:rStyle w:val="scinsert"/>
        </w:rPr>
        <w:t xml:space="preserve">1) </w:t>
      </w:r>
      <w:r>
        <w:rPr>
          <w:rStyle w:val="scinsert"/>
        </w:rPr>
        <w:t>Each insurer and third‑party administrator engaged in the administration of motor vehicle glass claims in this State shall pay an annual compliance fee of not more than five hundred dollars per calendar year, accessed and collected by the Department.</w:t>
      </w:r>
    </w:p>
    <w:p w:rsidR="003F6F1B" w:rsidP="004365A1" w:rsidRDefault="00B279DA" w14:paraId="6E7D69E3" w14:textId="3B15CF9C">
      <w:pPr>
        <w:pStyle w:val="sccodifiedsection"/>
        <w:rPr>
          <w:rStyle w:val="scinsert"/>
        </w:rPr>
      </w:pPr>
      <w:r>
        <w:rPr>
          <w:rStyle w:val="scinsert"/>
        </w:rPr>
        <w:tab/>
      </w:r>
      <w:r>
        <w:rPr>
          <w:rStyle w:val="scinsert"/>
        </w:rPr>
        <w:tab/>
      </w:r>
      <w:bookmarkStart w:name="ss_T38C57N75S2_lv2_08c43aa47" w:id="65"/>
      <w:r>
        <w:rPr>
          <w:rStyle w:val="scinsert"/>
        </w:rPr>
        <w:t>(</w:t>
      </w:r>
      <w:bookmarkEnd w:id="65"/>
      <w:r>
        <w:rPr>
          <w:rStyle w:val="scinsert"/>
        </w:rPr>
        <w:t>2) Fees collected shall be deposited into a dedicated Automobile Glass Enforcement Fund and used exclusively to support compliance monitoring, accreditation verification, and consumer protection under this section.</w:t>
      </w:r>
    </w:p>
    <w:p w:rsidR="00977B5E" w:rsidP="004365A1" w:rsidRDefault="00977B5E" w14:paraId="646CEDEA" w14:textId="773E9D1C">
      <w:pPr>
        <w:pStyle w:val="sccodifiedsection"/>
        <w:rPr>
          <w:rStyle w:val="scinsert"/>
        </w:rPr>
      </w:pPr>
      <w:r>
        <w:rPr>
          <w:rStyle w:val="scinsert"/>
        </w:rPr>
        <w:tab/>
      </w:r>
      <w:r>
        <w:rPr>
          <w:rStyle w:val="scinsert"/>
        </w:rPr>
        <w:tab/>
      </w:r>
      <w:bookmarkStart w:name="ss_T38C57N75S3_lv2_d3d32a199" w:id="66"/>
      <w:r>
        <w:rPr>
          <w:rStyle w:val="scinsert"/>
        </w:rPr>
        <w:t>(</w:t>
      </w:r>
      <w:bookmarkEnd w:id="66"/>
      <w:r>
        <w:rPr>
          <w:rStyle w:val="scinsert"/>
        </w:rPr>
        <w:t>3) The Department is authorized to set fees by regulation, at a level sufficient to cover the reasonable costs of administration and enforcement.</w:t>
      </w:r>
    </w:p>
    <w:p w:rsidR="00977B5E" w:rsidP="004365A1" w:rsidRDefault="0077141E" w14:paraId="71DE275D" w14:textId="4920153F">
      <w:pPr>
        <w:pStyle w:val="sccodifiedsection"/>
        <w:rPr>
          <w:rStyle w:val="scinsert"/>
        </w:rPr>
      </w:pPr>
      <w:r>
        <w:rPr>
          <w:rStyle w:val="scinsert"/>
        </w:rPr>
        <w:tab/>
      </w:r>
      <w:bookmarkStart w:name="ss_T38C57N75SS_lv1_dbbc6355e" w:id="67"/>
      <w:r>
        <w:rPr>
          <w:rStyle w:val="scinsert"/>
        </w:rPr>
        <w:t>(</w:t>
      </w:r>
      <w:bookmarkEnd w:id="67"/>
      <w:r w:rsidR="00666DF1">
        <w:rPr>
          <w:rStyle w:val="scinsert"/>
        </w:rPr>
        <w:t>S</w:t>
      </w:r>
      <w:r>
        <w:rPr>
          <w:rStyle w:val="scinsert"/>
        </w:rPr>
        <w:t>) In addition to any criminal penalties, individuals who knowingly direct, authorize, or carry out violations of this section on behalf of an insurer or third‑party administrator may be held personally liable and subject to civil litigation.</w:t>
      </w:r>
    </w:p>
    <w:p w:rsidR="008F6395" w:rsidP="004365A1" w:rsidRDefault="008F6395" w14:paraId="6E098C9F" w14:textId="6F02838E">
      <w:pPr>
        <w:pStyle w:val="sccodifiedsection"/>
        <w:rPr>
          <w:rStyle w:val="scinsert"/>
        </w:rPr>
      </w:pPr>
      <w:r>
        <w:rPr>
          <w:rStyle w:val="scinsert"/>
        </w:rPr>
        <w:tab/>
      </w:r>
      <w:bookmarkStart w:name="ss_T38C57N75ST_lv1_6af60e97a" w:id="68"/>
      <w:r>
        <w:rPr>
          <w:rStyle w:val="scinsert"/>
        </w:rPr>
        <w:t>(</w:t>
      </w:r>
      <w:bookmarkEnd w:id="68"/>
      <w:r w:rsidR="00666DF1">
        <w:rPr>
          <w:rStyle w:val="scinsert"/>
        </w:rPr>
        <w:t>T</w:t>
      </w:r>
      <w:r>
        <w:rPr>
          <w:rStyle w:val="scinsert"/>
        </w:rPr>
        <w:t>) Any insured or claimant who suffers actual damages as a result of a violation of this section, including</w:t>
      </w:r>
      <w:r w:rsidR="006F7F00">
        <w:rPr>
          <w:rStyle w:val="scinsert"/>
        </w:rPr>
        <w:t>,</w:t>
      </w:r>
      <w:r>
        <w:rPr>
          <w:rStyle w:val="scinsert"/>
        </w:rPr>
        <w:t xml:space="preserve"> but not limited to</w:t>
      </w:r>
      <w:r w:rsidR="006F7F00">
        <w:rPr>
          <w:rStyle w:val="scinsert"/>
        </w:rPr>
        <w:t>,</w:t>
      </w:r>
      <w:r>
        <w:rPr>
          <w:rStyle w:val="scinsert"/>
        </w:rPr>
        <w:t xml:space="preserve"> steering, misrepresentation, denial of coverage, or reimbursement practices that substantially lessen competition shall have a private right of action against the insurer, third‑party administrator, or repair facility that committed the violation.</w:t>
      </w:r>
    </w:p>
    <w:p w:rsidR="008F6395" w:rsidP="004365A1" w:rsidRDefault="008F6395" w14:paraId="1C303B53" w14:textId="67142271">
      <w:pPr>
        <w:pStyle w:val="sccodifiedsection"/>
        <w:rPr>
          <w:rStyle w:val="scinsert"/>
        </w:rPr>
      </w:pPr>
      <w:r>
        <w:rPr>
          <w:rStyle w:val="scinsert"/>
        </w:rPr>
        <w:tab/>
      </w:r>
      <w:bookmarkStart w:name="ss_T38C57N75SU_lv1_b6d1110ea" w:id="69"/>
      <w:r>
        <w:rPr>
          <w:rStyle w:val="scinsert"/>
        </w:rPr>
        <w:t>(</w:t>
      </w:r>
      <w:bookmarkEnd w:id="69"/>
      <w:r w:rsidR="00666DF1">
        <w:rPr>
          <w:rStyle w:val="scinsert"/>
        </w:rPr>
        <w:t>U</w:t>
      </w:r>
      <w:r>
        <w:rPr>
          <w:rStyle w:val="scinsert"/>
        </w:rPr>
        <w:t xml:space="preserve">) </w:t>
      </w:r>
      <w:r w:rsidRPr="008F6395">
        <w:rPr>
          <w:rStyle w:val="scinsert"/>
        </w:rPr>
        <w:t>If the plaintiff in a civil action brought pursuant to this section prevails by proving, by a preponderance of the evidence, that the defendant violated,</w:t>
      </w:r>
      <w:r w:rsidR="00796139">
        <w:rPr>
          <w:rStyle w:val="scinsert"/>
        </w:rPr>
        <w:t xml:space="preserve"> or </w:t>
      </w:r>
      <w:r w:rsidRPr="008F6395">
        <w:rPr>
          <w:rStyle w:val="scinsert"/>
        </w:rPr>
        <w:t>attempted to violate</w:t>
      </w:r>
      <w:r w:rsidR="00796139">
        <w:rPr>
          <w:rStyle w:val="scinsert"/>
        </w:rPr>
        <w:t xml:space="preserve"> </w:t>
      </w:r>
      <w:r w:rsidRPr="008F6395">
        <w:rPr>
          <w:rStyle w:val="scinsert"/>
        </w:rPr>
        <w:t xml:space="preserve">a provision of this </w:t>
      </w:r>
      <w:r w:rsidR="00796139">
        <w:rPr>
          <w:rStyle w:val="scinsert"/>
        </w:rPr>
        <w:t>section</w:t>
      </w:r>
      <w:r w:rsidRPr="008F6395">
        <w:rPr>
          <w:rStyle w:val="scinsert"/>
        </w:rPr>
        <w:t xml:space="preserve">, then the court shall award statutory damages of </w:t>
      </w:r>
      <w:r w:rsidR="00796139">
        <w:rPr>
          <w:rStyle w:val="scinsert"/>
        </w:rPr>
        <w:t xml:space="preserve">not less than </w:t>
      </w:r>
      <w:r w:rsidRPr="008F6395">
        <w:rPr>
          <w:rStyle w:val="scinsert"/>
        </w:rPr>
        <w:t>t</w:t>
      </w:r>
      <w:r w:rsidR="00796139">
        <w:rPr>
          <w:rStyle w:val="scinsert"/>
        </w:rPr>
        <w:t>wo</w:t>
      </w:r>
      <w:r w:rsidRPr="008F6395">
        <w:rPr>
          <w:rStyle w:val="scinsert"/>
        </w:rPr>
        <w:t xml:space="preserve"> thousand </w:t>
      </w:r>
      <w:r w:rsidR="00796139">
        <w:rPr>
          <w:rStyle w:val="scinsert"/>
        </w:rPr>
        <w:t xml:space="preserve">five hundred </w:t>
      </w:r>
      <w:r w:rsidRPr="008F6395">
        <w:rPr>
          <w:rStyle w:val="scinsert"/>
        </w:rPr>
        <w:t>dollars for each violation in addition to:</w:t>
      </w:r>
    </w:p>
    <w:p w:rsidR="00796139" w:rsidP="004365A1" w:rsidRDefault="00796139" w14:paraId="0BA72F98" w14:textId="3DA8B87C">
      <w:pPr>
        <w:pStyle w:val="sccodifiedsection"/>
        <w:rPr>
          <w:rStyle w:val="scinsert"/>
        </w:rPr>
      </w:pPr>
      <w:r>
        <w:rPr>
          <w:rStyle w:val="scinsert"/>
        </w:rPr>
        <w:tab/>
      </w:r>
      <w:r>
        <w:rPr>
          <w:rStyle w:val="scinsert"/>
        </w:rPr>
        <w:tab/>
      </w:r>
      <w:bookmarkStart w:name="ss_T38C57N75S1_lv2_c0c8e8cea" w:id="70"/>
      <w:r>
        <w:rPr>
          <w:rStyle w:val="scinsert"/>
        </w:rPr>
        <w:t>(</w:t>
      </w:r>
      <w:bookmarkEnd w:id="70"/>
      <w:r>
        <w:rPr>
          <w:rStyle w:val="scinsert"/>
        </w:rPr>
        <w:t>1) actual damages;</w:t>
      </w:r>
    </w:p>
    <w:p w:rsidR="00796139" w:rsidP="004365A1" w:rsidRDefault="00796139" w14:paraId="1051617C" w14:textId="54D5EBB0">
      <w:pPr>
        <w:pStyle w:val="sccodifiedsection"/>
        <w:rPr>
          <w:rStyle w:val="scinsert"/>
        </w:rPr>
      </w:pPr>
      <w:r>
        <w:rPr>
          <w:rStyle w:val="scinsert"/>
        </w:rPr>
        <w:tab/>
      </w:r>
      <w:r>
        <w:rPr>
          <w:rStyle w:val="scinsert"/>
        </w:rPr>
        <w:tab/>
      </w:r>
      <w:bookmarkStart w:name="ss_T38C57N75S2_lv2_a69f40028" w:id="71"/>
      <w:r>
        <w:rPr>
          <w:rStyle w:val="scinsert"/>
        </w:rPr>
        <w:t>(</w:t>
      </w:r>
      <w:bookmarkEnd w:id="71"/>
      <w:r>
        <w:rPr>
          <w:rStyle w:val="scinsert"/>
        </w:rPr>
        <w:t>2) r</w:t>
      </w:r>
      <w:r w:rsidRPr="00796139">
        <w:rPr>
          <w:rStyle w:val="scinsert"/>
        </w:rPr>
        <w:t>easonable attorney's fees and court costs</w:t>
      </w:r>
      <w:r>
        <w:rPr>
          <w:rStyle w:val="scinsert"/>
        </w:rPr>
        <w:t>; and</w:t>
      </w:r>
    </w:p>
    <w:p w:rsidR="00796139" w:rsidP="004365A1" w:rsidRDefault="00796139" w14:paraId="2E864A77" w14:textId="5FAC467E">
      <w:pPr>
        <w:pStyle w:val="sccodifiedsection"/>
        <w:rPr>
          <w:rStyle w:val="scinsert"/>
        </w:rPr>
      </w:pPr>
      <w:r>
        <w:rPr>
          <w:rStyle w:val="scinsert"/>
        </w:rPr>
        <w:tab/>
      </w:r>
      <w:r>
        <w:rPr>
          <w:rStyle w:val="scinsert"/>
        </w:rPr>
        <w:tab/>
      </w:r>
      <w:bookmarkStart w:name="ss_T38C57N75S3_lv2_2219028c0" w:id="72"/>
      <w:r>
        <w:rPr>
          <w:rStyle w:val="scinsert"/>
        </w:rPr>
        <w:t>(</w:t>
      </w:r>
      <w:bookmarkEnd w:id="72"/>
      <w:r>
        <w:rPr>
          <w:rStyle w:val="scinsert"/>
        </w:rPr>
        <w:t>3) treble damages where willful misconduct is proven.</w:t>
      </w:r>
    </w:p>
    <w:p w:rsidR="00FD172B" w:rsidP="004365A1" w:rsidRDefault="00FD172B" w14:paraId="5B38E75D" w14:textId="046C2745">
      <w:pPr>
        <w:pStyle w:val="sccodifiedsection"/>
        <w:rPr>
          <w:rStyle w:val="scinsert"/>
        </w:rPr>
      </w:pPr>
      <w:r>
        <w:rPr>
          <w:rStyle w:val="scinsert"/>
        </w:rPr>
        <w:tab/>
      </w:r>
      <w:bookmarkStart w:name="ss_T38C57N75SV_lv1_bdcc54a8f" w:id="73"/>
      <w:r>
        <w:rPr>
          <w:rStyle w:val="scinsert"/>
        </w:rPr>
        <w:t>(</w:t>
      </w:r>
      <w:bookmarkEnd w:id="73"/>
      <w:r w:rsidR="00666DF1">
        <w:rPr>
          <w:rStyle w:val="scinsert"/>
        </w:rPr>
        <w:t>V</w:t>
      </w:r>
      <w:r>
        <w:rPr>
          <w:rStyle w:val="scinsert"/>
        </w:rPr>
        <w:t>) Nothing in this section shall be construed to impose liability on an insurer for the workmanship of an unaffiliated provider selected by the insurer.</w:t>
      </w:r>
    </w:p>
    <w:p w:rsidR="00B554DB" w:rsidP="004365A1" w:rsidRDefault="00FD172B" w14:paraId="10101171" w14:textId="5B867B0E">
      <w:pPr>
        <w:pStyle w:val="sccodifiedsection"/>
        <w:rPr>
          <w:rStyle w:val="scinsert"/>
        </w:rPr>
      </w:pPr>
      <w:r>
        <w:rPr>
          <w:rStyle w:val="scinsert"/>
        </w:rPr>
        <w:tab/>
      </w:r>
      <w:bookmarkStart w:name="ss_T38C57N75SW_lv1_97669ef3b" w:id="74"/>
      <w:r>
        <w:rPr>
          <w:rStyle w:val="scinsert"/>
        </w:rPr>
        <w:t>(</w:t>
      </w:r>
      <w:bookmarkEnd w:id="74"/>
      <w:r w:rsidR="00666DF1">
        <w:rPr>
          <w:rStyle w:val="scinsert"/>
        </w:rPr>
        <w:t>W</w:t>
      </w:r>
      <w:r>
        <w:rPr>
          <w:rStyle w:val="scinsert"/>
        </w:rPr>
        <w:t>) Nothing in this section prevents an insured from selecting a non‑accredited provider at their own expense. However, insurers and third‑party administrators are only obligated to reimburse for work performed by accredited facilities.</w:t>
      </w:r>
    </w:p>
    <w:p w:rsidRPr="00DF3B44" w:rsidR="007E06BB" w:rsidP="00787433" w:rsidRDefault="007E06BB" w14:paraId="4F067F34" w14:textId="77777777">
      <w:pPr>
        <w:pStyle w:val="scemptyline"/>
      </w:pPr>
    </w:p>
    <w:p w:rsidRPr="00DF3B44" w:rsidR="007A10F1" w:rsidP="007A10F1" w:rsidRDefault="00E27805" w14:paraId="474AD5F7" w14:textId="77777777">
      <w:pPr>
        <w:pStyle w:val="scnoncodifiedsection"/>
      </w:pPr>
      <w:bookmarkStart w:name="bs_num_2_lastsection" w:id="75"/>
      <w:bookmarkStart w:name="eff_date_section" w:id="76"/>
      <w:r w:rsidRPr="00DF3B44">
        <w:t>S</w:t>
      </w:r>
      <w:bookmarkEnd w:id="75"/>
      <w:r w:rsidRPr="00DF3B44">
        <w:t>ECTION 2.</w:t>
      </w:r>
      <w:r w:rsidRPr="00DF3B44" w:rsidR="005D3013">
        <w:tab/>
      </w:r>
      <w:r w:rsidRPr="00DF3B44" w:rsidR="007A10F1">
        <w:t>This act takes effect upon approval by the Governor.</w:t>
      </w:r>
      <w:bookmarkEnd w:id="76"/>
    </w:p>
    <w:p w:rsidRPr="00DF3B44" w:rsidR="005516F6" w:rsidP="009E4191" w:rsidRDefault="007A10F1" w14:paraId="1CFF4A0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5EC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DD1" w14:textId="77777777" w:rsidR="003C60AA" w:rsidRDefault="003C60AA" w:rsidP="0010329A">
      <w:pPr>
        <w:spacing w:after="0" w:line="240" w:lineRule="auto"/>
      </w:pPr>
      <w:r>
        <w:separator/>
      </w:r>
    </w:p>
    <w:p w14:paraId="7BF28999" w14:textId="77777777" w:rsidR="003C60AA" w:rsidRDefault="003C60AA"/>
  </w:endnote>
  <w:endnote w:type="continuationSeparator" w:id="0">
    <w:p w14:paraId="62606D21" w14:textId="77777777" w:rsidR="003C60AA" w:rsidRDefault="003C60AA" w:rsidP="0010329A">
      <w:pPr>
        <w:spacing w:after="0" w:line="240" w:lineRule="auto"/>
      </w:pPr>
      <w:r>
        <w:continuationSeparator/>
      </w:r>
    </w:p>
    <w:p w14:paraId="28477517" w14:textId="77777777" w:rsidR="003C60AA" w:rsidRDefault="003C60AA"/>
  </w:endnote>
  <w:endnote w:type="continuationNotice" w:id="1">
    <w:p w14:paraId="032EFD9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AC7046" w14:textId="77777777" w:rsidR="00685035" w:rsidRPr="007B4AF7" w:rsidRDefault="00B015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44A0">
              <w:rPr>
                <w:noProof/>
              </w:rPr>
              <w:t>SMIN-0097MW26.docx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D96D" w14:textId="77777777" w:rsidR="003C60AA" w:rsidRDefault="003C60AA" w:rsidP="0010329A">
      <w:pPr>
        <w:spacing w:after="0" w:line="240" w:lineRule="auto"/>
      </w:pPr>
      <w:r>
        <w:separator/>
      </w:r>
    </w:p>
    <w:p w14:paraId="05F8F6BB" w14:textId="77777777" w:rsidR="003C60AA" w:rsidRDefault="003C60AA"/>
  </w:footnote>
  <w:footnote w:type="continuationSeparator" w:id="0">
    <w:p w14:paraId="09DA06D3" w14:textId="77777777" w:rsidR="003C60AA" w:rsidRDefault="003C60AA" w:rsidP="0010329A">
      <w:pPr>
        <w:spacing w:after="0" w:line="240" w:lineRule="auto"/>
      </w:pPr>
      <w:r>
        <w:continuationSeparator/>
      </w:r>
    </w:p>
    <w:p w14:paraId="0C447CAF" w14:textId="77777777" w:rsidR="003C60AA" w:rsidRDefault="003C60AA"/>
  </w:footnote>
  <w:footnote w:type="continuationNotice" w:id="1">
    <w:p w14:paraId="772D7CC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3E"/>
    <w:rsid w:val="000062C3"/>
    <w:rsid w:val="00010673"/>
    <w:rsid w:val="00011182"/>
    <w:rsid w:val="00012912"/>
    <w:rsid w:val="00017FB0"/>
    <w:rsid w:val="00020B5D"/>
    <w:rsid w:val="0002168C"/>
    <w:rsid w:val="00026421"/>
    <w:rsid w:val="00026A83"/>
    <w:rsid w:val="00030409"/>
    <w:rsid w:val="00032FA3"/>
    <w:rsid w:val="000378D9"/>
    <w:rsid w:val="00037F04"/>
    <w:rsid w:val="000404BF"/>
    <w:rsid w:val="00044B84"/>
    <w:rsid w:val="000479D0"/>
    <w:rsid w:val="0006464F"/>
    <w:rsid w:val="00066B54"/>
    <w:rsid w:val="00072FCD"/>
    <w:rsid w:val="00074A4F"/>
    <w:rsid w:val="00077B65"/>
    <w:rsid w:val="000A3C25"/>
    <w:rsid w:val="000A3D24"/>
    <w:rsid w:val="000B4C02"/>
    <w:rsid w:val="000B5B4A"/>
    <w:rsid w:val="000B7FE1"/>
    <w:rsid w:val="000C2052"/>
    <w:rsid w:val="000C300A"/>
    <w:rsid w:val="000C3E88"/>
    <w:rsid w:val="000C46B9"/>
    <w:rsid w:val="000C58E4"/>
    <w:rsid w:val="000C6F9A"/>
    <w:rsid w:val="000D2F44"/>
    <w:rsid w:val="000D33E4"/>
    <w:rsid w:val="000E578A"/>
    <w:rsid w:val="000F2250"/>
    <w:rsid w:val="0010329A"/>
    <w:rsid w:val="00105756"/>
    <w:rsid w:val="00115ECF"/>
    <w:rsid w:val="001164F9"/>
    <w:rsid w:val="0011719C"/>
    <w:rsid w:val="0012003F"/>
    <w:rsid w:val="001208AD"/>
    <w:rsid w:val="0012563A"/>
    <w:rsid w:val="00126F89"/>
    <w:rsid w:val="00140049"/>
    <w:rsid w:val="00140BA1"/>
    <w:rsid w:val="0014249A"/>
    <w:rsid w:val="0014421D"/>
    <w:rsid w:val="0015581F"/>
    <w:rsid w:val="00161B8B"/>
    <w:rsid w:val="00171601"/>
    <w:rsid w:val="001730EB"/>
    <w:rsid w:val="00173276"/>
    <w:rsid w:val="00176122"/>
    <w:rsid w:val="0019025B"/>
    <w:rsid w:val="00192AF7"/>
    <w:rsid w:val="00197366"/>
    <w:rsid w:val="001A136C"/>
    <w:rsid w:val="001A5EC1"/>
    <w:rsid w:val="001B6DA2"/>
    <w:rsid w:val="001C25EC"/>
    <w:rsid w:val="001C26DE"/>
    <w:rsid w:val="001C5D91"/>
    <w:rsid w:val="001D77FE"/>
    <w:rsid w:val="001D7D97"/>
    <w:rsid w:val="001F2A41"/>
    <w:rsid w:val="001F313F"/>
    <w:rsid w:val="001F331D"/>
    <w:rsid w:val="001F394C"/>
    <w:rsid w:val="002038AA"/>
    <w:rsid w:val="00204CF7"/>
    <w:rsid w:val="002114C8"/>
    <w:rsid w:val="0021166F"/>
    <w:rsid w:val="002138CE"/>
    <w:rsid w:val="00213FC5"/>
    <w:rsid w:val="002162DF"/>
    <w:rsid w:val="00216BAC"/>
    <w:rsid w:val="00227CA0"/>
    <w:rsid w:val="00230038"/>
    <w:rsid w:val="00233975"/>
    <w:rsid w:val="00236D73"/>
    <w:rsid w:val="00245935"/>
    <w:rsid w:val="00246535"/>
    <w:rsid w:val="0024664D"/>
    <w:rsid w:val="00257F60"/>
    <w:rsid w:val="002625EA"/>
    <w:rsid w:val="002629BB"/>
    <w:rsid w:val="00262AC5"/>
    <w:rsid w:val="00264AE9"/>
    <w:rsid w:val="00275AE6"/>
    <w:rsid w:val="00280084"/>
    <w:rsid w:val="002819D9"/>
    <w:rsid w:val="002836D8"/>
    <w:rsid w:val="002954ED"/>
    <w:rsid w:val="002A41B4"/>
    <w:rsid w:val="002A7989"/>
    <w:rsid w:val="002B02F3"/>
    <w:rsid w:val="002C3463"/>
    <w:rsid w:val="002D262E"/>
    <w:rsid w:val="002D266D"/>
    <w:rsid w:val="002D559E"/>
    <w:rsid w:val="002D5B3D"/>
    <w:rsid w:val="002D7447"/>
    <w:rsid w:val="002E0981"/>
    <w:rsid w:val="002E315A"/>
    <w:rsid w:val="002E4C62"/>
    <w:rsid w:val="002E4F8C"/>
    <w:rsid w:val="002E77F5"/>
    <w:rsid w:val="002F560C"/>
    <w:rsid w:val="002F5847"/>
    <w:rsid w:val="003003FF"/>
    <w:rsid w:val="0030425A"/>
    <w:rsid w:val="00304660"/>
    <w:rsid w:val="0032400F"/>
    <w:rsid w:val="00335ECC"/>
    <w:rsid w:val="00336EC9"/>
    <w:rsid w:val="003421F1"/>
    <w:rsid w:val="0034279C"/>
    <w:rsid w:val="00354F64"/>
    <w:rsid w:val="003559A1"/>
    <w:rsid w:val="00361563"/>
    <w:rsid w:val="00371D36"/>
    <w:rsid w:val="00372EFB"/>
    <w:rsid w:val="00373E17"/>
    <w:rsid w:val="003775E6"/>
    <w:rsid w:val="00377AC1"/>
    <w:rsid w:val="00380B7E"/>
    <w:rsid w:val="00381998"/>
    <w:rsid w:val="00387F26"/>
    <w:rsid w:val="003A2D47"/>
    <w:rsid w:val="003A5F1C"/>
    <w:rsid w:val="003B4ABE"/>
    <w:rsid w:val="003B7555"/>
    <w:rsid w:val="003C3E2E"/>
    <w:rsid w:val="003C449B"/>
    <w:rsid w:val="003C60AA"/>
    <w:rsid w:val="003C640F"/>
    <w:rsid w:val="003D4A3C"/>
    <w:rsid w:val="003D55B2"/>
    <w:rsid w:val="003D6097"/>
    <w:rsid w:val="003E0033"/>
    <w:rsid w:val="003E5452"/>
    <w:rsid w:val="003E7165"/>
    <w:rsid w:val="003E7C8A"/>
    <w:rsid w:val="003E7FF6"/>
    <w:rsid w:val="003F3CAB"/>
    <w:rsid w:val="003F6F1B"/>
    <w:rsid w:val="0040330B"/>
    <w:rsid w:val="004046B5"/>
    <w:rsid w:val="00406F27"/>
    <w:rsid w:val="00410A57"/>
    <w:rsid w:val="004141B8"/>
    <w:rsid w:val="004203B9"/>
    <w:rsid w:val="00425AC3"/>
    <w:rsid w:val="00432135"/>
    <w:rsid w:val="004365A1"/>
    <w:rsid w:val="00446987"/>
    <w:rsid w:val="00446D28"/>
    <w:rsid w:val="00453553"/>
    <w:rsid w:val="00466CD0"/>
    <w:rsid w:val="00473583"/>
    <w:rsid w:val="00477F32"/>
    <w:rsid w:val="0048152E"/>
    <w:rsid w:val="00481850"/>
    <w:rsid w:val="004851A0"/>
    <w:rsid w:val="0048627F"/>
    <w:rsid w:val="004932AB"/>
    <w:rsid w:val="00494BEF"/>
    <w:rsid w:val="004A181E"/>
    <w:rsid w:val="004A5512"/>
    <w:rsid w:val="004A6BE5"/>
    <w:rsid w:val="004B0C18"/>
    <w:rsid w:val="004C1A04"/>
    <w:rsid w:val="004C20BC"/>
    <w:rsid w:val="004C5C9A"/>
    <w:rsid w:val="004C642A"/>
    <w:rsid w:val="004C6449"/>
    <w:rsid w:val="004D0E1A"/>
    <w:rsid w:val="004D1442"/>
    <w:rsid w:val="004D3DCB"/>
    <w:rsid w:val="004D3FE8"/>
    <w:rsid w:val="004E1946"/>
    <w:rsid w:val="004E482D"/>
    <w:rsid w:val="004E66E9"/>
    <w:rsid w:val="004E7A9D"/>
    <w:rsid w:val="004E7DDE"/>
    <w:rsid w:val="004F0090"/>
    <w:rsid w:val="004F0B32"/>
    <w:rsid w:val="004F0E66"/>
    <w:rsid w:val="004F172C"/>
    <w:rsid w:val="004F2075"/>
    <w:rsid w:val="004F56C6"/>
    <w:rsid w:val="005002ED"/>
    <w:rsid w:val="00500C8F"/>
    <w:rsid w:val="00500DBC"/>
    <w:rsid w:val="005102BE"/>
    <w:rsid w:val="00510431"/>
    <w:rsid w:val="00511317"/>
    <w:rsid w:val="00517A9D"/>
    <w:rsid w:val="00523F7F"/>
    <w:rsid w:val="00524D54"/>
    <w:rsid w:val="0054355D"/>
    <w:rsid w:val="0054531B"/>
    <w:rsid w:val="00546C24"/>
    <w:rsid w:val="00546E65"/>
    <w:rsid w:val="005476FF"/>
    <w:rsid w:val="005516F6"/>
    <w:rsid w:val="00552842"/>
    <w:rsid w:val="00554E89"/>
    <w:rsid w:val="00561CD0"/>
    <w:rsid w:val="00562811"/>
    <w:rsid w:val="00564B58"/>
    <w:rsid w:val="00572281"/>
    <w:rsid w:val="005801DD"/>
    <w:rsid w:val="00592A40"/>
    <w:rsid w:val="00597C17"/>
    <w:rsid w:val="005A28BC"/>
    <w:rsid w:val="005A2B69"/>
    <w:rsid w:val="005A5377"/>
    <w:rsid w:val="005B7817"/>
    <w:rsid w:val="005C06C8"/>
    <w:rsid w:val="005C23D7"/>
    <w:rsid w:val="005C40EB"/>
    <w:rsid w:val="005D02B4"/>
    <w:rsid w:val="005D3013"/>
    <w:rsid w:val="005E1117"/>
    <w:rsid w:val="005E1E50"/>
    <w:rsid w:val="005E2B9C"/>
    <w:rsid w:val="005E3332"/>
    <w:rsid w:val="005E775E"/>
    <w:rsid w:val="005F135C"/>
    <w:rsid w:val="005F6427"/>
    <w:rsid w:val="005F76B0"/>
    <w:rsid w:val="00604429"/>
    <w:rsid w:val="006067B0"/>
    <w:rsid w:val="00606A8B"/>
    <w:rsid w:val="00611EBA"/>
    <w:rsid w:val="006154C6"/>
    <w:rsid w:val="006213A8"/>
    <w:rsid w:val="00621CF2"/>
    <w:rsid w:val="00623355"/>
    <w:rsid w:val="00623BEA"/>
    <w:rsid w:val="006347E9"/>
    <w:rsid w:val="00640C87"/>
    <w:rsid w:val="006454BB"/>
    <w:rsid w:val="00657CF4"/>
    <w:rsid w:val="00661463"/>
    <w:rsid w:val="00661B3B"/>
    <w:rsid w:val="00663363"/>
    <w:rsid w:val="00663B8D"/>
    <w:rsid w:val="00663E00"/>
    <w:rsid w:val="00664F48"/>
    <w:rsid w:val="00664FAD"/>
    <w:rsid w:val="00666DF1"/>
    <w:rsid w:val="0067345B"/>
    <w:rsid w:val="00676EC3"/>
    <w:rsid w:val="00683986"/>
    <w:rsid w:val="00685035"/>
    <w:rsid w:val="00685770"/>
    <w:rsid w:val="0068619E"/>
    <w:rsid w:val="00690DBA"/>
    <w:rsid w:val="006964F9"/>
    <w:rsid w:val="006A395F"/>
    <w:rsid w:val="006A65E2"/>
    <w:rsid w:val="006B37BD"/>
    <w:rsid w:val="006B55D2"/>
    <w:rsid w:val="006B74D0"/>
    <w:rsid w:val="006C092D"/>
    <w:rsid w:val="006C099D"/>
    <w:rsid w:val="006C18F0"/>
    <w:rsid w:val="006C5E4C"/>
    <w:rsid w:val="006C6623"/>
    <w:rsid w:val="006C7E01"/>
    <w:rsid w:val="006D1871"/>
    <w:rsid w:val="006D64A5"/>
    <w:rsid w:val="006E04E4"/>
    <w:rsid w:val="006E0935"/>
    <w:rsid w:val="006E353F"/>
    <w:rsid w:val="006E35AB"/>
    <w:rsid w:val="006F05D9"/>
    <w:rsid w:val="006F7F00"/>
    <w:rsid w:val="0070067C"/>
    <w:rsid w:val="0070137D"/>
    <w:rsid w:val="0070717C"/>
    <w:rsid w:val="007071CC"/>
    <w:rsid w:val="00711AA9"/>
    <w:rsid w:val="00711C04"/>
    <w:rsid w:val="0071544E"/>
    <w:rsid w:val="0071747D"/>
    <w:rsid w:val="00722155"/>
    <w:rsid w:val="00730C87"/>
    <w:rsid w:val="00737F19"/>
    <w:rsid w:val="00744750"/>
    <w:rsid w:val="00745B23"/>
    <w:rsid w:val="00751609"/>
    <w:rsid w:val="0075220D"/>
    <w:rsid w:val="00756763"/>
    <w:rsid w:val="0077141E"/>
    <w:rsid w:val="00782BF8"/>
    <w:rsid w:val="007837F5"/>
    <w:rsid w:val="00783BA4"/>
    <w:rsid w:val="00783C75"/>
    <w:rsid w:val="007849D9"/>
    <w:rsid w:val="00787433"/>
    <w:rsid w:val="00796139"/>
    <w:rsid w:val="007A10F1"/>
    <w:rsid w:val="007A3D50"/>
    <w:rsid w:val="007B2D29"/>
    <w:rsid w:val="007B412F"/>
    <w:rsid w:val="007B4AF7"/>
    <w:rsid w:val="007B4DBF"/>
    <w:rsid w:val="007B635F"/>
    <w:rsid w:val="007C0302"/>
    <w:rsid w:val="007C1B92"/>
    <w:rsid w:val="007C1C22"/>
    <w:rsid w:val="007C4E0F"/>
    <w:rsid w:val="007C5458"/>
    <w:rsid w:val="007D2C67"/>
    <w:rsid w:val="007D5E7D"/>
    <w:rsid w:val="007E06BB"/>
    <w:rsid w:val="007E7D74"/>
    <w:rsid w:val="007F414F"/>
    <w:rsid w:val="007F50D1"/>
    <w:rsid w:val="00804270"/>
    <w:rsid w:val="00806B83"/>
    <w:rsid w:val="00810DB1"/>
    <w:rsid w:val="00816D52"/>
    <w:rsid w:val="00825796"/>
    <w:rsid w:val="00830555"/>
    <w:rsid w:val="00831048"/>
    <w:rsid w:val="008329C6"/>
    <w:rsid w:val="00834272"/>
    <w:rsid w:val="00834EA4"/>
    <w:rsid w:val="008409F4"/>
    <w:rsid w:val="00840CEF"/>
    <w:rsid w:val="00846C44"/>
    <w:rsid w:val="008504BC"/>
    <w:rsid w:val="00861D19"/>
    <w:rsid w:val="008625C1"/>
    <w:rsid w:val="0087671D"/>
    <w:rsid w:val="008806F9"/>
    <w:rsid w:val="00887957"/>
    <w:rsid w:val="008A57E3"/>
    <w:rsid w:val="008B5BF4"/>
    <w:rsid w:val="008C07B8"/>
    <w:rsid w:val="008C0CEE"/>
    <w:rsid w:val="008C1B18"/>
    <w:rsid w:val="008D041C"/>
    <w:rsid w:val="008D46EC"/>
    <w:rsid w:val="008E0E25"/>
    <w:rsid w:val="008E524C"/>
    <w:rsid w:val="008E61A1"/>
    <w:rsid w:val="008F6395"/>
    <w:rsid w:val="008F661E"/>
    <w:rsid w:val="0090121C"/>
    <w:rsid w:val="009031EF"/>
    <w:rsid w:val="00904D8B"/>
    <w:rsid w:val="0091139B"/>
    <w:rsid w:val="00912081"/>
    <w:rsid w:val="00913988"/>
    <w:rsid w:val="00917EA3"/>
    <w:rsid w:val="00917EE0"/>
    <w:rsid w:val="00921C89"/>
    <w:rsid w:val="0092622F"/>
    <w:rsid w:val="00926966"/>
    <w:rsid w:val="00926D03"/>
    <w:rsid w:val="00934036"/>
    <w:rsid w:val="00934889"/>
    <w:rsid w:val="0094541D"/>
    <w:rsid w:val="009473EA"/>
    <w:rsid w:val="0095390C"/>
    <w:rsid w:val="00954E7E"/>
    <w:rsid w:val="009554D9"/>
    <w:rsid w:val="009572F9"/>
    <w:rsid w:val="00960D0F"/>
    <w:rsid w:val="00961855"/>
    <w:rsid w:val="009644A0"/>
    <w:rsid w:val="00965256"/>
    <w:rsid w:val="00973C34"/>
    <w:rsid w:val="00977B5E"/>
    <w:rsid w:val="0098366F"/>
    <w:rsid w:val="00983A03"/>
    <w:rsid w:val="00986063"/>
    <w:rsid w:val="00991F67"/>
    <w:rsid w:val="00992876"/>
    <w:rsid w:val="009A0DCE"/>
    <w:rsid w:val="009A22CD"/>
    <w:rsid w:val="009A30A6"/>
    <w:rsid w:val="009A3E4B"/>
    <w:rsid w:val="009B35FD"/>
    <w:rsid w:val="009B6815"/>
    <w:rsid w:val="009C16E9"/>
    <w:rsid w:val="009D2967"/>
    <w:rsid w:val="009D3C2B"/>
    <w:rsid w:val="009D61A7"/>
    <w:rsid w:val="009E1332"/>
    <w:rsid w:val="009E4191"/>
    <w:rsid w:val="009E5EB3"/>
    <w:rsid w:val="009F19A2"/>
    <w:rsid w:val="009F2AB1"/>
    <w:rsid w:val="009F4FAF"/>
    <w:rsid w:val="009F68F1"/>
    <w:rsid w:val="00A0027C"/>
    <w:rsid w:val="00A0166C"/>
    <w:rsid w:val="00A01A90"/>
    <w:rsid w:val="00A04529"/>
    <w:rsid w:val="00A0584B"/>
    <w:rsid w:val="00A12BD8"/>
    <w:rsid w:val="00A17135"/>
    <w:rsid w:val="00A20A19"/>
    <w:rsid w:val="00A21A6F"/>
    <w:rsid w:val="00A24E56"/>
    <w:rsid w:val="00A26A62"/>
    <w:rsid w:val="00A316CE"/>
    <w:rsid w:val="00A35A9B"/>
    <w:rsid w:val="00A36B42"/>
    <w:rsid w:val="00A4070E"/>
    <w:rsid w:val="00A40CA0"/>
    <w:rsid w:val="00A413D9"/>
    <w:rsid w:val="00A43AF2"/>
    <w:rsid w:val="00A44316"/>
    <w:rsid w:val="00A504A7"/>
    <w:rsid w:val="00A53677"/>
    <w:rsid w:val="00A53BF2"/>
    <w:rsid w:val="00A54729"/>
    <w:rsid w:val="00A60D68"/>
    <w:rsid w:val="00A67887"/>
    <w:rsid w:val="00A73EFA"/>
    <w:rsid w:val="00A74BF4"/>
    <w:rsid w:val="00A756C4"/>
    <w:rsid w:val="00A77A3B"/>
    <w:rsid w:val="00A847F4"/>
    <w:rsid w:val="00A92F6F"/>
    <w:rsid w:val="00A97523"/>
    <w:rsid w:val="00A97CF6"/>
    <w:rsid w:val="00AA0FDC"/>
    <w:rsid w:val="00AA7824"/>
    <w:rsid w:val="00AB0FA3"/>
    <w:rsid w:val="00AB5B3E"/>
    <w:rsid w:val="00AB6EE1"/>
    <w:rsid w:val="00AB73BF"/>
    <w:rsid w:val="00AC335C"/>
    <w:rsid w:val="00AC463E"/>
    <w:rsid w:val="00AC5066"/>
    <w:rsid w:val="00AC57F1"/>
    <w:rsid w:val="00AD3BE2"/>
    <w:rsid w:val="00AD3E3D"/>
    <w:rsid w:val="00AE09E9"/>
    <w:rsid w:val="00AE1EE4"/>
    <w:rsid w:val="00AE36EC"/>
    <w:rsid w:val="00AE6885"/>
    <w:rsid w:val="00AE7406"/>
    <w:rsid w:val="00AF1688"/>
    <w:rsid w:val="00AF46E6"/>
    <w:rsid w:val="00AF5139"/>
    <w:rsid w:val="00B06EDA"/>
    <w:rsid w:val="00B1161F"/>
    <w:rsid w:val="00B11661"/>
    <w:rsid w:val="00B26BA5"/>
    <w:rsid w:val="00B279DA"/>
    <w:rsid w:val="00B32B4D"/>
    <w:rsid w:val="00B4137E"/>
    <w:rsid w:val="00B42BAC"/>
    <w:rsid w:val="00B544DD"/>
    <w:rsid w:val="00B54DF7"/>
    <w:rsid w:val="00B554DB"/>
    <w:rsid w:val="00B56223"/>
    <w:rsid w:val="00B56E79"/>
    <w:rsid w:val="00B57AA7"/>
    <w:rsid w:val="00B6037A"/>
    <w:rsid w:val="00B613AE"/>
    <w:rsid w:val="00B621A0"/>
    <w:rsid w:val="00B637AA"/>
    <w:rsid w:val="00B63A11"/>
    <w:rsid w:val="00B63BE2"/>
    <w:rsid w:val="00B7592C"/>
    <w:rsid w:val="00B763A9"/>
    <w:rsid w:val="00B8005C"/>
    <w:rsid w:val="00B80226"/>
    <w:rsid w:val="00B809D3"/>
    <w:rsid w:val="00B84B66"/>
    <w:rsid w:val="00B85475"/>
    <w:rsid w:val="00B9090A"/>
    <w:rsid w:val="00B92196"/>
    <w:rsid w:val="00B9228D"/>
    <w:rsid w:val="00B929EC"/>
    <w:rsid w:val="00B97D89"/>
    <w:rsid w:val="00BA1952"/>
    <w:rsid w:val="00BB0725"/>
    <w:rsid w:val="00BB60E4"/>
    <w:rsid w:val="00BC408A"/>
    <w:rsid w:val="00BC5023"/>
    <w:rsid w:val="00BC556C"/>
    <w:rsid w:val="00BD42DA"/>
    <w:rsid w:val="00BD4684"/>
    <w:rsid w:val="00BE08A7"/>
    <w:rsid w:val="00BE4391"/>
    <w:rsid w:val="00BF3E48"/>
    <w:rsid w:val="00C1476A"/>
    <w:rsid w:val="00C15AE7"/>
    <w:rsid w:val="00C15F1B"/>
    <w:rsid w:val="00C16288"/>
    <w:rsid w:val="00C17122"/>
    <w:rsid w:val="00C17D1D"/>
    <w:rsid w:val="00C206B3"/>
    <w:rsid w:val="00C24222"/>
    <w:rsid w:val="00C27A2B"/>
    <w:rsid w:val="00C30DB6"/>
    <w:rsid w:val="00C45923"/>
    <w:rsid w:val="00C543E7"/>
    <w:rsid w:val="00C70225"/>
    <w:rsid w:val="00C71467"/>
    <w:rsid w:val="00C72198"/>
    <w:rsid w:val="00C73C7D"/>
    <w:rsid w:val="00C75005"/>
    <w:rsid w:val="00C828CD"/>
    <w:rsid w:val="00C86DED"/>
    <w:rsid w:val="00C93D5C"/>
    <w:rsid w:val="00C970DF"/>
    <w:rsid w:val="00CA7E71"/>
    <w:rsid w:val="00CB2673"/>
    <w:rsid w:val="00CB701D"/>
    <w:rsid w:val="00CC0C57"/>
    <w:rsid w:val="00CC2425"/>
    <w:rsid w:val="00CC3F0E"/>
    <w:rsid w:val="00CC4193"/>
    <w:rsid w:val="00CD08C9"/>
    <w:rsid w:val="00CD1FE8"/>
    <w:rsid w:val="00CD38CD"/>
    <w:rsid w:val="00CD3E0C"/>
    <w:rsid w:val="00CD5565"/>
    <w:rsid w:val="00CD616C"/>
    <w:rsid w:val="00CE100D"/>
    <w:rsid w:val="00CE3350"/>
    <w:rsid w:val="00CE36BC"/>
    <w:rsid w:val="00CE4D8E"/>
    <w:rsid w:val="00CE5934"/>
    <w:rsid w:val="00CF2C2B"/>
    <w:rsid w:val="00CF68D6"/>
    <w:rsid w:val="00CF7B4A"/>
    <w:rsid w:val="00D009F8"/>
    <w:rsid w:val="00D078DA"/>
    <w:rsid w:val="00D14995"/>
    <w:rsid w:val="00D204F2"/>
    <w:rsid w:val="00D22AA6"/>
    <w:rsid w:val="00D23FB6"/>
    <w:rsid w:val="00D2455C"/>
    <w:rsid w:val="00D24D32"/>
    <w:rsid w:val="00D25023"/>
    <w:rsid w:val="00D27F8C"/>
    <w:rsid w:val="00D30101"/>
    <w:rsid w:val="00D33843"/>
    <w:rsid w:val="00D33D81"/>
    <w:rsid w:val="00D41AAE"/>
    <w:rsid w:val="00D45B71"/>
    <w:rsid w:val="00D46DDD"/>
    <w:rsid w:val="00D51E66"/>
    <w:rsid w:val="00D54A6F"/>
    <w:rsid w:val="00D57D57"/>
    <w:rsid w:val="00D62E42"/>
    <w:rsid w:val="00D7048A"/>
    <w:rsid w:val="00D7387C"/>
    <w:rsid w:val="00D75F13"/>
    <w:rsid w:val="00D772FB"/>
    <w:rsid w:val="00D93ECA"/>
    <w:rsid w:val="00DA16AF"/>
    <w:rsid w:val="00DA1AA0"/>
    <w:rsid w:val="00DA3188"/>
    <w:rsid w:val="00DA4C1F"/>
    <w:rsid w:val="00DA512B"/>
    <w:rsid w:val="00DB0121"/>
    <w:rsid w:val="00DB28F1"/>
    <w:rsid w:val="00DB5025"/>
    <w:rsid w:val="00DC1378"/>
    <w:rsid w:val="00DC44A8"/>
    <w:rsid w:val="00DC62DE"/>
    <w:rsid w:val="00DE142C"/>
    <w:rsid w:val="00DE48F5"/>
    <w:rsid w:val="00DE4BEE"/>
    <w:rsid w:val="00DE5B3D"/>
    <w:rsid w:val="00DE7112"/>
    <w:rsid w:val="00DF19BE"/>
    <w:rsid w:val="00DF3B44"/>
    <w:rsid w:val="00DF55E8"/>
    <w:rsid w:val="00DF7FD8"/>
    <w:rsid w:val="00E1372E"/>
    <w:rsid w:val="00E21D30"/>
    <w:rsid w:val="00E24D9A"/>
    <w:rsid w:val="00E26B26"/>
    <w:rsid w:val="00E27805"/>
    <w:rsid w:val="00E27A11"/>
    <w:rsid w:val="00E30497"/>
    <w:rsid w:val="00E358A2"/>
    <w:rsid w:val="00E35C9A"/>
    <w:rsid w:val="00E365DF"/>
    <w:rsid w:val="00E3771B"/>
    <w:rsid w:val="00E40979"/>
    <w:rsid w:val="00E43F26"/>
    <w:rsid w:val="00E52A36"/>
    <w:rsid w:val="00E6378B"/>
    <w:rsid w:val="00E63EC3"/>
    <w:rsid w:val="00E653DA"/>
    <w:rsid w:val="00E65958"/>
    <w:rsid w:val="00E72011"/>
    <w:rsid w:val="00E755E6"/>
    <w:rsid w:val="00E84FC5"/>
    <w:rsid w:val="00E84FE5"/>
    <w:rsid w:val="00E85F37"/>
    <w:rsid w:val="00E879A5"/>
    <w:rsid w:val="00E879FC"/>
    <w:rsid w:val="00EA2574"/>
    <w:rsid w:val="00EA2F1F"/>
    <w:rsid w:val="00EA3F2E"/>
    <w:rsid w:val="00EA57EC"/>
    <w:rsid w:val="00EA6208"/>
    <w:rsid w:val="00EB120E"/>
    <w:rsid w:val="00EB34C8"/>
    <w:rsid w:val="00EB46E2"/>
    <w:rsid w:val="00EC0045"/>
    <w:rsid w:val="00EC00AB"/>
    <w:rsid w:val="00ED452E"/>
    <w:rsid w:val="00EE319C"/>
    <w:rsid w:val="00EE3CDA"/>
    <w:rsid w:val="00EF37A8"/>
    <w:rsid w:val="00EF531F"/>
    <w:rsid w:val="00F05FE8"/>
    <w:rsid w:val="00F06D86"/>
    <w:rsid w:val="00F13D87"/>
    <w:rsid w:val="00F149E5"/>
    <w:rsid w:val="00F15E33"/>
    <w:rsid w:val="00F17DA2"/>
    <w:rsid w:val="00F22EC0"/>
    <w:rsid w:val="00F259F7"/>
    <w:rsid w:val="00F25C47"/>
    <w:rsid w:val="00F27D7B"/>
    <w:rsid w:val="00F31D34"/>
    <w:rsid w:val="00F342A1"/>
    <w:rsid w:val="00F366B7"/>
    <w:rsid w:val="00F36FBA"/>
    <w:rsid w:val="00F44D36"/>
    <w:rsid w:val="00F46262"/>
    <w:rsid w:val="00F4795D"/>
    <w:rsid w:val="00F50A61"/>
    <w:rsid w:val="00F525CD"/>
    <w:rsid w:val="00F5286C"/>
    <w:rsid w:val="00F52E12"/>
    <w:rsid w:val="00F626F3"/>
    <w:rsid w:val="00F6307D"/>
    <w:rsid w:val="00F638CA"/>
    <w:rsid w:val="00F657C5"/>
    <w:rsid w:val="00F668FE"/>
    <w:rsid w:val="00F710FE"/>
    <w:rsid w:val="00F900B4"/>
    <w:rsid w:val="00FA0F2E"/>
    <w:rsid w:val="00FA4DB1"/>
    <w:rsid w:val="00FA5ECC"/>
    <w:rsid w:val="00FB2071"/>
    <w:rsid w:val="00FB3F2A"/>
    <w:rsid w:val="00FC3593"/>
    <w:rsid w:val="00FD117D"/>
    <w:rsid w:val="00FD172B"/>
    <w:rsid w:val="00FD42EE"/>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A55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F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2FA3"/>
    <w:rPr>
      <w:rFonts w:ascii="Times New Roman" w:hAnsi="Times New Roman"/>
      <w:b w:val="0"/>
      <w:i w:val="0"/>
      <w:sz w:val="22"/>
    </w:rPr>
  </w:style>
  <w:style w:type="paragraph" w:styleId="NoSpacing">
    <w:name w:val="No Spacing"/>
    <w:uiPriority w:val="1"/>
    <w:qFormat/>
    <w:rsid w:val="00032FA3"/>
    <w:pPr>
      <w:spacing w:after="0" w:line="240" w:lineRule="auto"/>
    </w:pPr>
  </w:style>
  <w:style w:type="paragraph" w:customStyle="1" w:styleId="scemptylineheader">
    <w:name w:val="sc_emptyline_header"/>
    <w:qFormat/>
    <w:rsid w:val="00032F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2F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2F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2F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2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2FA3"/>
    <w:rPr>
      <w:color w:val="808080"/>
    </w:rPr>
  </w:style>
  <w:style w:type="paragraph" w:customStyle="1" w:styleId="scdirectionallanguage">
    <w:name w:val="sc_directional_language"/>
    <w:qFormat/>
    <w:rsid w:val="00032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2F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2F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2F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2F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2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2F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2F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2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2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2F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2F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2F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2F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2F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2F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2FA3"/>
    <w:rPr>
      <w:rFonts w:ascii="Times New Roman" w:hAnsi="Times New Roman"/>
      <w:color w:val="auto"/>
      <w:sz w:val="22"/>
    </w:rPr>
  </w:style>
  <w:style w:type="paragraph" w:customStyle="1" w:styleId="scclippagebillheader">
    <w:name w:val="sc_clip_page_bill_header"/>
    <w:qFormat/>
    <w:rsid w:val="00032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2F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2F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2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A3"/>
    <w:rPr>
      <w:lang w:val="en-US"/>
    </w:rPr>
  </w:style>
  <w:style w:type="paragraph" w:styleId="Footer">
    <w:name w:val="footer"/>
    <w:basedOn w:val="Normal"/>
    <w:link w:val="FooterChar"/>
    <w:uiPriority w:val="99"/>
    <w:unhideWhenUsed/>
    <w:rsid w:val="0003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A3"/>
    <w:rPr>
      <w:lang w:val="en-US"/>
    </w:rPr>
  </w:style>
  <w:style w:type="paragraph" w:styleId="ListParagraph">
    <w:name w:val="List Paragraph"/>
    <w:basedOn w:val="Normal"/>
    <w:uiPriority w:val="34"/>
    <w:qFormat/>
    <w:rsid w:val="00032FA3"/>
    <w:pPr>
      <w:ind w:left="720"/>
      <w:contextualSpacing/>
    </w:pPr>
  </w:style>
  <w:style w:type="paragraph" w:customStyle="1" w:styleId="scbillfooter">
    <w:name w:val="sc_bill_footer"/>
    <w:qFormat/>
    <w:rsid w:val="00032F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2F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2F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2F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2F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2FA3"/>
    <w:pPr>
      <w:widowControl w:val="0"/>
      <w:suppressAutoHyphens/>
      <w:spacing w:after="0" w:line="360" w:lineRule="auto"/>
    </w:pPr>
    <w:rPr>
      <w:rFonts w:ascii="Times New Roman" w:hAnsi="Times New Roman"/>
      <w:lang w:val="en-US"/>
    </w:rPr>
  </w:style>
  <w:style w:type="paragraph" w:customStyle="1" w:styleId="sctableln">
    <w:name w:val="sc_table_ln"/>
    <w:qFormat/>
    <w:rsid w:val="00032F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2F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2FA3"/>
    <w:rPr>
      <w:strike/>
      <w:dstrike w:val="0"/>
    </w:rPr>
  </w:style>
  <w:style w:type="character" w:customStyle="1" w:styleId="scinsert">
    <w:name w:val="sc_insert"/>
    <w:uiPriority w:val="1"/>
    <w:qFormat/>
    <w:rsid w:val="00032FA3"/>
    <w:rPr>
      <w:caps w:val="0"/>
      <w:smallCaps w:val="0"/>
      <w:strike w:val="0"/>
      <w:dstrike w:val="0"/>
      <w:vanish w:val="0"/>
      <w:u w:val="single"/>
      <w:vertAlign w:val="baseline"/>
    </w:rPr>
  </w:style>
  <w:style w:type="character" w:customStyle="1" w:styleId="scinsertred">
    <w:name w:val="sc_insert_red"/>
    <w:uiPriority w:val="1"/>
    <w:qFormat/>
    <w:rsid w:val="00032FA3"/>
    <w:rPr>
      <w:caps w:val="0"/>
      <w:smallCaps w:val="0"/>
      <w:strike w:val="0"/>
      <w:dstrike w:val="0"/>
      <w:vanish w:val="0"/>
      <w:color w:val="FF0000"/>
      <w:u w:val="single"/>
      <w:vertAlign w:val="baseline"/>
    </w:rPr>
  </w:style>
  <w:style w:type="character" w:customStyle="1" w:styleId="scinsertblue">
    <w:name w:val="sc_insert_blue"/>
    <w:uiPriority w:val="1"/>
    <w:qFormat/>
    <w:rsid w:val="00032FA3"/>
    <w:rPr>
      <w:caps w:val="0"/>
      <w:smallCaps w:val="0"/>
      <w:strike w:val="0"/>
      <w:dstrike w:val="0"/>
      <w:vanish w:val="0"/>
      <w:color w:val="0070C0"/>
      <w:u w:val="single"/>
      <w:vertAlign w:val="baseline"/>
    </w:rPr>
  </w:style>
  <w:style w:type="character" w:customStyle="1" w:styleId="scstrikered">
    <w:name w:val="sc_strike_red"/>
    <w:uiPriority w:val="1"/>
    <w:qFormat/>
    <w:rsid w:val="00032FA3"/>
    <w:rPr>
      <w:strike/>
      <w:dstrike w:val="0"/>
      <w:color w:val="FF0000"/>
    </w:rPr>
  </w:style>
  <w:style w:type="character" w:customStyle="1" w:styleId="scstrikeblue">
    <w:name w:val="sc_strike_blue"/>
    <w:uiPriority w:val="1"/>
    <w:qFormat/>
    <w:rsid w:val="00032FA3"/>
    <w:rPr>
      <w:strike/>
      <w:dstrike w:val="0"/>
      <w:color w:val="0070C0"/>
    </w:rPr>
  </w:style>
  <w:style w:type="character" w:customStyle="1" w:styleId="scinsertbluenounderline">
    <w:name w:val="sc_insert_blue_no_underline"/>
    <w:uiPriority w:val="1"/>
    <w:qFormat/>
    <w:rsid w:val="00032F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2F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2FA3"/>
    <w:rPr>
      <w:strike/>
      <w:dstrike w:val="0"/>
      <w:color w:val="0070C0"/>
      <w:lang w:val="en-US"/>
    </w:rPr>
  </w:style>
  <w:style w:type="character" w:customStyle="1" w:styleId="scstrikerednoncodified">
    <w:name w:val="sc_strike_red_non_codified"/>
    <w:uiPriority w:val="1"/>
    <w:qFormat/>
    <w:rsid w:val="00032FA3"/>
    <w:rPr>
      <w:strike/>
      <w:dstrike w:val="0"/>
      <w:color w:val="FF0000"/>
    </w:rPr>
  </w:style>
  <w:style w:type="paragraph" w:customStyle="1" w:styleId="scbillsiglines">
    <w:name w:val="sc_bill_sig_lines"/>
    <w:qFormat/>
    <w:rsid w:val="00032F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2FA3"/>
    <w:rPr>
      <w:bdr w:val="none" w:sz="0" w:space="0" w:color="auto"/>
      <w:shd w:val="clear" w:color="auto" w:fill="FEC6C6"/>
    </w:rPr>
  </w:style>
  <w:style w:type="character" w:customStyle="1" w:styleId="screstoreblue">
    <w:name w:val="sc_restore_blue"/>
    <w:uiPriority w:val="1"/>
    <w:qFormat/>
    <w:rsid w:val="00032FA3"/>
    <w:rPr>
      <w:color w:val="4472C4" w:themeColor="accent1"/>
      <w:bdr w:val="none" w:sz="0" w:space="0" w:color="auto"/>
      <w:shd w:val="clear" w:color="auto" w:fill="auto"/>
    </w:rPr>
  </w:style>
  <w:style w:type="character" w:customStyle="1" w:styleId="screstorered">
    <w:name w:val="sc_restore_red"/>
    <w:uiPriority w:val="1"/>
    <w:qFormat/>
    <w:rsid w:val="00032FA3"/>
    <w:rPr>
      <w:color w:val="FF0000"/>
      <w:bdr w:val="none" w:sz="0" w:space="0" w:color="auto"/>
      <w:shd w:val="clear" w:color="auto" w:fill="auto"/>
    </w:rPr>
  </w:style>
  <w:style w:type="character" w:customStyle="1" w:styleId="scstrikenewblue">
    <w:name w:val="sc_strike_new_blue"/>
    <w:uiPriority w:val="1"/>
    <w:qFormat/>
    <w:rsid w:val="00032FA3"/>
    <w:rPr>
      <w:strike w:val="0"/>
      <w:dstrike/>
      <w:color w:val="0070C0"/>
      <w:u w:val="none"/>
    </w:rPr>
  </w:style>
  <w:style w:type="character" w:customStyle="1" w:styleId="scstrikenewred">
    <w:name w:val="sc_strike_new_red"/>
    <w:uiPriority w:val="1"/>
    <w:qFormat/>
    <w:rsid w:val="00032FA3"/>
    <w:rPr>
      <w:strike w:val="0"/>
      <w:dstrike/>
      <w:color w:val="FF0000"/>
      <w:u w:val="none"/>
    </w:rPr>
  </w:style>
  <w:style w:type="character" w:customStyle="1" w:styleId="scamendsenate">
    <w:name w:val="sc_amend_senate"/>
    <w:uiPriority w:val="1"/>
    <w:qFormat/>
    <w:rsid w:val="00032FA3"/>
    <w:rPr>
      <w:bdr w:val="none" w:sz="0" w:space="0" w:color="auto"/>
      <w:shd w:val="clear" w:color="auto" w:fill="FFF2CC" w:themeFill="accent4" w:themeFillTint="33"/>
    </w:rPr>
  </w:style>
  <w:style w:type="character" w:customStyle="1" w:styleId="scamendhouse">
    <w:name w:val="sc_amend_house"/>
    <w:uiPriority w:val="1"/>
    <w:qFormat/>
    <w:rsid w:val="00032F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84F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67&amp;session=126&amp;summary=B" TargetMode="External" Id="R644d215d949b4447" /><Relationship Type="http://schemas.openxmlformats.org/officeDocument/2006/relationships/hyperlink" Target="https://www.scstatehouse.gov/sess126_2025-2026/prever/767_20260113.docx" TargetMode="External" Id="R5e98f72df9b34bbd" /><Relationship Type="http://schemas.openxmlformats.org/officeDocument/2006/relationships/hyperlink" Target="h:\sj\20260113.docx" TargetMode="External" Id="Rf2790565cdb348e4" /><Relationship Type="http://schemas.openxmlformats.org/officeDocument/2006/relationships/hyperlink" Target="h:\sj\20260113.docx" TargetMode="External" Id="Rbe3344f05e2a4c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21D"/>
    <w:rsid w:val="001B20DA"/>
    <w:rsid w:val="001C26DE"/>
    <w:rsid w:val="001C48FD"/>
    <w:rsid w:val="00204CF7"/>
    <w:rsid w:val="002629BB"/>
    <w:rsid w:val="002A7C8A"/>
    <w:rsid w:val="002D4365"/>
    <w:rsid w:val="003E4FBC"/>
    <w:rsid w:val="003F4940"/>
    <w:rsid w:val="004E2BB5"/>
    <w:rsid w:val="00580C56"/>
    <w:rsid w:val="0068619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46DDD"/>
    <w:rsid w:val="00D6665C"/>
    <w:rsid w:val="00D900BD"/>
    <w:rsid w:val="00E76813"/>
    <w:rsid w:val="00F63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17b27505-efb4-458f-b382-10732cda8a50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951bf8d4-9c7a-4083-94a9-28ff82bd1b5c</T_BILL_REQUEST_REQUEST>
  <T_BILL_R_ORIGINALDRAFT>070831cf-c49d-41a8-95b4-9c3a0a3f68cc</T_BILL_R_ORIGINALDRAFT>
  <T_BILL_SPONSOR_SPONSOR>1be17325-8d49-4376-8649-ac0543eaa52a</T_BILL_SPONSOR_SPONSOR>
  <T_BILL_T_BILLNAME>[0767]</T_BILL_T_BILLNAME>
  <T_BILL_T_BILLNUMBER>767</T_BILL_T_BILLNUMBER>
  <T_BILL_T_BILLTITLE>TO AMEND THE SOUTH CAROLINA CODE OF LAWS BY AMENDING SECTION 38‑57‑75, RELATING TO VEHICLE GLASS REPAIR PROCEDURES, SO AS TO 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T_BILL_T_BILLTITLE>
  <T_BILL_T_CHAMBER>senate</T_BILL_T_CHAMBER>
  <T_BILL_T_FILENAME> </T_BILL_T_FILENAME>
  <T_BILL_T_LEGTYPE>bill_statewide</T_BILL_T_LEGTYPE>
  <T_BILL_T_RATNUMBERSTRING>SNone</T_BILL_T_RATNUMBERSTRING>
  <T_BILL_T_SECTIONS>[{"SectionUUID":"b65f50dd-da52-4618-a458-de95500f20e1","SectionName":"code_section","SectionNumber":1,"SectionType":"code_section","CodeSections":[{"CodeSectionBookmarkName":"cs_T38C57N75_ed413c5bf","IsConstitutionSection":false,"Identity":"38-57-75","IsNew":false,"SubSections":[{"Level":1,"Identity":"T38C57N75SA","SubSectionBookmarkName":"ss_T38C57N75SA_lv1_8b1d1f476","IsNewSubSection":false,"SubSectionReplacement":""},{"Level":1,"Identity":"T38C57N75SD","SubSectionBookmarkName":"ss_T38C57N75SD_lv1_e72b18d19","IsNewSubSection":false,"SubSectionReplacement":""},{"Level":1,"Identity":"T38C57N75SE","SubSectionBookmarkName":"ss_T38C57N75SE_lv1_100311903","IsNewSubSection":false,"SubSectionReplacement":""},{"Level":1,"Identity":"T38C57N75SF","SubSectionBookmarkName":"ss_T38C57N75SF_lv1_b80fbe515","IsNewSubSection":false,"SubSectionReplacement":""},{"Level":1,"Identity":"T38C57N75SG","SubSectionBookmarkName":"ss_T38C57N75SG_lv1_d69105f8a","IsNewSubSection":false,"SubSectionReplacement":""},{"Level":1,"Identity":"T38C57N75SH","SubSectionBookmarkName":"ss_T38C57N75SH_lv1_b652ccc76","IsNewSubSection":false,"SubSectionReplacement":""},{"Level":1,"Identity":"T38C57N75SI","SubSectionBookmarkName":"ss_T38C57N75SI_lv1_4b081e691","IsNewSubSection":false,"SubSectionReplacement":""},{"Level":1,"Identity":"T38C57N75SJ","SubSectionBookmarkName":"ss_T38C57N75SJ_lv1_3a43c531e","IsNewSubSection":false,"SubSectionReplacement":""},{"Level":1,"Identity":"T38C57N75SK","SubSectionBookmarkName":"ss_T38C57N75SK_lv1_fce0d38a0","IsNewSubSection":false,"SubSectionReplacement":""},{"Level":1,"Identity":"T38C57N75SL","SubSectionBookmarkName":"ss_T38C57N75SL_lv1_cdfa368a3","IsNewSubSection":false,"SubSectionReplacement":""},{"Level":1,"Identity":"T38C57N75SM","SubSectionBookmarkName":"ss_T38C57N75SM_lv1_bc939e20e","IsNewSubSection":false,"SubSectionReplacement":""},{"Level":1,"Identity":"T38C57N75SN","SubSectionBookmarkName":"ss_T38C57N75SN_lv1_d821f3393","IsNewSubSection":false,"SubSectionReplacement":""},{"Level":2,"Identity":"T38C57N75S1","SubSectionBookmarkName":"ss_T38C57N75S1_lv2_c07cfbdb0","IsNewSubSection":false,"SubSectionReplacement":""},{"Level":2,"Identity":"T38C57N75S2","SubSectionBookmarkName":"ss_T38C57N75S2_lv2_a97096d9a","IsNewSubSection":false,"SubSectionReplacement":""},{"Level":2,"Identity":"T38C57N75S3","SubSectionBookmarkName":"ss_T38C57N75S3_lv2_433036342","IsNewSubSection":false,"SubSectionReplacement":""},{"Level":2,"Identity":"T38C57N75S4","SubSectionBookmarkName":"ss_T38C57N75S4_lv2_e1a0e222a","IsNewSubSection":false,"SubSectionReplacement":""},{"Level":2,"Identity":"T38C57N75S5","SubSectionBookmarkName":"ss_T38C57N75S5_lv2_b8dd1c601","IsNewSubSection":false,"SubSectionReplacement":""},{"Level":1,"Identity":"T38C57N75SB","SubSectionBookmarkName":"ss_T38C57N75SB_lv1_e08c5b6de","IsNewSubSection":false,"SubSectionReplacement":""},{"Level":1,"Identity":"T38C57N75SC","SubSectionBookmarkName":"ss_T38C57N75SC_lv1_beba64d83","IsNewSubSection":false,"SubSectionReplacement":""},{"Level":2,"Identity":"T38C57N75S1","SubSectionBookmarkName":"ss_T38C57N75S1_lv2_696a66820","IsNewSubSection":false,"SubSectionReplacement":""},{"Level":2,"Identity":"T38C57N75S2","SubSectionBookmarkName":"ss_T38C57N75S2_lv2_fa0e756c7","IsNewSubSection":false,"SubSectionReplacement":""},{"Level":2,"Identity":"T38C57N75S3","SubSectionBookmarkName":"ss_T38C57N75S3_lv2_486feec5e","IsNewSubSection":false,"SubSectionReplacement":""},{"Level":2,"Identity":"T38C57N75S1","SubSectionBookmarkName":"ss_T38C57N75S1_lv2_5073aa71d","IsNewSubSection":false,"SubSectionReplacement":""},{"Level":2,"Identity":"T38C57N75S2","SubSectionBookmarkName":"ss_T38C57N75S2_lv2_dd0832081","IsNewSubSection":false,"SubSectionReplacement":""},{"Level":2,"Identity":"T38C57N75S3","SubSectionBookmarkName":"ss_T38C57N75S3_lv2_93bf3d6e5","IsNewSubSection":false,"SubSectionReplacement":""},{"Level":2,"Identity":"T38C57N75S1","SubSectionBookmarkName":"ss_T38C57N75S1_lv2_352c8190e","IsNewSubSection":false,"SubSectionReplacement":""},{"Level":3,"Identity":"T38C57N75Sa","SubSectionBookmarkName":"ss_T38C57N75Sa_lv3_89989d6c5","IsNewSubSection":false,"SubSectionReplacement":""},{"Level":3,"Identity":"T38C57N75Sb","SubSectionBookmarkName":"ss_T38C57N75Sb_lv3_3e57c7ba0","IsNewSubSection":false,"SubSectionReplacement":""},{"Level":3,"Identity":"T38C57N75Sc","SubSectionBookmarkName":"ss_T38C57N75Sc_lv3_58349c74b","IsNewSubSection":false,"SubSectionReplacement":""},{"Level":3,"Identity":"T38C57N75Sd","SubSectionBookmarkName":"ss_T38C57N75Sd_lv3_81da3e5c7","IsNewSubSection":false,"SubSectionReplacement":""},{"Level":4,"Identity":"T38C57N75Si","SubSectionBookmarkName":"ss_T38C57N75Si_lv4_a46a7418e","IsNewSubSection":false,"SubSectionReplacement":""},{"Level":4,"Identity":"T38C57N75Sii","SubSectionBookmarkName":"ss_T38C57N75Sii_lv4_c8a165e87","IsNewSubSection":false,"SubSectionReplacement":""},{"Level":4,"Identity":"T38C57N75Siii","SubSectionBookmarkName":"ss_T38C57N75Siii_lv4_2caf2b12b","IsNewSubSection":false,"SubSectionReplacement":""},{"Level":4,"Identity":"T38C57N75Siv","SubSectionBookmarkName":"ss_T38C57N75Siv_lv4_d53aa4859","IsNewSubSection":false,"SubSectionReplacement":""},{"Level":3,"Identity":"T38C57N75Se","SubSectionBookmarkName":"ss_T38C57N75Se_lv3_03321e45c","IsNewSubSection":false,"SubSectionReplacement":""},{"Level":4,"Identity":"T38C57N75Si","SubSectionBookmarkName":"ss_T38C57N75Si_lv4_1944571f3","IsNewSubSection":false,"SubSectionReplacement":""},{"Level":4,"Identity":"T38C57N75Sii","SubSectionBookmarkName":"ss_T38C57N75Sii_lv4_3ae34785c","IsNewSubSection":false,"SubSectionReplacement":""},{"Level":4,"Identity":"T38C57N75Siii","SubSectionBookmarkName":"ss_T38C57N75Siii_lv4_cd4f3c6a1","IsNewSubSection":false,"SubSectionReplacement":""},{"Level":4,"Identity":"T38C57N75Siv","SubSectionBookmarkName":"ss_T38C57N75Siv_lv4_2f9d7fbce","IsNewSubSection":false,"SubSectionReplacement":""},{"Level":4,"Identity":"T38C57N75Sv","SubSectionBookmarkName":"ss_T38C57N75Sv_lv4_9b1310b9e","IsNewSubSection":false,"SubSectionReplacement":""},{"Level":4,"Identity":"T38C57N75Svi","SubSectionBookmarkName":"ss_T38C57N75Svi_lv4_f0150f97b","IsNewSubSection":false,"SubSectionReplacement":""},{"Level":2,"Identity":"T38C57N75S2","SubSectionBookmarkName":"ss_T38C57N75S2_lv2_83a3011a8","IsNewSubSection":false,"SubSectionReplacement":""},{"Level":2,"Identity":"T38C57N75S3","SubSectionBookmarkName":"ss_T38C57N75S3_lv2_7b0059e19","IsNewSubSection":false,"SubSectionReplacement":""},{"Level":2,"Identity":"T38C57N75S4","SubSectionBookmarkName":"ss_T38C57N75S4_lv2_d742a89de","IsNewSubSection":false,"SubSectionReplacement":""},{"Level":2,"Identity":"T38C57N75S1","SubSectionBookmarkName":"ss_T38C57N75S1_lv2_fd54e3266","IsNewSubSection":false,"SubSectionReplacement":""},{"Level":2,"Identity":"T38C57N75S2","SubSectionBookmarkName":"ss_T38C57N75S2_lv2_f2f9afac7","IsNewSubSection":false,"SubSectionReplacement":""},{"Level":2,"Identity":"T38C57N75S3","SubSectionBookmarkName":"ss_T38C57N75S3_lv2_ab2cb8e20","IsNewSubSection":false,"SubSectionReplacement":""},{"Level":2,"Identity":"T38C57N75S4","SubSectionBookmarkName":"ss_T38C57N75S4_lv2_fd9baf734","IsNewSubSection":false,"SubSectionReplacement":""},{"Level":2,"Identity":"T38C57N75S5","SubSectionBookmarkName":"ss_T38C57N75S5_lv2_f3d1d597d","IsNewSubSection":false,"SubSectionReplacement":""},{"Level":2,"Identity":"T38C57N75S6","SubSectionBookmarkName":"ss_T38C57N75S6_lv2_b49c309c1","IsNewSubSection":false,"SubSectionReplacement":""},{"Level":1,"Identity":"T38C57N75SO","SubSectionBookmarkName":"ss_T38C57N75SO_lv1_d37d1957d","IsNewSubSection":false,"SubSectionReplacement":""},{"Level":1,"Identity":"T38C57N75SP","SubSectionBookmarkName":"ss_T38C57N75SP_lv1_adef01395","IsNewSubSection":false,"SubSectionReplacement":""},{"Level":2,"Identity":"T38C57N75S1","SubSectionBookmarkName":"ss_T38C57N75S1_lv2_d305c18e5","IsNewSubSection":false,"SubSectionReplacement":""},{"Level":2,"Identity":"T38C57N75S2","SubSectionBookmarkName":"ss_T38C57N75S2_lv2_afbcef9e6","IsNewSubSection":false,"SubSectionReplacement":""},{"Level":2,"Identity":"T38C57N75S3","SubSectionBookmarkName":"ss_T38C57N75S3_lv2_f43bb37fd","IsNewSubSection":false,"SubSectionReplacement":""},{"Level":1,"Identity":"T38C57N75SQ","SubSectionBookmarkName":"ss_T38C57N75SQ_lv1_e0d541a51","IsNewSubSection":false,"SubSectionReplacement":""},{"Level":1,"Identity":"T38C57N75SR","SubSectionBookmarkName":"ss_T38C57N75SR_lv1_b01fc1946","IsNewSubSection":false,"SubSectionReplacement":""},{"Level":2,"Identity":"T38C57N75S1","SubSectionBookmarkName":"ss_T38C57N75S1_lv2_04c3b0ab3","IsNewSubSection":false,"SubSectionReplacement":""},{"Level":2,"Identity":"T38C57N75S2","SubSectionBookmarkName":"ss_T38C57N75S2_lv2_08c43aa47","IsNewSubSection":false,"SubSectionReplacement":""},{"Level":2,"Identity":"T38C57N75S3","SubSectionBookmarkName":"ss_T38C57N75S3_lv2_d3d32a199","IsNewSubSection":false,"SubSectionReplacement":""},{"Level":1,"Identity":"T38C57N75SS","SubSectionBookmarkName":"ss_T38C57N75SS_lv1_dbbc6355e","IsNewSubSection":false,"SubSectionReplacement":""},{"Level":1,"Identity":"T38C57N75ST","SubSectionBookmarkName":"ss_T38C57N75ST_lv1_6af60e97a","IsNewSubSection":false,"SubSectionReplacement":""},{"Level":1,"Identity":"T38C57N75SU","SubSectionBookmarkName":"ss_T38C57N75SU_lv1_b6d1110ea","IsNewSubSection":false,"SubSectionReplacement":""},{"Level":2,"Identity":"T38C57N75S1","SubSectionBookmarkName":"ss_T38C57N75S1_lv2_c0c8e8cea","IsNewSubSection":false,"SubSectionReplacement":""},{"Level":2,"Identity":"T38C57N75S2","SubSectionBookmarkName":"ss_T38C57N75S2_lv2_a69f40028","IsNewSubSection":false,"SubSectionReplacement":""},{"Level":2,"Identity":"T38C57N75S3","SubSectionBookmarkName":"ss_T38C57N75S3_lv2_2219028c0","IsNewSubSection":false,"SubSectionReplacement":""},{"Level":1,"Identity":"T38C57N75SV","SubSectionBookmarkName":"ss_T38C57N75SV_lv1_bdcc54a8f","IsNewSubSection":false,"SubSectionReplacement":""},{"Level":1,"Identity":"T38C57N75SW","SubSectionBookmarkName":"ss_T38C57N75SW_lv1_97669ef3b","IsNewSubSection":false,"SubSectionReplacement":""}],"TitleRelatedTo":"Vehicle glass repair procedures","TitleSoAsTo":"add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Deleted":false,"IsStricken":false}],"TitleText":"","DisableControls":false,"Deleted":false,"RepealItems":[],"SectionBookmarkName":"bs_num_1_b962e638d"},{"SectionUUID":"8f03ca95-8faa-4d43-a9c2-8afc498075bd","SectionName":"standard_eff_date_section","SectionNumber":2,"SectionType":"drafting_clause","CodeSections":[],"TitleText":"","DisableControls":false,"Deleted":false,"RepealItems":[],"SectionBookmarkName":"bs_num_2_lastsection"}]</T_BILL_T_SECTIONS>
  <T_BILL_T_SUBJECT>Vehicle Glass Repair Procedures</T_BILL_T_SUBJECT>
  <T_BILL_UR_DRAFTER>melaniewiedel@scsenate.gov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76BF215-4AFD-4925-93C9-0809916245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2311</Words>
  <Characters>13179</Characters>
  <Application>Microsoft Office Word</Application>
  <DocSecurity>0</DocSecurity>
  <Lines>205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2025-12-08T19:57:00Z</cp:lastPrinted>
  <dcterms:created xsi:type="dcterms:W3CDTF">2026-01-13T15:46:00Z</dcterms:created>
  <dcterms:modified xsi:type="dcterms:W3CDTF">2026-01-13T15:46:00Z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