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Companion/Similar bill(s): 4653, 4760</w:t>
      </w:r>
    </w:p>
    <w:p>
      <w:pPr>
        <w:widowControl w:val="false"/>
        <w:spacing w:after="0"/>
        <w:jc w:val="left"/>
      </w:pPr>
      <w:r>
        <w:rPr>
          <w:rFonts w:ascii="Times New Roman"/>
          <w:sz w:val="22"/>
        </w:rPr>
        <w:t xml:space="preserve">Document Path: SR-0461KM26.docx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Abortifacients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bbdb0ed1aa54ace">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fc6aee502c2041d8">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61f5ae4a2049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4eaa38d5334d4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814151A" w14:textId="77777777">
      <w:pPr>
        <w:pStyle w:val="scemptylineheader"/>
      </w:pPr>
      <w:bookmarkStart w:name="open_doc_here" w:id="0"/>
      <w:bookmarkEnd w:id="0"/>
    </w:p>
    <w:p w:rsidRPr="00BB0725" w:rsidR="00A73EFA" w:rsidP="00BB0725" w:rsidRDefault="00A73EFA" w14:paraId="457A6D3F" w14:textId="77777777">
      <w:pPr>
        <w:pStyle w:val="scemptylineheader"/>
      </w:pPr>
    </w:p>
    <w:p w:rsidRPr="00BB0725" w:rsidR="00A73EFA" w:rsidP="00BB0725" w:rsidRDefault="00A73EFA" w14:paraId="04BDEBD2" w14:textId="77777777">
      <w:pPr>
        <w:pStyle w:val="scemptylineheader"/>
      </w:pPr>
    </w:p>
    <w:p w:rsidRPr="00DF3B44" w:rsidR="00A73EFA" w:rsidP="00B7592C" w:rsidRDefault="00A73EFA" w14:paraId="050C9A47" w14:textId="77777777">
      <w:pPr>
        <w:pStyle w:val="scemptylineheader"/>
      </w:pPr>
    </w:p>
    <w:p w:rsidRPr="00DF3B44" w:rsidR="00A73EFA" w:rsidP="00B7592C" w:rsidRDefault="00A73EFA" w14:paraId="4F87581B" w14:textId="77777777">
      <w:pPr>
        <w:pStyle w:val="scemptylineheader"/>
      </w:pPr>
    </w:p>
    <w:p w:rsidRPr="00DF3B44" w:rsidR="00A73EFA" w:rsidP="00B7592C" w:rsidRDefault="00A73EFA" w14:paraId="164BD422" w14:textId="77777777">
      <w:pPr>
        <w:pStyle w:val="scemptylineheader"/>
      </w:pPr>
    </w:p>
    <w:p w:rsidRPr="00DF3B44" w:rsidR="002C3463" w:rsidP="00037F04" w:rsidRDefault="002C3463" w14:paraId="7615EB66" w14:textId="77777777">
      <w:pPr>
        <w:pStyle w:val="scemptylineheader"/>
      </w:pPr>
    </w:p>
    <w:p w:rsidRPr="00DF3B44" w:rsidR="008E61A1" w:rsidP="00446987" w:rsidRDefault="008E61A1" w14:paraId="41F49A19" w14:textId="77777777">
      <w:pPr>
        <w:pStyle w:val="scemptylineheader"/>
      </w:pPr>
    </w:p>
    <w:p w:rsidRPr="00DF3B44" w:rsidR="002C3463" w:rsidP="00EB120E" w:rsidRDefault="002C3463" w14:paraId="5FC8763D" w14:textId="77777777">
      <w:pPr>
        <w:pStyle w:val="scbillheader"/>
      </w:pPr>
      <w:r w:rsidRPr="00DF3B44">
        <w:t>A bill</w:t>
      </w:r>
    </w:p>
    <w:p w:rsidRPr="00DF3B44" w:rsidR="002C3463" w:rsidP="001164F9" w:rsidRDefault="002C3463" w14:paraId="286CF5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6F47" w14:paraId="7703B258" w14:textId="3055BD42">
          <w:pPr>
            <w:pStyle w:val="scbilltitle"/>
          </w:pPr>
          <w:r>
            <w:t>TO AMEND THE SOUTH CAROLINA CODE OF LAWS BY AMENDING SECTION 44‑53‑250, RELATING TO CONTROLLED SUBSTANCES IN SCHEDULE IV, SO AS TO PROVIDE THAT ABORTIFACIENTS, INCLUDING MIFEPRISTONE AND MISOPROSTOL</w:t>
          </w:r>
          <w:r w:rsidR="00911174">
            <w:t>,</w:t>
          </w:r>
          <w:r>
            <w:t xml:space="preserve"> ARE INCLUDED IN SCHEDULE IV; BY AMENDING SECTION 44‑53‑370, RELATING TO PROHIBITED ACTS AND PENALTIES RELATED TO CONTROLLED SUBSTANCES, SO AS TO PROVIDE THAT THE SENTENCE FOR VIOLATIONS RELATED TO ABORTIFACIENTS MAY NOT BE SUSPENDED OR PAROLE GRANTE</w:t>
          </w:r>
          <w:r w:rsidR="00292850">
            <w:t>D</w:t>
          </w:r>
          <w:r>
            <w:t>.</w:t>
          </w:r>
        </w:p>
      </w:sdtContent>
    </w:sdt>
    <w:bookmarkStart w:name="at_4a2ae23ed" w:displacedByCustomXml="prev" w:id="1"/>
    <w:bookmarkEnd w:id="1"/>
    <w:p w:rsidRPr="00DF3B44" w:rsidR="006C18F0" w:rsidP="006C18F0" w:rsidRDefault="006C18F0" w14:paraId="63DDDA3E" w14:textId="77777777">
      <w:pPr>
        <w:pStyle w:val="scbillwhereasclause"/>
      </w:pPr>
    </w:p>
    <w:p w:rsidRPr="0094541D" w:rsidR="007E06BB" w:rsidP="0094541D" w:rsidRDefault="002C3463" w14:paraId="510A7B87" w14:textId="77777777">
      <w:pPr>
        <w:pStyle w:val="scenactingwords"/>
      </w:pPr>
      <w:bookmarkStart w:name="ew_cddc84507" w:id="2"/>
      <w:r w:rsidRPr="0094541D">
        <w:t>B</w:t>
      </w:r>
      <w:bookmarkEnd w:id="2"/>
      <w:r w:rsidRPr="0094541D">
        <w:t>e it enacted by the General Assembly of the State of South Carolina:</w:t>
      </w:r>
    </w:p>
    <w:p w:rsidR="00B85AB5" w:rsidP="00B85AB5" w:rsidRDefault="00B85AB5" w14:paraId="1A31BF50" w14:textId="77777777">
      <w:pPr>
        <w:pStyle w:val="scemptyline"/>
      </w:pPr>
    </w:p>
    <w:p w:rsidR="00B85AB5" w:rsidP="00B85AB5" w:rsidRDefault="00B85AB5" w14:paraId="01852EAB" w14:textId="77777777">
      <w:pPr>
        <w:pStyle w:val="scdirectionallanguage"/>
      </w:pPr>
      <w:bookmarkStart w:name="bs_num_1_1ddd4cdb4" w:id="3"/>
      <w:r>
        <w:t>S</w:t>
      </w:r>
      <w:bookmarkEnd w:id="3"/>
      <w:r>
        <w:t>ECTION 1.</w:t>
      </w:r>
      <w:r>
        <w:tab/>
      </w:r>
      <w:bookmarkStart w:name="dl_29ac82141" w:id="4"/>
      <w:r>
        <w:t>S</w:t>
      </w:r>
      <w:bookmarkEnd w:id="4"/>
      <w:r>
        <w:t>ection 44‑53‑250(d) of the S.C. Code is amended to read:</w:t>
      </w:r>
    </w:p>
    <w:p w:rsidR="00B40C5C" w:rsidRDefault="00B40C5C" w14:paraId="6D5BF7FC" w14:textId="77777777">
      <w:pPr>
        <w:pStyle w:val="sccodifiedsection"/>
      </w:pPr>
    </w:p>
    <w:p w:rsidR="00B40C5C" w:rsidRDefault="00B40C5C" w14:paraId="7C4582A5" w14:textId="3249F5C0">
      <w:pPr>
        <w:pStyle w:val="sccodifiedsection"/>
      </w:pPr>
      <w:bookmarkStart w:name="cs_T44C53N250_2977a77fc" w:id="5"/>
      <w:r>
        <w:tab/>
      </w:r>
      <w:bookmarkStart w:name="ss_T44C53N250Sd_lv1_9ffcde2b0" w:id="6"/>
      <w:bookmarkEnd w:id="5"/>
      <w:r>
        <w:t>(</w:t>
      </w:r>
      <w:bookmarkEnd w:id="6"/>
      <w:r>
        <w:t xml:space="preserve">d) </w:t>
      </w:r>
      <w:r w:rsidRPr="001218E3" w:rsidR="001218E3">
        <w:rPr>
          <w:rStyle w:val="scinsert"/>
        </w:rPr>
        <w:t>Abortifacients.</w:t>
      </w:r>
      <w:r w:rsidR="001218E3">
        <w:rPr>
          <w:rStyle w:val="scinsert"/>
        </w:rPr>
        <w:t xml:space="preserve"> </w:t>
      </w:r>
      <w:r>
        <w:t>Unless specifically excepted or unless listed in another schedule, any material, compound, mixture or preparation which contains any quantity of</w:t>
      </w:r>
      <w:r w:rsidR="00587227">
        <w:rPr>
          <w:rStyle w:val="scinsert"/>
        </w:rPr>
        <w:t>:</w:t>
      </w:r>
      <w:r>
        <w:rPr>
          <w:rStyle w:val="scstrike"/>
        </w:rPr>
        <w:t xml:space="preserve"> the following substances, including its salts;</w:t>
      </w:r>
    </w:p>
    <w:p w:rsidR="00EE3884" w:rsidRDefault="00B40C5C" w14:paraId="11B1E250" w14:textId="29C06743">
      <w:pPr>
        <w:pStyle w:val="sccodifiedsection"/>
        <w:rPr>
          <w:rStyle w:val="scinsert"/>
        </w:rPr>
      </w:pPr>
      <w:r>
        <w:tab/>
      </w:r>
      <w:r>
        <w:tab/>
      </w:r>
      <w:bookmarkStart w:name="ss_T44C53N250S1_lv2_a64ab0a87" w:id="7"/>
      <w:r>
        <w:t>(</w:t>
      </w:r>
      <w:bookmarkEnd w:id="7"/>
      <w:r>
        <w:t xml:space="preserve">1) </w:t>
      </w:r>
      <w:r>
        <w:rPr>
          <w:rStyle w:val="scstrike"/>
        </w:rPr>
        <w:t>[Blank]</w:t>
      </w:r>
      <w:r w:rsidRPr="001218E3" w:rsidR="00587227">
        <w:rPr>
          <w:rStyle w:val="scinsert"/>
        </w:rPr>
        <w:t>Mifepristone</w:t>
      </w:r>
      <w:r w:rsidR="00587227">
        <w:rPr>
          <w:rStyle w:val="scinsert"/>
        </w:rPr>
        <w:t>; and</w:t>
      </w:r>
    </w:p>
    <w:p w:rsidR="001218E3" w:rsidRDefault="001218E3" w14:paraId="7043DFF7" w14:textId="77777777">
      <w:pPr>
        <w:pStyle w:val="sccodifiedsection"/>
      </w:pPr>
      <w:r>
        <w:rPr>
          <w:rStyle w:val="scinsert"/>
        </w:rPr>
        <w:tab/>
      </w:r>
      <w:r>
        <w:rPr>
          <w:rStyle w:val="scinsert"/>
        </w:rPr>
        <w:tab/>
      </w:r>
      <w:bookmarkStart w:name="ss_T44C53N250S2_lv2_5c002b42b" w:id="8"/>
      <w:r>
        <w:rPr>
          <w:rStyle w:val="scinsert"/>
        </w:rPr>
        <w:t>(</w:t>
      </w:r>
      <w:bookmarkEnd w:id="8"/>
      <w:r>
        <w:rPr>
          <w:rStyle w:val="scinsert"/>
        </w:rPr>
        <w:t xml:space="preserve">2) </w:t>
      </w:r>
      <w:r w:rsidRPr="001218E3">
        <w:rPr>
          <w:rStyle w:val="scinsert"/>
        </w:rPr>
        <w:t>Misoprostol.</w:t>
      </w:r>
    </w:p>
    <w:p w:rsidR="009D35E6" w:rsidP="009D35E6" w:rsidRDefault="009D35E6" w14:paraId="76F3FCD0" w14:textId="77777777">
      <w:pPr>
        <w:pStyle w:val="scemptyline"/>
      </w:pPr>
    </w:p>
    <w:p w:rsidR="009D35E6" w:rsidP="009D35E6" w:rsidRDefault="009D35E6" w14:paraId="0936C1F5" w14:textId="77777777">
      <w:pPr>
        <w:pStyle w:val="scdirectionallanguage"/>
      </w:pPr>
      <w:bookmarkStart w:name="bs_num_2_f6b33966a" w:id="9"/>
      <w:r>
        <w:t>S</w:t>
      </w:r>
      <w:bookmarkEnd w:id="9"/>
      <w:r>
        <w:t>ECTION 2.</w:t>
      </w:r>
      <w:r>
        <w:tab/>
      </w:r>
      <w:bookmarkStart w:name="dl_ba1a6e64a" w:id="10"/>
      <w:r>
        <w:t>S</w:t>
      </w:r>
      <w:bookmarkEnd w:id="10"/>
      <w:r>
        <w:t>ection 44‑53‑370(b)</w:t>
      </w:r>
      <w:r w:rsidR="00CB0BC0">
        <w:t>(3)</w:t>
      </w:r>
      <w:r>
        <w:t xml:space="preserve"> of the S.C. Code is amended to read:</w:t>
      </w:r>
    </w:p>
    <w:p w:rsidR="005E387B" w:rsidRDefault="005E387B" w14:paraId="14BB9A5D" w14:textId="77777777">
      <w:pPr>
        <w:pStyle w:val="sccodifiedsection"/>
      </w:pPr>
    </w:p>
    <w:p w:rsidR="00DA1076" w:rsidP="00CB0BC0" w:rsidRDefault="005E387B" w14:paraId="7C1DAAC3" w14:textId="77777777">
      <w:pPr>
        <w:pStyle w:val="sccodifiedsection"/>
      </w:pPr>
      <w:bookmarkStart w:name="cs_T44C53N370_fb03d5a8e" w:id="11"/>
      <w:r>
        <w:tab/>
      </w:r>
      <w:bookmarkStart w:name="ss_T44C53N370S3_lv1_985f8ecb2" w:id="12"/>
      <w:bookmarkEnd w:id="11"/>
      <w:r>
        <w:t>(</w:t>
      </w:r>
      <w:bookmarkEnd w:id="12"/>
      <w:r>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w:t>
      </w:r>
      <w:r w:rsidR="00CB0BC0">
        <w:rPr>
          <w:rStyle w:val="scinsert"/>
        </w:rPr>
        <w:t xml:space="preserve"> and except for offenses related to abortifacients</w:t>
      </w:r>
      <w:r>
        <w:t>,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w:t>
      </w:r>
      <w:r w:rsidR="00CB0BC0">
        <w:rPr>
          <w:rStyle w:val="scinsert"/>
        </w:rPr>
        <w:t xml:space="preserve"> Regarding abortifacients, </w:t>
      </w:r>
      <w:r w:rsidRPr="00CB0BC0" w:rsidR="00CB0BC0">
        <w:rPr>
          <w:rStyle w:val="scinsert"/>
        </w:rPr>
        <w:t>the sentence must not be suspended nor probation granted</w:t>
      </w:r>
      <w:r w:rsidR="00CB0BC0">
        <w:rPr>
          <w:rStyle w:val="scinsert"/>
        </w:rPr>
        <w:t>.</w:t>
      </w:r>
      <w:r>
        <w:t xml:space="preserve"> Notwithstanding any other provision of law, a person convicted and sentenced pursuant to this subsection for a third or subsequent offense in which all prior offenses were for possession of a </w:t>
      </w:r>
      <w:r>
        <w:lastRenderedPageBreak/>
        <w:t>controlled substance pursuant to subsections (c) and (d)</w:t>
      </w:r>
      <w:r w:rsidR="00CB0BC0">
        <w:rPr>
          <w:rStyle w:val="scinsert"/>
        </w:rPr>
        <w:t xml:space="preserve"> and except for offenses related to abortifacients</w:t>
      </w:r>
      <w:r>
        <w:t>, may have the sentence suspended and probation granted and is eligible for parole, supervised furlough, community supervision, work release, work credits, education credits, and good conduct credits. In all other cases,</w:t>
      </w:r>
      <w:r w:rsidR="00CB0BC0">
        <w:rPr>
          <w:rStyle w:val="scinsert"/>
        </w:rPr>
        <w:t xml:space="preserve"> including cases related to abortifacients,</w:t>
      </w:r>
      <w:r>
        <w:t xml:space="preserve"> the sentence must not be suspended nor probation granted;</w:t>
      </w:r>
    </w:p>
    <w:p w:rsidR="00CB0BC0" w:rsidP="00CB0BC0" w:rsidRDefault="00CB0BC0" w14:paraId="192CF7E6" w14:textId="77777777">
      <w:pPr>
        <w:pStyle w:val="scemptyline"/>
      </w:pPr>
    </w:p>
    <w:p w:rsidR="00CB0BC0" w:rsidP="00CB0BC0" w:rsidRDefault="00CB0BC0" w14:paraId="6D2EEC2C" w14:textId="7B0E2787">
      <w:pPr>
        <w:pStyle w:val="scdirectionallanguage"/>
      </w:pPr>
      <w:bookmarkStart w:name="bs_num_3_c09c4a83b" w:id="13"/>
      <w:r>
        <w:t>S</w:t>
      </w:r>
      <w:bookmarkEnd w:id="13"/>
      <w:r>
        <w:t>ECTION 3.</w:t>
      </w:r>
      <w:r>
        <w:tab/>
      </w:r>
      <w:bookmarkStart w:name="dl_74046ef3a" w:id="14"/>
      <w:r>
        <w:t>S</w:t>
      </w:r>
      <w:bookmarkEnd w:id="14"/>
      <w:r>
        <w:t>ection 44‑53‑370(d)</w:t>
      </w:r>
      <w:r w:rsidR="00292850">
        <w:t>(2)</w:t>
      </w:r>
      <w:r>
        <w:t xml:space="preserve"> of the S.C. Code is amended to read:</w:t>
      </w:r>
    </w:p>
    <w:p w:rsidR="005E387B" w:rsidRDefault="005E387B" w14:paraId="3C2747F9" w14:textId="77777777">
      <w:pPr>
        <w:pStyle w:val="sccodifiedsection"/>
      </w:pPr>
    </w:p>
    <w:p w:rsidR="001F3BD0" w:rsidP="00292639" w:rsidRDefault="005E387B" w14:paraId="46B04F7D" w14:textId="3E46E81B">
      <w:pPr>
        <w:pStyle w:val="sccodifiedsection"/>
      </w:pPr>
      <w:bookmarkStart w:name="cs_T44C53N370_e7c628556" w:id="15"/>
      <w:r>
        <w:tab/>
      </w:r>
      <w:bookmarkStart w:name="ss_T44C53N370S2_lv1_efc87f466" w:id="16"/>
      <w:bookmarkEnd w:id="15"/>
      <w:r>
        <w:t>(</w:t>
      </w:r>
      <w:bookmarkEnd w:id="16"/>
      <w:r>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w:t>
      </w:r>
      <w:r w:rsidR="005C4B97">
        <w:rPr>
          <w:rStyle w:val="scinsert"/>
        </w:rPr>
        <w:t xml:space="preserve"> for an offense other than an offense related to abortifacients,</w:t>
      </w:r>
      <w:r>
        <w:t xml:space="preserve"> may have the sentence suspended and probation granted and is eligible for parole, supervised furlough, community supervision, work release, work credits, education credits, and good conduct credits</w:t>
      </w:r>
      <w:r w:rsidR="005C4B97">
        <w:rPr>
          <w:rStyle w:val="scinsert"/>
        </w:rPr>
        <w:t xml:space="preserve">. In cases related to abortifacients, </w:t>
      </w:r>
      <w:r w:rsidRPr="005C4B97" w:rsidR="005C4B97">
        <w:rPr>
          <w:rStyle w:val="scinsert"/>
        </w:rPr>
        <w:t>the sentence must not be suspended nor probation granted</w:t>
      </w:r>
      <w:r>
        <w:t>;</w:t>
      </w:r>
    </w:p>
    <w:p w:rsidR="005C4B97" w:rsidP="005C4B97" w:rsidRDefault="005C4B97" w14:paraId="632CB182" w14:textId="77777777">
      <w:pPr>
        <w:pStyle w:val="scemptyline"/>
      </w:pPr>
    </w:p>
    <w:p w:rsidR="005C4B97" w:rsidP="00733D7A" w:rsidRDefault="005C4B97" w14:paraId="32800630" w14:textId="59C90BD8">
      <w:pPr>
        <w:pStyle w:val="scnoncodifiedsection"/>
      </w:pPr>
      <w:bookmarkStart w:name="bs_num_4_cdcde3ebd" w:id="17"/>
      <w:r>
        <w:t>S</w:t>
      </w:r>
      <w:bookmarkEnd w:id="17"/>
      <w:r>
        <w:t>ECTION 4.</w:t>
      </w:r>
      <w:r>
        <w:tab/>
      </w:r>
      <w:r w:rsidR="0062617D">
        <w:t xml:space="preserve">Nothing in this act shall </w:t>
      </w:r>
      <w:r w:rsidR="00587227">
        <w:t xml:space="preserve">be </w:t>
      </w:r>
      <w:r w:rsidRPr="0062617D" w:rsidR="0062617D">
        <w:t xml:space="preserve">construed to prohibit the ability </w:t>
      </w:r>
      <w:r w:rsidR="00587227">
        <w:t>of</w:t>
      </w:r>
      <w:r w:rsidRPr="0062617D" w:rsidR="0062617D">
        <w:t xml:space="preserve"> a physician to perform a medical procedure necessary in his reasonable medical judgment to prevent the death or irreversible physical impairment of a pregnant woman or a woman no longer pregnant due to miscarriage.</w:t>
      </w:r>
    </w:p>
    <w:p w:rsidR="00906586" w:rsidP="00906586" w:rsidRDefault="00906586" w14:paraId="3FCE741C" w14:textId="77777777">
      <w:pPr>
        <w:pStyle w:val="scemptyline"/>
      </w:pPr>
    </w:p>
    <w:p w:rsidR="00161E7E" w:rsidP="00161E7E" w:rsidRDefault="00906586" w14:paraId="31003DB1" w14:textId="6A9B76C5">
      <w:pPr>
        <w:pStyle w:val="scnoncodifiedsection"/>
      </w:pPr>
      <w:bookmarkStart w:name="bs_num_5_e961b27ad" w:id="18"/>
      <w:bookmarkStart w:name="onesubject_192cb28e8" w:id="19"/>
      <w:r>
        <w:t>S</w:t>
      </w:r>
      <w:bookmarkEnd w:id="18"/>
      <w:r>
        <w:t>ECTION 5.</w:t>
      </w:r>
      <w:r>
        <w:tab/>
      </w:r>
      <w:bookmarkEnd w:id="19"/>
      <w:r w:rsidRPr="00635653" w:rsidR="00161E7E">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724222">
        <w:t>placing abortifacients in Schedule IV of the Controlled Substances Act</w:t>
      </w:r>
      <w:r w:rsidRPr="00635653" w:rsidR="00161E7E">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161E7E">
        <w:t>.</w:t>
      </w:r>
    </w:p>
    <w:p w:rsidR="0062617D" w:rsidP="0062617D" w:rsidRDefault="0062617D" w14:paraId="57226745" w14:textId="6E491E2D">
      <w:pPr>
        <w:pStyle w:val="scemptyline"/>
      </w:pPr>
    </w:p>
    <w:p w:rsidR="0062617D" w:rsidP="00332A8D" w:rsidRDefault="0062617D" w14:paraId="0F6A86B2" w14:textId="13688266">
      <w:pPr>
        <w:pStyle w:val="scnoncodifiedsection"/>
      </w:pPr>
      <w:bookmarkStart w:name="bs_num_6_7fb47d1e6" w:id="20"/>
      <w:bookmarkStart w:name="severability_adf84df8d" w:id="21"/>
      <w:r>
        <w:t>S</w:t>
      </w:r>
      <w:bookmarkEnd w:id="20"/>
      <w:r>
        <w:t>ECTION 6.</w:t>
      </w:r>
      <w:r>
        <w:tab/>
      </w:r>
      <w:bookmarkEnd w:id="21"/>
      <w:r w:rsidRPr="00B0415B" w:rsidR="00332A8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D35E6" w:rsidRDefault="009D35E6" w14:paraId="719F4F74" w14:textId="5DE0AD70">
      <w:pPr>
        <w:pStyle w:val="scemptyline"/>
      </w:pPr>
    </w:p>
    <w:p w:rsidRPr="00DF3B44" w:rsidR="007A10F1" w:rsidP="007A10F1" w:rsidRDefault="00E27805" w14:paraId="07B80ED4" w14:textId="77777777">
      <w:pPr>
        <w:pStyle w:val="scnoncodifiedsection"/>
      </w:pPr>
      <w:bookmarkStart w:name="bs_num_7_lastsection" w:id="22"/>
      <w:bookmarkStart w:name="eff_date_section" w:id="23"/>
      <w:r w:rsidRPr="00DF3B44">
        <w:t>S</w:t>
      </w:r>
      <w:bookmarkEnd w:id="22"/>
      <w:r w:rsidRPr="00DF3B44">
        <w:t>ECTION 7.</w:t>
      </w:r>
      <w:r w:rsidRPr="00DF3B44" w:rsidR="005D3013">
        <w:tab/>
      </w:r>
      <w:r w:rsidRPr="00DF3B44" w:rsidR="007A10F1">
        <w:t>This act takes effect upon approval by the Governor.</w:t>
      </w:r>
      <w:bookmarkEnd w:id="23"/>
    </w:p>
    <w:p w:rsidRPr="00DF3B44" w:rsidR="005516F6" w:rsidP="009E4191" w:rsidRDefault="007A10F1" w14:paraId="3B1D8DE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E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FA94" w14:textId="77777777" w:rsidR="003C60AA" w:rsidRDefault="003C60AA" w:rsidP="0010329A">
      <w:pPr>
        <w:spacing w:after="0" w:line="240" w:lineRule="auto"/>
      </w:pPr>
      <w:r>
        <w:separator/>
      </w:r>
    </w:p>
    <w:p w14:paraId="71F4EAB0" w14:textId="77777777" w:rsidR="003C60AA" w:rsidRDefault="003C60AA"/>
  </w:endnote>
  <w:endnote w:type="continuationSeparator" w:id="0">
    <w:p w14:paraId="2C1625CC" w14:textId="77777777" w:rsidR="003C60AA" w:rsidRDefault="003C60AA" w:rsidP="0010329A">
      <w:pPr>
        <w:spacing w:after="0" w:line="240" w:lineRule="auto"/>
      </w:pPr>
      <w:r>
        <w:continuationSeparator/>
      </w:r>
    </w:p>
    <w:p w14:paraId="68B4C199" w14:textId="77777777" w:rsidR="003C60AA" w:rsidRDefault="003C60AA"/>
  </w:endnote>
  <w:endnote w:type="continuationNotice" w:id="1">
    <w:p w14:paraId="70DD749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49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19AF66" w14:textId="77777777" w:rsidR="00685035" w:rsidRPr="007B4AF7" w:rsidRDefault="009D39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1AC1">
              <w:rPr>
                <w:noProof/>
              </w:rPr>
              <w:t>SR-0461KM26.docx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E5B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2639" w14:textId="77777777" w:rsidR="003C60AA" w:rsidRDefault="003C60AA" w:rsidP="0010329A">
      <w:pPr>
        <w:spacing w:after="0" w:line="240" w:lineRule="auto"/>
      </w:pPr>
      <w:r>
        <w:separator/>
      </w:r>
    </w:p>
    <w:p w14:paraId="35822B0E" w14:textId="77777777" w:rsidR="003C60AA" w:rsidRDefault="003C60AA"/>
  </w:footnote>
  <w:footnote w:type="continuationSeparator" w:id="0">
    <w:p w14:paraId="57523BBA" w14:textId="77777777" w:rsidR="003C60AA" w:rsidRDefault="003C60AA" w:rsidP="0010329A">
      <w:pPr>
        <w:spacing w:after="0" w:line="240" w:lineRule="auto"/>
      </w:pPr>
      <w:r>
        <w:continuationSeparator/>
      </w:r>
    </w:p>
    <w:p w14:paraId="08CA4410" w14:textId="77777777" w:rsidR="003C60AA" w:rsidRDefault="003C60AA"/>
  </w:footnote>
  <w:footnote w:type="continuationNotice" w:id="1">
    <w:p w14:paraId="23396DF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64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5D5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00E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C5"/>
    <w:rsid w:val="00002E0E"/>
    <w:rsid w:val="00011182"/>
    <w:rsid w:val="00012912"/>
    <w:rsid w:val="00017E82"/>
    <w:rsid w:val="00017FB0"/>
    <w:rsid w:val="00020B5D"/>
    <w:rsid w:val="00024E2A"/>
    <w:rsid w:val="00026421"/>
    <w:rsid w:val="00030409"/>
    <w:rsid w:val="00037F04"/>
    <w:rsid w:val="000404BF"/>
    <w:rsid w:val="00044B84"/>
    <w:rsid w:val="000479D0"/>
    <w:rsid w:val="00063985"/>
    <w:rsid w:val="0006464F"/>
    <w:rsid w:val="00064BDA"/>
    <w:rsid w:val="00066B54"/>
    <w:rsid w:val="00072FCD"/>
    <w:rsid w:val="00074A4F"/>
    <w:rsid w:val="00077B65"/>
    <w:rsid w:val="000913B5"/>
    <w:rsid w:val="00096187"/>
    <w:rsid w:val="000A3C25"/>
    <w:rsid w:val="000B4C02"/>
    <w:rsid w:val="000B5B4A"/>
    <w:rsid w:val="000B7FE1"/>
    <w:rsid w:val="000C3E88"/>
    <w:rsid w:val="000C46B9"/>
    <w:rsid w:val="000C58E4"/>
    <w:rsid w:val="000C6F9A"/>
    <w:rsid w:val="000D2F44"/>
    <w:rsid w:val="000D33E4"/>
    <w:rsid w:val="000E578A"/>
    <w:rsid w:val="000F2250"/>
    <w:rsid w:val="000F724D"/>
    <w:rsid w:val="0010329A"/>
    <w:rsid w:val="00105756"/>
    <w:rsid w:val="00111804"/>
    <w:rsid w:val="001164F9"/>
    <w:rsid w:val="0011719C"/>
    <w:rsid w:val="001218E3"/>
    <w:rsid w:val="00121A61"/>
    <w:rsid w:val="0012208B"/>
    <w:rsid w:val="00140049"/>
    <w:rsid w:val="00157988"/>
    <w:rsid w:val="00161E7E"/>
    <w:rsid w:val="00171601"/>
    <w:rsid w:val="001730EB"/>
    <w:rsid w:val="00173276"/>
    <w:rsid w:val="00176122"/>
    <w:rsid w:val="0019025B"/>
    <w:rsid w:val="00192AF7"/>
    <w:rsid w:val="00197366"/>
    <w:rsid w:val="001A136C"/>
    <w:rsid w:val="001B6DA2"/>
    <w:rsid w:val="001C25EC"/>
    <w:rsid w:val="001C2EA2"/>
    <w:rsid w:val="001E6F47"/>
    <w:rsid w:val="001F0D6D"/>
    <w:rsid w:val="001F21DB"/>
    <w:rsid w:val="001F2A41"/>
    <w:rsid w:val="001F313F"/>
    <w:rsid w:val="001F331D"/>
    <w:rsid w:val="001F394C"/>
    <w:rsid w:val="001F3BD0"/>
    <w:rsid w:val="002038AA"/>
    <w:rsid w:val="00203BCC"/>
    <w:rsid w:val="00207E10"/>
    <w:rsid w:val="002114C8"/>
    <w:rsid w:val="0021166F"/>
    <w:rsid w:val="002162DF"/>
    <w:rsid w:val="00230038"/>
    <w:rsid w:val="00233975"/>
    <w:rsid w:val="00236D73"/>
    <w:rsid w:val="00246535"/>
    <w:rsid w:val="00257F60"/>
    <w:rsid w:val="002625EA"/>
    <w:rsid w:val="00262AC5"/>
    <w:rsid w:val="00264AE9"/>
    <w:rsid w:val="002727D5"/>
    <w:rsid w:val="00275AE6"/>
    <w:rsid w:val="002836D8"/>
    <w:rsid w:val="00292639"/>
    <w:rsid w:val="00292850"/>
    <w:rsid w:val="00292F5C"/>
    <w:rsid w:val="002A7989"/>
    <w:rsid w:val="002B02F3"/>
    <w:rsid w:val="002C0409"/>
    <w:rsid w:val="002C3463"/>
    <w:rsid w:val="002D266D"/>
    <w:rsid w:val="002D5B3D"/>
    <w:rsid w:val="002D7447"/>
    <w:rsid w:val="002E315A"/>
    <w:rsid w:val="002E4F8C"/>
    <w:rsid w:val="002F560C"/>
    <w:rsid w:val="002F5847"/>
    <w:rsid w:val="0030425A"/>
    <w:rsid w:val="00332A8D"/>
    <w:rsid w:val="003414B5"/>
    <w:rsid w:val="003421F1"/>
    <w:rsid w:val="0034279C"/>
    <w:rsid w:val="00354F64"/>
    <w:rsid w:val="003559A1"/>
    <w:rsid w:val="00357784"/>
    <w:rsid w:val="00361563"/>
    <w:rsid w:val="00371D36"/>
    <w:rsid w:val="00373E17"/>
    <w:rsid w:val="003775E6"/>
    <w:rsid w:val="00381998"/>
    <w:rsid w:val="003A5F1C"/>
    <w:rsid w:val="003B120E"/>
    <w:rsid w:val="003C3E2E"/>
    <w:rsid w:val="003C60AA"/>
    <w:rsid w:val="003D3A75"/>
    <w:rsid w:val="003D4A3C"/>
    <w:rsid w:val="003D55B2"/>
    <w:rsid w:val="003E0033"/>
    <w:rsid w:val="003E5452"/>
    <w:rsid w:val="003E7165"/>
    <w:rsid w:val="003E7FF6"/>
    <w:rsid w:val="004046B5"/>
    <w:rsid w:val="00405A2E"/>
    <w:rsid w:val="00406F27"/>
    <w:rsid w:val="004141B8"/>
    <w:rsid w:val="004203B9"/>
    <w:rsid w:val="00432135"/>
    <w:rsid w:val="00442509"/>
    <w:rsid w:val="00446987"/>
    <w:rsid w:val="00446D28"/>
    <w:rsid w:val="00451D5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90E"/>
    <w:rsid w:val="0053703E"/>
    <w:rsid w:val="0054531B"/>
    <w:rsid w:val="00546C24"/>
    <w:rsid w:val="005476FF"/>
    <w:rsid w:val="005516F6"/>
    <w:rsid w:val="00552842"/>
    <w:rsid w:val="00554E89"/>
    <w:rsid w:val="00564B58"/>
    <w:rsid w:val="00572281"/>
    <w:rsid w:val="005801DD"/>
    <w:rsid w:val="00587227"/>
    <w:rsid w:val="00592A40"/>
    <w:rsid w:val="005A28BC"/>
    <w:rsid w:val="005A5377"/>
    <w:rsid w:val="005B7817"/>
    <w:rsid w:val="005C06C8"/>
    <w:rsid w:val="005C1AC1"/>
    <w:rsid w:val="005C23D7"/>
    <w:rsid w:val="005C40EB"/>
    <w:rsid w:val="005C4B97"/>
    <w:rsid w:val="005D02B4"/>
    <w:rsid w:val="005D3013"/>
    <w:rsid w:val="005E1E50"/>
    <w:rsid w:val="005E2B9C"/>
    <w:rsid w:val="005E3332"/>
    <w:rsid w:val="005E387B"/>
    <w:rsid w:val="005F76B0"/>
    <w:rsid w:val="00604429"/>
    <w:rsid w:val="006067B0"/>
    <w:rsid w:val="00606A8B"/>
    <w:rsid w:val="00611EBA"/>
    <w:rsid w:val="006213A8"/>
    <w:rsid w:val="00623BEA"/>
    <w:rsid w:val="0062617D"/>
    <w:rsid w:val="006347E9"/>
    <w:rsid w:val="00640C87"/>
    <w:rsid w:val="006454BB"/>
    <w:rsid w:val="00657CF4"/>
    <w:rsid w:val="00661463"/>
    <w:rsid w:val="00663B8D"/>
    <w:rsid w:val="00663E00"/>
    <w:rsid w:val="00664F48"/>
    <w:rsid w:val="00664FAD"/>
    <w:rsid w:val="00672D38"/>
    <w:rsid w:val="0067345B"/>
    <w:rsid w:val="00683986"/>
    <w:rsid w:val="00685035"/>
    <w:rsid w:val="00685770"/>
    <w:rsid w:val="00690DBA"/>
    <w:rsid w:val="006964F9"/>
    <w:rsid w:val="006A395F"/>
    <w:rsid w:val="006A65E2"/>
    <w:rsid w:val="006B37BD"/>
    <w:rsid w:val="006C092D"/>
    <w:rsid w:val="006C099D"/>
    <w:rsid w:val="006C18F0"/>
    <w:rsid w:val="006C6AE4"/>
    <w:rsid w:val="006C7E01"/>
    <w:rsid w:val="006D64A5"/>
    <w:rsid w:val="006D7269"/>
    <w:rsid w:val="006E0935"/>
    <w:rsid w:val="006E353F"/>
    <w:rsid w:val="006E35AB"/>
    <w:rsid w:val="006E745B"/>
    <w:rsid w:val="006F3B1C"/>
    <w:rsid w:val="006F7CA0"/>
    <w:rsid w:val="00702094"/>
    <w:rsid w:val="00711AA9"/>
    <w:rsid w:val="00722155"/>
    <w:rsid w:val="00724222"/>
    <w:rsid w:val="00730C87"/>
    <w:rsid w:val="00733D7A"/>
    <w:rsid w:val="00737F19"/>
    <w:rsid w:val="00782BF8"/>
    <w:rsid w:val="00783C75"/>
    <w:rsid w:val="007849D9"/>
    <w:rsid w:val="00787433"/>
    <w:rsid w:val="007A008D"/>
    <w:rsid w:val="007A10F1"/>
    <w:rsid w:val="007A3D50"/>
    <w:rsid w:val="007B2D29"/>
    <w:rsid w:val="007B412F"/>
    <w:rsid w:val="007B4AF7"/>
    <w:rsid w:val="007B4DBF"/>
    <w:rsid w:val="007B79D1"/>
    <w:rsid w:val="007C5458"/>
    <w:rsid w:val="007D2C67"/>
    <w:rsid w:val="007E06BB"/>
    <w:rsid w:val="007E1872"/>
    <w:rsid w:val="007E4A03"/>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06586"/>
    <w:rsid w:val="00911174"/>
    <w:rsid w:val="00917EA3"/>
    <w:rsid w:val="00917EE0"/>
    <w:rsid w:val="00921C89"/>
    <w:rsid w:val="00926966"/>
    <w:rsid w:val="00926D03"/>
    <w:rsid w:val="00934036"/>
    <w:rsid w:val="00934599"/>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5E6"/>
    <w:rsid w:val="009D3C2B"/>
    <w:rsid w:val="009D66DD"/>
    <w:rsid w:val="009E4191"/>
    <w:rsid w:val="009F2AB1"/>
    <w:rsid w:val="009F4FAF"/>
    <w:rsid w:val="009F68F1"/>
    <w:rsid w:val="00A04529"/>
    <w:rsid w:val="00A0584B"/>
    <w:rsid w:val="00A17135"/>
    <w:rsid w:val="00A21A6F"/>
    <w:rsid w:val="00A24E56"/>
    <w:rsid w:val="00A26A62"/>
    <w:rsid w:val="00A31F70"/>
    <w:rsid w:val="00A35A9B"/>
    <w:rsid w:val="00A4070E"/>
    <w:rsid w:val="00A40CA0"/>
    <w:rsid w:val="00A465F6"/>
    <w:rsid w:val="00A504A7"/>
    <w:rsid w:val="00A53677"/>
    <w:rsid w:val="00A53BF2"/>
    <w:rsid w:val="00A60D68"/>
    <w:rsid w:val="00A70417"/>
    <w:rsid w:val="00A70EBE"/>
    <w:rsid w:val="00A739DC"/>
    <w:rsid w:val="00A73EFA"/>
    <w:rsid w:val="00A77A3B"/>
    <w:rsid w:val="00A92F6F"/>
    <w:rsid w:val="00A97523"/>
    <w:rsid w:val="00AA7824"/>
    <w:rsid w:val="00AB0FA3"/>
    <w:rsid w:val="00AB73BF"/>
    <w:rsid w:val="00AC335C"/>
    <w:rsid w:val="00AC463E"/>
    <w:rsid w:val="00AC77F3"/>
    <w:rsid w:val="00AD3BE2"/>
    <w:rsid w:val="00AD3E3D"/>
    <w:rsid w:val="00AE1EE4"/>
    <w:rsid w:val="00AE36EC"/>
    <w:rsid w:val="00AE7406"/>
    <w:rsid w:val="00AF1688"/>
    <w:rsid w:val="00AF46E6"/>
    <w:rsid w:val="00AF5139"/>
    <w:rsid w:val="00B06EDA"/>
    <w:rsid w:val="00B1161F"/>
    <w:rsid w:val="00B11661"/>
    <w:rsid w:val="00B12140"/>
    <w:rsid w:val="00B32B4D"/>
    <w:rsid w:val="00B379B6"/>
    <w:rsid w:val="00B40C5C"/>
    <w:rsid w:val="00B4137E"/>
    <w:rsid w:val="00B51885"/>
    <w:rsid w:val="00B54DF7"/>
    <w:rsid w:val="00B56223"/>
    <w:rsid w:val="00B56E79"/>
    <w:rsid w:val="00B57AA7"/>
    <w:rsid w:val="00B637AA"/>
    <w:rsid w:val="00B63BE2"/>
    <w:rsid w:val="00B7592C"/>
    <w:rsid w:val="00B809D3"/>
    <w:rsid w:val="00B84B66"/>
    <w:rsid w:val="00B85475"/>
    <w:rsid w:val="00B85AB5"/>
    <w:rsid w:val="00B9090A"/>
    <w:rsid w:val="00B92196"/>
    <w:rsid w:val="00B9228D"/>
    <w:rsid w:val="00B929EC"/>
    <w:rsid w:val="00BB0725"/>
    <w:rsid w:val="00BC408A"/>
    <w:rsid w:val="00BC5023"/>
    <w:rsid w:val="00BC556C"/>
    <w:rsid w:val="00BD42DA"/>
    <w:rsid w:val="00BD4684"/>
    <w:rsid w:val="00BE0789"/>
    <w:rsid w:val="00BE08A7"/>
    <w:rsid w:val="00BE4391"/>
    <w:rsid w:val="00BE7C84"/>
    <w:rsid w:val="00BF3E48"/>
    <w:rsid w:val="00C15F1B"/>
    <w:rsid w:val="00C16288"/>
    <w:rsid w:val="00C17D1D"/>
    <w:rsid w:val="00C45923"/>
    <w:rsid w:val="00C543E7"/>
    <w:rsid w:val="00C6036A"/>
    <w:rsid w:val="00C70225"/>
    <w:rsid w:val="00C72198"/>
    <w:rsid w:val="00C73C7D"/>
    <w:rsid w:val="00C75005"/>
    <w:rsid w:val="00C970DF"/>
    <w:rsid w:val="00C9714A"/>
    <w:rsid w:val="00CA7E71"/>
    <w:rsid w:val="00CB0BC0"/>
    <w:rsid w:val="00CB2673"/>
    <w:rsid w:val="00CB701D"/>
    <w:rsid w:val="00CC3F0E"/>
    <w:rsid w:val="00CD08C9"/>
    <w:rsid w:val="00CD1FE8"/>
    <w:rsid w:val="00CD38CD"/>
    <w:rsid w:val="00CD3E0C"/>
    <w:rsid w:val="00CD4E5F"/>
    <w:rsid w:val="00CD5565"/>
    <w:rsid w:val="00CD616C"/>
    <w:rsid w:val="00CE308D"/>
    <w:rsid w:val="00CF68D6"/>
    <w:rsid w:val="00CF7B4A"/>
    <w:rsid w:val="00D009F8"/>
    <w:rsid w:val="00D078DA"/>
    <w:rsid w:val="00D14995"/>
    <w:rsid w:val="00D15C32"/>
    <w:rsid w:val="00D204F2"/>
    <w:rsid w:val="00D2455C"/>
    <w:rsid w:val="00D25023"/>
    <w:rsid w:val="00D263A9"/>
    <w:rsid w:val="00D27F8C"/>
    <w:rsid w:val="00D33843"/>
    <w:rsid w:val="00D40201"/>
    <w:rsid w:val="00D54A6F"/>
    <w:rsid w:val="00D57D57"/>
    <w:rsid w:val="00D62E42"/>
    <w:rsid w:val="00D772FB"/>
    <w:rsid w:val="00D95ACE"/>
    <w:rsid w:val="00DA1076"/>
    <w:rsid w:val="00DA1AA0"/>
    <w:rsid w:val="00DA512B"/>
    <w:rsid w:val="00DC44A8"/>
    <w:rsid w:val="00DE075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2C4"/>
    <w:rsid w:val="00E43F26"/>
    <w:rsid w:val="00E52A36"/>
    <w:rsid w:val="00E6378B"/>
    <w:rsid w:val="00E63EC3"/>
    <w:rsid w:val="00E653DA"/>
    <w:rsid w:val="00E65958"/>
    <w:rsid w:val="00E73D09"/>
    <w:rsid w:val="00E8292E"/>
    <w:rsid w:val="00E84FE5"/>
    <w:rsid w:val="00E879A5"/>
    <w:rsid w:val="00E879FC"/>
    <w:rsid w:val="00EA2574"/>
    <w:rsid w:val="00EA2F1F"/>
    <w:rsid w:val="00EA3F2E"/>
    <w:rsid w:val="00EA57EC"/>
    <w:rsid w:val="00EA6208"/>
    <w:rsid w:val="00EA77D3"/>
    <w:rsid w:val="00EB120E"/>
    <w:rsid w:val="00EB34C8"/>
    <w:rsid w:val="00EB46E2"/>
    <w:rsid w:val="00EC0045"/>
    <w:rsid w:val="00EC5DB5"/>
    <w:rsid w:val="00ED452E"/>
    <w:rsid w:val="00EE3884"/>
    <w:rsid w:val="00EE3CDA"/>
    <w:rsid w:val="00EF37A8"/>
    <w:rsid w:val="00EF531F"/>
    <w:rsid w:val="00F05FE8"/>
    <w:rsid w:val="00F06CC1"/>
    <w:rsid w:val="00F06D86"/>
    <w:rsid w:val="00F13D87"/>
    <w:rsid w:val="00F149E5"/>
    <w:rsid w:val="00F15277"/>
    <w:rsid w:val="00F15E33"/>
    <w:rsid w:val="00F17DA2"/>
    <w:rsid w:val="00F2244D"/>
    <w:rsid w:val="00F22EC0"/>
    <w:rsid w:val="00F25C47"/>
    <w:rsid w:val="00F27D7B"/>
    <w:rsid w:val="00F31D34"/>
    <w:rsid w:val="00F33150"/>
    <w:rsid w:val="00F342A1"/>
    <w:rsid w:val="00F36FBA"/>
    <w:rsid w:val="00F44D36"/>
    <w:rsid w:val="00F46262"/>
    <w:rsid w:val="00F4795D"/>
    <w:rsid w:val="00F50A61"/>
    <w:rsid w:val="00F525CD"/>
    <w:rsid w:val="00F5286C"/>
    <w:rsid w:val="00F52E12"/>
    <w:rsid w:val="00F56FC4"/>
    <w:rsid w:val="00F612B1"/>
    <w:rsid w:val="00F638CA"/>
    <w:rsid w:val="00F64FD2"/>
    <w:rsid w:val="00F657C5"/>
    <w:rsid w:val="00F900B4"/>
    <w:rsid w:val="00FA0F2E"/>
    <w:rsid w:val="00FA4DB1"/>
    <w:rsid w:val="00FB3F2A"/>
    <w:rsid w:val="00FB4A95"/>
    <w:rsid w:val="00FC3593"/>
    <w:rsid w:val="00FD117D"/>
    <w:rsid w:val="00FD521C"/>
    <w:rsid w:val="00FD72E3"/>
    <w:rsid w:val="00FE06FC"/>
    <w:rsid w:val="00FF0315"/>
    <w:rsid w:val="00FF1A96"/>
    <w:rsid w:val="00FF2121"/>
    <w:rsid w:val="00FF3C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45B0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0201"/>
    <w:rPr>
      <w:rFonts w:ascii="Times New Roman" w:hAnsi="Times New Roman"/>
      <w:b w:val="0"/>
      <w:i w:val="0"/>
      <w:sz w:val="22"/>
    </w:rPr>
  </w:style>
  <w:style w:type="paragraph" w:styleId="NoSpacing">
    <w:name w:val="No Spacing"/>
    <w:uiPriority w:val="1"/>
    <w:qFormat/>
    <w:rsid w:val="00D40201"/>
    <w:pPr>
      <w:spacing w:after="0" w:line="240" w:lineRule="auto"/>
    </w:pPr>
  </w:style>
  <w:style w:type="paragraph" w:customStyle="1" w:styleId="scemptylineheader">
    <w:name w:val="sc_emptyline_header"/>
    <w:qFormat/>
    <w:rsid w:val="00D402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02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02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02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02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0201"/>
    <w:rPr>
      <w:color w:val="808080"/>
    </w:rPr>
  </w:style>
  <w:style w:type="paragraph" w:customStyle="1" w:styleId="scdirectionallanguage">
    <w:name w:val="sc_directional_language"/>
    <w:qFormat/>
    <w:rsid w:val="00D402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02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02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02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02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02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02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02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02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02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02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02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02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02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02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02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0201"/>
    <w:rPr>
      <w:rFonts w:ascii="Times New Roman" w:hAnsi="Times New Roman"/>
      <w:color w:val="auto"/>
      <w:sz w:val="22"/>
    </w:rPr>
  </w:style>
  <w:style w:type="paragraph" w:customStyle="1" w:styleId="scclippagebillheader">
    <w:name w:val="sc_clip_page_bill_header"/>
    <w:qFormat/>
    <w:rsid w:val="00D402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02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02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0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201"/>
    <w:rPr>
      <w:lang w:val="en-US"/>
    </w:rPr>
  </w:style>
  <w:style w:type="paragraph" w:styleId="Footer">
    <w:name w:val="footer"/>
    <w:basedOn w:val="Normal"/>
    <w:link w:val="FooterChar"/>
    <w:uiPriority w:val="99"/>
    <w:unhideWhenUsed/>
    <w:rsid w:val="00D40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201"/>
    <w:rPr>
      <w:lang w:val="en-US"/>
    </w:rPr>
  </w:style>
  <w:style w:type="paragraph" w:styleId="ListParagraph">
    <w:name w:val="List Paragraph"/>
    <w:basedOn w:val="Normal"/>
    <w:uiPriority w:val="34"/>
    <w:qFormat/>
    <w:rsid w:val="00D40201"/>
    <w:pPr>
      <w:ind w:left="720"/>
      <w:contextualSpacing/>
    </w:pPr>
  </w:style>
  <w:style w:type="paragraph" w:customStyle="1" w:styleId="scbillfooter">
    <w:name w:val="sc_bill_footer"/>
    <w:qFormat/>
    <w:rsid w:val="00D402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02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02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02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02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0201"/>
    <w:pPr>
      <w:widowControl w:val="0"/>
      <w:suppressAutoHyphens/>
      <w:spacing w:after="0" w:line="360" w:lineRule="auto"/>
    </w:pPr>
    <w:rPr>
      <w:rFonts w:ascii="Times New Roman" w:hAnsi="Times New Roman"/>
      <w:lang w:val="en-US"/>
    </w:rPr>
  </w:style>
  <w:style w:type="paragraph" w:customStyle="1" w:styleId="sctableln">
    <w:name w:val="sc_table_ln"/>
    <w:qFormat/>
    <w:rsid w:val="00D402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02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0201"/>
    <w:rPr>
      <w:strike/>
      <w:dstrike w:val="0"/>
    </w:rPr>
  </w:style>
  <w:style w:type="character" w:customStyle="1" w:styleId="scinsert">
    <w:name w:val="sc_insert"/>
    <w:uiPriority w:val="1"/>
    <w:qFormat/>
    <w:rsid w:val="00D40201"/>
    <w:rPr>
      <w:caps w:val="0"/>
      <w:smallCaps w:val="0"/>
      <w:strike w:val="0"/>
      <w:dstrike w:val="0"/>
      <w:vanish w:val="0"/>
      <w:u w:val="single"/>
      <w:vertAlign w:val="baseline"/>
    </w:rPr>
  </w:style>
  <w:style w:type="character" w:customStyle="1" w:styleId="scinsertred">
    <w:name w:val="sc_insert_red"/>
    <w:uiPriority w:val="1"/>
    <w:qFormat/>
    <w:rsid w:val="00D40201"/>
    <w:rPr>
      <w:caps w:val="0"/>
      <w:smallCaps w:val="0"/>
      <w:strike w:val="0"/>
      <w:dstrike w:val="0"/>
      <w:vanish w:val="0"/>
      <w:color w:val="FF0000"/>
      <w:u w:val="single"/>
      <w:vertAlign w:val="baseline"/>
    </w:rPr>
  </w:style>
  <w:style w:type="character" w:customStyle="1" w:styleId="scinsertblue">
    <w:name w:val="sc_insert_blue"/>
    <w:uiPriority w:val="1"/>
    <w:qFormat/>
    <w:rsid w:val="00D40201"/>
    <w:rPr>
      <w:caps w:val="0"/>
      <w:smallCaps w:val="0"/>
      <w:strike w:val="0"/>
      <w:dstrike w:val="0"/>
      <w:vanish w:val="0"/>
      <w:color w:val="0070C0"/>
      <w:u w:val="single"/>
      <w:vertAlign w:val="baseline"/>
    </w:rPr>
  </w:style>
  <w:style w:type="character" w:customStyle="1" w:styleId="scstrikered">
    <w:name w:val="sc_strike_red"/>
    <w:uiPriority w:val="1"/>
    <w:qFormat/>
    <w:rsid w:val="00D40201"/>
    <w:rPr>
      <w:strike/>
      <w:dstrike w:val="0"/>
      <w:color w:val="FF0000"/>
    </w:rPr>
  </w:style>
  <w:style w:type="character" w:customStyle="1" w:styleId="scstrikeblue">
    <w:name w:val="sc_strike_blue"/>
    <w:uiPriority w:val="1"/>
    <w:qFormat/>
    <w:rsid w:val="00D40201"/>
    <w:rPr>
      <w:strike/>
      <w:dstrike w:val="0"/>
      <w:color w:val="0070C0"/>
    </w:rPr>
  </w:style>
  <w:style w:type="character" w:customStyle="1" w:styleId="scinsertbluenounderline">
    <w:name w:val="sc_insert_blue_no_underline"/>
    <w:uiPriority w:val="1"/>
    <w:qFormat/>
    <w:rsid w:val="00D402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02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0201"/>
    <w:rPr>
      <w:strike/>
      <w:dstrike w:val="0"/>
      <w:color w:val="0070C0"/>
      <w:lang w:val="en-US"/>
    </w:rPr>
  </w:style>
  <w:style w:type="character" w:customStyle="1" w:styleId="scstrikerednoncodified">
    <w:name w:val="sc_strike_red_non_codified"/>
    <w:uiPriority w:val="1"/>
    <w:qFormat/>
    <w:rsid w:val="00D40201"/>
    <w:rPr>
      <w:strike/>
      <w:dstrike w:val="0"/>
      <w:color w:val="FF0000"/>
    </w:rPr>
  </w:style>
  <w:style w:type="paragraph" w:customStyle="1" w:styleId="scbillsiglines">
    <w:name w:val="sc_bill_sig_lines"/>
    <w:qFormat/>
    <w:rsid w:val="00D402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0201"/>
    <w:rPr>
      <w:bdr w:val="none" w:sz="0" w:space="0" w:color="auto"/>
      <w:shd w:val="clear" w:color="auto" w:fill="FEC6C6"/>
    </w:rPr>
  </w:style>
  <w:style w:type="character" w:customStyle="1" w:styleId="screstoreblue">
    <w:name w:val="sc_restore_blue"/>
    <w:uiPriority w:val="1"/>
    <w:qFormat/>
    <w:rsid w:val="00D40201"/>
    <w:rPr>
      <w:color w:val="4472C4" w:themeColor="accent1"/>
      <w:bdr w:val="none" w:sz="0" w:space="0" w:color="auto"/>
      <w:shd w:val="clear" w:color="auto" w:fill="auto"/>
    </w:rPr>
  </w:style>
  <w:style w:type="character" w:customStyle="1" w:styleId="screstorered">
    <w:name w:val="sc_restore_red"/>
    <w:uiPriority w:val="1"/>
    <w:qFormat/>
    <w:rsid w:val="00D40201"/>
    <w:rPr>
      <w:color w:val="FF0000"/>
      <w:bdr w:val="none" w:sz="0" w:space="0" w:color="auto"/>
      <w:shd w:val="clear" w:color="auto" w:fill="auto"/>
    </w:rPr>
  </w:style>
  <w:style w:type="character" w:customStyle="1" w:styleId="scstrikenewblue">
    <w:name w:val="sc_strike_new_blue"/>
    <w:uiPriority w:val="1"/>
    <w:qFormat/>
    <w:rsid w:val="00D40201"/>
    <w:rPr>
      <w:strike w:val="0"/>
      <w:dstrike/>
      <w:color w:val="0070C0"/>
      <w:u w:val="none"/>
    </w:rPr>
  </w:style>
  <w:style w:type="character" w:customStyle="1" w:styleId="scstrikenewred">
    <w:name w:val="sc_strike_new_red"/>
    <w:uiPriority w:val="1"/>
    <w:qFormat/>
    <w:rsid w:val="00D40201"/>
    <w:rPr>
      <w:strike w:val="0"/>
      <w:dstrike/>
      <w:color w:val="FF0000"/>
      <w:u w:val="none"/>
    </w:rPr>
  </w:style>
  <w:style w:type="character" w:customStyle="1" w:styleId="scamendsenate">
    <w:name w:val="sc_amend_senate"/>
    <w:uiPriority w:val="1"/>
    <w:qFormat/>
    <w:rsid w:val="00D40201"/>
    <w:rPr>
      <w:bdr w:val="none" w:sz="0" w:space="0" w:color="auto"/>
      <w:shd w:val="clear" w:color="auto" w:fill="FFF2CC" w:themeFill="accent4" w:themeFillTint="33"/>
    </w:rPr>
  </w:style>
  <w:style w:type="character" w:customStyle="1" w:styleId="scamendhouse">
    <w:name w:val="sc_amend_house"/>
    <w:uiPriority w:val="1"/>
    <w:qFormat/>
    <w:rsid w:val="00D4020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218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6&amp;session=126&amp;summary=B" TargetMode="External" Id="R1461f5ae4a204938" /><Relationship Type="http://schemas.openxmlformats.org/officeDocument/2006/relationships/hyperlink" Target="https://www.scstatehouse.gov/sess126_2025-2026/prever/776_20260113.docx" TargetMode="External" Id="Re24eaa38d5334d4d" /><Relationship Type="http://schemas.openxmlformats.org/officeDocument/2006/relationships/hyperlink" Target="h:\sj\20260113.docx" TargetMode="External" Id="Rabbdb0ed1aa54ace" /><Relationship Type="http://schemas.openxmlformats.org/officeDocument/2006/relationships/hyperlink" Target="h:\sj\20260113.docx" TargetMode="External" Id="Rfc6aee502c2041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7988"/>
    <w:rsid w:val="001B20DA"/>
    <w:rsid w:val="001C48FD"/>
    <w:rsid w:val="00207E10"/>
    <w:rsid w:val="002A7C8A"/>
    <w:rsid w:val="002D4365"/>
    <w:rsid w:val="003E4FBC"/>
    <w:rsid w:val="003F4940"/>
    <w:rsid w:val="004E2BB5"/>
    <w:rsid w:val="00580C56"/>
    <w:rsid w:val="006B363F"/>
    <w:rsid w:val="007070D2"/>
    <w:rsid w:val="00730C87"/>
    <w:rsid w:val="00776F2C"/>
    <w:rsid w:val="007E4A03"/>
    <w:rsid w:val="008F7723"/>
    <w:rsid w:val="009031EF"/>
    <w:rsid w:val="00912A5F"/>
    <w:rsid w:val="00940EED"/>
    <w:rsid w:val="00985255"/>
    <w:rsid w:val="009C3651"/>
    <w:rsid w:val="00A51DBA"/>
    <w:rsid w:val="00A739DC"/>
    <w:rsid w:val="00AC77F3"/>
    <w:rsid w:val="00B20DA6"/>
    <w:rsid w:val="00B457AF"/>
    <w:rsid w:val="00BF56C3"/>
    <w:rsid w:val="00C818FB"/>
    <w:rsid w:val="00CC0451"/>
    <w:rsid w:val="00CD4E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330f44fb-b930-4a95-bfbf-25b5c4130501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f2904469-a436-419a-b226-3343c82db289</T_BILL_REQUEST_REQUEST>
  <T_BILL_R_ORIGINALDRAFT>5dc1b9c0-4566-4437-bb23-1fd797625dab</T_BILL_R_ORIGINALDRAFT>
  <T_BILL_SPONSOR_SPONSOR>c6852c26-5d94-48ee-b772-3b5ac47bc9fa</T_BILL_SPONSOR_SPONSOR>
  <T_BILL_T_BILLNAME>[0776]</T_BILL_T_BILLNAME>
  <T_BILL_T_BILLNUMBER>776</T_BILL_T_BILLNUMBER>
  <T_BILL_T_BILLTITLE>TO AMEND THE SOUTH CAROLINA CODE OF LAWS BY AMENDING SECTION 44‑53‑250, RELATING TO CONTROLLED SUBSTANCES IN SCHEDULE IV, SO AS TO PROVIDE THAT ABORTIFACIENTS, INCLUDING MIFEPRISTONE AND MISOPROSTOL, ARE INCLUDED IN SCHEDULE IV; BY AMENDING SECTION 44‑53‑370, RELATING TO PROHIBITED ACTS AND PENALTIES RELATED TO CONTROLLED SUBSTANCES, SO AS TO PROVIDE THAT THE SENTENCE FOR VIOLATIONS RELATED TO ABORTIFACIENTS MAY NOT BE SUSPENDED OR PAROLE GRANTED.</T_BILL_T_BILLTITLE>
  <T_BILL_T_CHAMBER>senate</T_BILL_T_CHAMBER>
  <T_BILL_T_FILENAME> </T_BILL_T_FILENAME>
  <T_BILL_T_LEGTYPE>bill_statewide</T_BILL_T_LEGTYPE>
  <T_BILL_T_RATNUMBERSTRING>SNone</T_BILL_T_RATNUMBERSTRING>
  <T_BILL_T_SECTIONS>[{"SectionUUID":"56832fa0-f3f1-4758-a01d-d0fa53e6d55a","SectionName":"code_section","SectionNumber":1,"SectionType":"code_section","CodeSections":[{"CodeSectionBookmarkName":"cs_T44C53N250_2977a77fc","IsConstitutionSection":false,"Identity":"44-53-250","IsNew":false,"SubSections":[{"Level":1,"Identity":"T44C53N250Sd","SubSectionBookmarkName":"ss_T44C53N250Sd_lv1_9ffcde2b0","IsNewSubSection":false,"SubSectionReplacement":""},{"Level":2,"Identity":"T44C53N250S1","SubSectionBookmarkName":"ss_T44C53N250S1_lv2_a64ab0a87","IsNewSubSection":false,"SubSectionReplacement":""},{"Level":2,"Identity":"T44C53N250S2","SubSectionBookmarkName":"ss_T44C53N250S2_lv2_5c002b42b","IsNewSubSection":false,"SubSectionReplacement":""}],"TitleRelatedTo":"controlled substances in Schedule IV","TitleSoAsTo":"provide that abortifacients, including mifepristone and misoprostol are included in Schedule IV","Deleted":false,"IsStricken":false}],"TitleText":"","DisableControls":false,"Deleted":false,"RepealItems":[],"SectionBookmarkName":"bs_num_1_1ddd4cdb4"},{"SectionUUID":"37114794-e76b-4ec0-a354-edb28a09d547","SectionName":"code_section","SectionNumber":2,"SectionType":"code_section","CodeSections":[{"CodeSectionBookmarkName":"cs_T44C53N370_fb03d5a8e","IsConstitutionSection":false,"Identity":"44-53-370","IsNew":false,"SubSections":[{"Level":1,"Identity":"T44C53N370S3","SubSectionBookmarkName":"ss_T44C53N370S3_lv1_985f8ecb2","IsNewSubSection":false,"SubSectionReplacement":""}],"TitleRelatedTo":"Prohibited acts and penalties related to controlled substances","TitleSoAsTo":"to provide that the sentence for violations related to abortifacients may not be suspended or parole grantes","Deleted":false,"IsStricken":false}],"TitleText":"","DisableControls":false,"Deleted":false,"RepealItems":[],"SectionBookmarkName":"bs_num_2_f6b33966a"},{"SectionUUID":"4552040a-6e31-4905-9f47-49e10286fc10","SectionName":"code_section","SectionNumber":3,"SectionType":"code_section","CodeSections":[{"CodeSectionBookmarkName":"cs_T44C53N370_e7c628556","IsConstitutionSection":false,"Identity":"44-53-370","IsNew":false,"SubSections":[{"Level":1,"Identity":"T44C53N370S2","SubSectionBookmarkName":"ss_T44C53N370S2_lv1_efc87f466","IsNewSubSection":false,"SubSectionReplacement":""}],"TitleRelatedTo":"Prohibited acts A;  penalties","TitleSoAsTo":"","Deleted":false,"IsStricken":false}],"TitleText":"","DisableControls":false,"Deleted":false,"RepealItems":[],"SectionBookmarkName":"bs_num_3_c09c4a83b"},{"SectionUUID":"915d301a-e80c-4980-ade6-bca2a17c9ed8","SectionName":"New Blank SECTION","SectionNumber":4,"SectionType":"new","CodeSections":[],"TitleText":"","DisableControls":false,"Deleted":false,"RepealItems":[],"SectionBookmarkName":"bs_num_4_cdcde3ebd"},{"SectionUUID":"a5e44bb0-217d-4011-a1f7-2a87226166eb","SectionName":"One Subject","SectionNumber":5,"SectionType":"new","CodeSections":[],"TitleText":"","DisableControls":false,"Deleted":false,"RepealItems":[],"SectionBookmarkName":"bs_num_5_e961b27ad"},{"SectionUUID":"c5003ad1-24a7-4b52-847d-4344e775bec5","SectionName":"Severability","SectionNumber":6,"SectionType":"new","CodeSections":[],"TitleText":"","DisableControls":false,"Deleted":false,"RepealItems":[],"SectionBookmarkName":"bs_num_6_7fb47d1e6"},{"SectionUUID":"8f03ca95-8faa-4d43-a9c2-8afc498075bd","SectionName":"standard_eff_date_section","SectionNumber":7,"SectionType":"drafting_clause","CodeSections":[],"TitleText":"","DisableControls":false,"Deleted":false,"RepealItems":[],"SectionBookmarkName":"bs_num_7_lastsection"}]</T_BILL_T_SECTIONS>
  <T_BILL_T_SUBJECT>Abortifacients</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1F91DD-ADB8-487C-B1F5-CB3AC8F62C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4394</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2026-01-12T14:36:00Z</dcterms:created>
  <dcterms:modified xsi:type="dcterms:W3CDTF">2026-01-12T14:36:00Z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