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A29, R47, S78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Young, Zell and Devine</w:t>
      </w:r>
    </w:p>
    <w:p>
      <w:pPr>
        <w:widowControl w:val="false"/>
        <w:spacing w:after="0"/>
        <w:jc w:val="left"/>
      </w:pPr>
      <w:r>
        <w:rPr>
          <w:rFonts w:ascii="Times New Roman"/>
          <w:sz w:val="22"/>
        </w:rPr>
        <w:t xml:space="preserve">Companion/Similar bill(s): 88</w:t>
      </w:r>
    </w:p>
    <w:p>
      <w:pPr>
        <w:widowControl w:val="false"/>
        <w:spacing w:after="0"/>
        <w:jc w:val="left"/>
      </w:pPr>
      <w:r>
        <w:rPr>
          <w:rFonts w:ascii="Times New Roman"/>
          <w:sz w:val="22"/>
        </w:rPr>
        <w:t xml:space="preserve">Document Path: SEDU-0002KG25.docx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Last Amended on April 30,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Work Experience Credit for Educators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fff239a7909c47e3">
        <w:r w:rsidRPr="00770434">
          <w:rPr>
            <w:rStyle w:val="Hyperlink"/>
          </w:rPr>
          <w:t>Senate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ed42a0f2599543e6">
        <w:r w:rsidRPr="00770434">
          <w:rPr>
            <w:rStyle w:val="Hyperlink"/>
          </w:rPr>
          <w:t>Senate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2/12/2025</w:t>
      </w:r>
      <w:r>
        <w:tab/>
        <w:t>Senate</w:t>
      </w:r>
      <w:r>
        <w:tab/>
        <w:t xml:space="preserve">Committee report: Favorable with amendment</w:t>
      </w:r>
      <w:r>
        <w:rPr>
          <w:b/>
        </w:rPr>
        <w:t xml:space="preserve"> Education</w:t>
      </w:r>
      <w:r>
        <w:t xml:space="preserve"> (</w:t>
      </w:r>
      <w:hyperlink w:history="true" r:id="Re51479ebcaf8488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Committee Amendment Adopted</w:t>
      </w:r>
      <w:r>
        <w:t xml:space="preserve"> (</w:t>
      </w:r>
      <w:hyperlink w:history="true" r:id="R23b13997a2d04e4b">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Read second time</w:t>
      </w:r>
      <w:r>
        <w:t xml:space="preserve"> (</w:t>
      </w:r>
      <w:hyperlink w:history="true" r:id="R90cf8aa699514430">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Roll call</w:t>
      </w:r>
      <w:r>
        <w:t xml:space="preserve"> Ayes-41  Nays-0</w:t>
      </w:r>
      <w:r>
        <w:t xml:space="preserve"> (</w:t>
      </w:r>
      <w:hyperlink w:history="true" r:id="R604f0838b5d04596">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2/20/2025</w:t>
      </w:r>
      <w:r>
        <w:tab/>
        <w:t>Senate</w:t>
      </w:r>
      <w:r>
        <w:tab/>
        <w:t xml:space="preserve">Read third time and sent to House</w:t>
      </w:r>
      <w:r>
        <w:t xml:space="preserve"> (</w:t>
      </w:r>
      <w:hyperlink w:history="true" r:id="R46269715e8a44513">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Introduced and read first time</w:t>
      </w:r>
      <w:r>
        <w:t xml:space="preserve"> (</w:t>
      </w:r>
      <w:hyperlink w:history="true" r:id="Rfbacc2fa217341b7">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Referred to Committee on</w:t>
      </w:r>
      <w:r>
        <w:rPr>
          <w:b/>
        </w:rPr>
        <w:t xml:space="preserve"> Education and Public Works</w:t>
      </w:r>
      <w:r>
        <w:t xml:space="preserve"> (</w:t>
      </w:r>
      <w:hyperlink w:history="true" r:id="Rd8bc3e97fada4529">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2/25/2025</w:t>
      </w:r>
      <w:r>
        <w:tab/>
        <w:t/>
      </w:r>
      <w:r>
        <w:tab/>
        <w:t>Scrivener's error corrected
 </w:t>
      </w:r>
    </w:p>
    <w:p>
      <w:pPr>
        <w:widowControl w:val="false"/>
        <w:tabs>
          <w:tab w:val="right" w:pos="1008"/>
          <w:tab w:val="left" w:pos="1152"/>
          <w:tab w:val="left" w:pos="1872"/>
          <w:tab w:val="left" w:pos="9187"/>
        </w:tabs>
        <w:spacing w:after="0"/>
        <w:ind w:left="2088" w:hanging="2088"/>
      </w:pPr>
      <w:r>
        <w:tab/>
        <w:t>4/24/2025</w:t>
      </w:r>
      <w:r>
        <w:tab/>
        <w:t>House</w:t>
      </w:r>
      <w:r>
        <w:tab/>
        <w:t xml:space="preserve">Committee report: Favorable with amendment</w:t>
      </w:r>
      <w:r>
        <w:rPr>
          <w:b/>
        </w:rPr>
        <w:t xml:space="preserve"> Education and Public Works</w:t>
      </w:r>
      <w:r>
        <w:t xml:space="preserve"> (</w:t>
      </w:r>
      <w:hyperlink w:history="true" r:id="Rb2174b3773874e3d">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Amended</w:t>
      </w:r>
      <w:r>
        <w:t xml:space="preserve"> (</w:t>
      </w:r>
      <w:hyperlink w:history="true" r:id="R2afb067014c44a0d">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Read second time</w:t>
      </w:r>
      <w:r>
        <w:t xml:space="preserve"> (</w:t>
      </w:r>
      <w:hyperlink w:history="true" r:id="R0b1b4e5d564a4bb0">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Roll call</w:t>
      </w:r>
      <w:r>
        <w:t xml:space="preserve"> Yeas-116  Nays-0</w:t>
      </w:r>
      <w:r>
        <w:t xml:space="preserve"> (</w:t>
      </w:r>
      <w:hyperlink w:history="true" r:id="R45da4e31d3a74b61">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third time and returned to Senate with amendments</w:t>
      </w:r>
      <w:r>
        <w:t xml:space="preserve"> (</w:t>
      </w:r>
      <w:hyperlink w:history="true" r:id="R72ab9b159c02423b">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Concurred in House amendment and enrolled</w:t>
      </w:r>
      <w:r>
        <w:t xml:space="preserve"> (</w:t>
      </w:r>
      <w:hyperlink w:history="true" r:id="Ra7ef6adac83b4f73">
        <w:r w:rsidRPr="00770434">
          <w:rPr>
            <w:rStyle w:val="Hyperlink"/>
          </w:rPr>
          <w:t>Senate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5/8/2025</w:t>
      </w:r>
      <w:r>
        <w:tab/>
        <w:t/>
      </w:r>
      <w:r>
        <w:tab/>
        <w:t>Ratified R 47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29
 </w:t>
      </w:r>
    </w:p>
    <w:p>
      <w:pPr>
        <w:widowControl w:val="false"/>
        <w:spacing w:after="0"/>
        <w:jc w:val="left"/>
      </w:pPr>
    </w:p>
    <w:p>
      <w:pPr>
        <w:widowControl w:val="false"/>
        <w:spacing w:after="0"/>
        <w:jc w:val="left"/>
      </w:pPr>
      <w:r>
        <w:rPr>
          <w:rFonts w:ascii="Times New Roman"/>
          <w:sz w:val="22"/>
        </w:rPr>
        <w:t xml:space="preserve">View the latest </w:t>
      </w:r>
      <w:hyperlink r:id="R648339bf3aec44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03773f1cde44ce">
        <w:r>
          <w:rPr>
            <w:rStyle w:val="Hyperlink"/>
            <w:u w:val="single"/>
          </w:rPr>
          <w:t>12/11/2024</w:t>
        </w:r>
      </w:hyperlink>
      <w:r>
        <w:t xml:space="preserve"/>
      </w:r>
    </w:p>
    <w:p>
      <w:pPr>
        <w:widowControl w:val="true"/>
        <w:spacing w:after="0"/>
        <w:jc w:val="left"/>
      </w:pPr>
      <w:r>
        <w:rPr>
          <w:rFonts w:ascii="Times New Roman"/>
          <w:sz w:val="22"/>
        </w:rPr>
        <w:t xml:space="preserve"/>
      </w:r>
      <w:hyperlink r:id="Rfec423e1848a45d5">
        <w:r>
          <w:rPr>
            <w:rStyle w:val="Hyperlink"/>
            <w:u w:val="single"/>
          </w:rPr>
          <w:t>02/12/2025</w:t>
        </w:r>
      </w:hyperlink>
      <w:r>
        <w:t xml:space="preserve"/>
      </w:r>
    </w:p>
    <w:p>
      <w:pPr>
        <w:widowControl w:val="true"/>
        <w:spacing w:after="0"/>
        <w:jc w:val="left"/>
      </w:pPr>
      <w:r>
        <w:rPr>
          <w:rFonts w:ascii="Times New Roman"/>
          <w:sz w:val="22"/>
        </w:rPr>
        <w:t xml:space="preserve"/>
      </w:r>
      <w:hyperlink r:id="R46d245ba812448d9">
        <w:r>
          <w:rPr>
            <w:rStyle w:val="Hyperlink"/>
            <w:u w:val="single"/>
          </w:rPr>
          <w:t>02/19/2025</w:t>
        </w:r>
      </w:hyperlink>
      <w:r>
        <w:t xml:space="preserve"/>
      </w:r>
    </w:p>
    <w:p>
      <w:pPr>
        <w:widowControl w:val="true"/>
        <w:spacing w:after="0"/>
        <w:jc w:val="left"/>
      </w:pPr>
      <w:r>
        <w:rPr>
          <w:rFonts w:ascii="Times New Roman"/>
          <w:sz w:val="22"/>
        </w:rPr>
        <w:t xml:space="preserve"/>
      </w:r>
      <w:hyperlink r:id="R009c3d6ecf064397">
        <w:r>
          <w:rPr>
            <w:rStyle w:val="Hyperlink"/>
            <w:u w:val="single"/>
          </w:rPr>
          <w:t>04/24/2025</w:t>
        </w:r>
      </w:hyperlink>
      <w:r>
        <w:t xml:space="preserve"/>
      </w:r>
    </w:p>
    <w:p>
      <w:pPr>
        <w:widowControl w:val="true"/>
        <w:spacing w:after="0"/>
        <w:jc w:val="left"/>
      </w:pPr>
      <w:r>
        <w:rPr>
          <w:rFonts w:ascii="Times New Roman"/>
          <w:sz w:val="22"/>
        </w:rPr>
        <w:t xml:space="preserve"/>
      </w:r>
      <w:hyperlink r:id="R50954aad5e1642b8">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1245F" w:rsidRDefault="0041245F">
      <w:pPr>
        <w:widowControl w:val="0"/>
        <w:spacing w:after="0"/>
      </w:pPr>
    </w:p>
    <w:p w:rsidR="0041245F" w:rsidRDefault="0041245F">
      <w:pPr>
        <w:widowControl w:val="0"/>
        <w:spacing w:after="0"/>
      </w:pPr>
    </w:p>
    <w:p w:rsidR="0041245F" w:rsidRDefault="0041245F">
      <w:pPr>
        <w:widowControl w:val="0"/>
        <w:spacing w:after="0"/>
      </w:pPr>
    </w:p>
    <w:p w:rsidR="0041245F" w:rsidRDefault="0041245F">
      <w:pPr>
        <w:suppressLineNumbers/>
        <w:sectPr w:rsidR="0041245F">
          <w:pgSz w:w="12240" w:h="15840" w:code="1"/>
          <w:pgMar w:top="1080" w:right="1440" w:bottom="1080" w:left="1440" w:header="720" w:footer="720" w:gutter="0"/>
          <w:cols w:space="720"/>
          <w:noEndnote/>
          <w:docGrid w:linePitch="360"/>
        </w:sectPr>
      </w:pPr>
    </w:p>
    <w:p w:rsidR="00782069" w:rsidP="00782069" w:rsidRDefault="0078206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(A29, R47, S78)</w:t>
      </w:r>
    </w:p>
    <w:p w:rsidRPr="00F60DB2" w:rsidR="00782069" w:rsidP="00782069" w:rsidRDefault="0078206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A32B7" w:rsidR="00782069" w:rsidP="00782069" w:rsidRDefault="0078206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8A32B7">
        <w:rPr>
          <w:rFonts w:cs="Times New Roman"/>
          <w:sz w:val="22"/>
        </w:rPr>
        <w:t>AN ACT TO AMEND THE SOUTH CAROLINA CODE OF LAWS BY ADDING SECTION 59‑25‑60 SO AS TO PROVIDE THE STATE DEPARTMENT OF EDUCATION SHALL AWARD YEARS OF EXPERIENCE CREDIT FOR CERTAIN RELEVANT NON‑TEACHING OCCUPATIONAL EXPERIENCE TO CERTIFICATES OF EDUCATORS WHO SATISFY CERTAIN REQUIREMENTS, AND TO PROVIDE SUCH EXPERIENCE CREDIT MAY BE AWARDED SOLELY FOR THE PURPOSE OF ADVANCEMENT ON THE TEACHER SALARY SCHEDULE, TO PROVIDE OTHER EXISTING CERTIFICATION REQUIREMENTS REMAIN UNCHANGED BY THIS ACT; AND TO PROVIDE DIRECTIVES TO THE STATE DEPARTMENT OF EDUCATION CONCERNING THE IMPLEMENTATION OF THIS ACT.</w:t>
      </w:r>
      <w:bookmarkStart w:name="at_2b57c24a9" w:id="0"/>
    </w:p>
    <w:bookmarkEnd w:id="0"/>
    <w:p w:rsidRPr="00DF3B44" w:rsidR="00782069" w:rsidP="00782069" w:rsidRDefault="00782069">
      <w:pPr>
        <w:pStyle w:val="scbillwhereasclause"/>
      </w:pPr>
    </w:p>
    <w:p w:rsidRPr="0094541D" w:rsidR="00782069" w:rsidP="00782069" w:rsidRDefault="0078206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65f3bf9c4" w:id="1"/>
      <w:r w:rsidRPr="0094541D">
        <w:t>B</w:t>
      </w:r>
      <w:bookmarkEnd w:id="1"/>
      <w:r w:rsidRPr="0094541D">
        <w:t>e it enacted by the General Assembly of the State of South Carolina:</w:t>
      </w:r>
    </w:p>
    <w:p w:rsidR="00782069" w:rsidP="00782069" w:rsidRDefault="0078206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069" w:rsidP="00782069" w:rsidRDefault="0078206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Non‑teaching occupational experience credit, requirements, eligibility, scope limitations</w:t>
      </w:r>
    </w:p>
    <w:p w:rsidR="00782069" w:rsidP="00782069" w:rsidRDefault="0078206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069" w:rsidP="00782069" w:rsidRDefault="00782069">
      <w:pPr>
        <w:pStyle w:val="scdirectionallanguage"/>
      </w:pPr>
      <w:bookmarkStart w:name="bs_num_1_ebf2f8599" w:id="2"/>
      <w:r>
        <w:t>S</w:t>
      </w:r>
      <w:bookmarkEnd w:id="2"/>
      <w:r>
        <w:t>ECTION 1.</w:t>
      </w:r>
      <w:r>
        <w:tab/>
      </w:r>
      <w:bookmarkStart w:name="dl_4b8a10e59" w:id="3"/>
      <w:r>
        <w:t>C</w:t>
      </w:r>
      <w:bookmarkEnd w:id="3"/>
      <w:r>
        <w:t>hapter 25, Title 59 of the S.C. Code is amended by adding:</w:t>
      </w:r>
    </w:p>
    <w:p w:rsidR="00782069" w:rsidP="00782069" w:rsidRDefault="00782069">
      <w:pPr>
        <w:pStyle w:val="scnewcodesection"/>
      </w:pPr>
    </w:p>
    <w:p w:rsidR="00782069" w:rsidP="00782069" w:rsidRDefault="00782069">
      <w:pPr>
        <w:pStyle w:val="scnewcodesection"/>
      </w:pPr>
      <w:r>
        <w:tab/>
      </w:r>
      <w:bookmarkStart w:name="ns_T59C25N60_0aa87bea7" w:id="4"/>
      <w:r>
        <w:t>S</w:t>
      </w:r>
      <w:bookmarkEnd w:id="4"/>
      <w:r>
        <w:t>ection 59‑25‑60.</w:t>
      </w:r>
      <w:r>
        <w:tab/>
      </w:r>
      <w:bookmarkStart w:name="ss_T59C25N60SA_lv1_d18af2ae7" w:id="5"/>
      <w:r>
        <w:t>(</w:t>
      </w:r>
      <w:bookmarkEnd w:id="5"/>
      <w:r>
        <w:t xml:space="preserve">A) When reviewing an </w:t>
      </w:r>
      <w:r w:rsidRPr="00C935DB">
        <w:t xml:space="preserve">application by an individual for an educator certificate, the State Department of Education shall award years of experience on the educator certificate for </w:t>
      </w:r>
      <w:r>
        <w:t xml:space="preserve">non‑teaching </w:t>
      </w:r>
      <w:r w:rsidRPr="00C935DB">
        <w:t xml:space="preserve">occupational experience in, or related to, the content field of the certificate for which the individual qualifies. One year of experience credit may be awarded for every two years of full‑time relevant </w:t>
      </w:r>
      <w:r>
        <w:t xml:space="preserve">occupational </w:t>
      </w:r>
      <w:r w:rsidRPr="00C935DB">
        <w:t xml:space="preserve">experience completed by the individual. Years of experience shall be awarded solely for the purpose of advancement on the teacher salary schedule. </w:t>
      </w:r>
      <w:r>
        <w:t xml:space="preserve">Except for individuals seeking work‑based </w:t>
      </w:r>
      <w:r>
        <w:lastRenderedPageBreak/>
        <w:t xml:space="preserve">certification, educator experience credit and relevant occupational experience eligible for educator experience credit must have been earned after the conferral of a bachelor’s degree from a college or university meeting State Board of Education accreditation requirements. </w:t>
      </w:r>
      <w:r w:rsidRPr="00C935DB">
        <w:t xml:space="preserve">To be eligible for years of experience on the educator certificate, the individual must complete and submit a verification of relevant </w:t>
      </w:r>
      <w:r>
        <w:t xml:space="preserve">occupational </w:t>
      </w:r>
      <w:r w:rsidRPr="00C935DB">
        <w:t>experience form developed by the State Department of Education with the application for an educator certificate.</w:t>
      </w:r>
    </w:p>
    <w:p w:rsidR="00782069" w:rsidP="00782069" w:rsidRDefault="00782069">
      <w:pPr>
        <w:pStyle w:val="scnewcodesection"/>
      </w:pPr>
      <w:r>
        <w:tab/>
      </w:r>
      <w:bookmarkStart w:name="ss_T59C25N60SB_lv1_648a48fff" w:id="6"/>
      <w:r>
        <w:t>(</w:t>
      </w:r>
      <w:bookmarkEnd w:id="6"/>
      <w:r>
        <w:t xml:space="preserve">B) </w:t>
      </w:r>
      <w:r w:rsidRPr="00C935DB">
        <w:t xml:space="preserve">Individuals </w:t>
      </w:r>
      <w:r>
        <w:t>who</w:t>
      </w:r>
      <w:r w:rsidRPr="00C935DB">
        <w:t xml:space="preserve"> entered the teaching profession prior to July 1, 202</w:t>
      </w:r>
      <w:r>
        <w:t>5</w:t>
      </w:r>
      <w:r w:rsidRPr="00C935DB">
        <w:t xml:space="preserve">, with </w:t>
      </w:r>
      <w:r>
        <w:t xml:space="preserve">non‑teaching </w:t>
      </w:r>
      <w:r w:rsidRPr="00C935DB">
        <w:t xml:space="preserve">occupational experience in, or related to, the content field of their teaching certificate may complete and submit the verification of relevant </w:t>
      </w:r>
      <w:r>
        <w:t xml:space="preserve">occupational </w:t>
      </w:r>
      <w:r w:rsidRPr="00C935DB">
        <w:t xml:space="preserve">experience form to the State Department of Education to have additional years of experience added to their certificate for the purposes of advancing on the teacher salary schedule. If additional years of experience are awarded, the eligible individual is entitled to have </w:t>
      </w:r>
      <w:r>
        <w:t>his</w:t>
      </w:r>
      <w:r w:rsidRPr="00C935DB">
        <w:t xml:space="preserve"> pay adjusted </w:t>
      </w:r>
      <w:r>
        <w:t>at the beginning of the next</w:t>
      </w:r>
      <w:r w:rsidRPr="00C935DB">
        <w:t xml:space="preserve"> school year</w:t>
      </w:r>
      <w:r>
        <w:t>, from the effective date of the adjustment,</w:t>
      </w:r>
      <w:r w:rsidRPr="00C935DB">
        <w:t xml:space="preserve"> to reflect the new experience step on the employing district</w:t>
      </w:r>
      <w:r>
        <w:t>’</w:t>
      </w:r>
      <w:r w:rsidRPr="00C935DB">
        <w:t>s salary schedule. However, the individual is not entitled to retroactive pay for the increased years of experience during prior years of teaching or for any purpose other than advancement on the teacher salary schedule.</w:t>
      </w:r>
    </w:p>
    <w:p w:rsidR="00782069" w:rsidP="00782069" w:rsidRDefault="00782069">
      <w:pPr>
        <w:pStyle w:val="scnewcodesection"/>
      </w:pPr>
      <w:r>
        <w:tab/>
      </w:r>
      <w:bookmarkStart w:name="ss_T59C25N60SC_lv1_fd0c3481a" w:id="7"/>
      <w:r>
        <w:t>(</w:t>
      </w:r>
      <w:bookmarkEnd w:id="7"/>
      <w:r>
        <w:t xml:space="preserve">C) </w:t>
      </w:r>
      <w:r w:rsidRPr="00C935DB">
        <w:t xml:space="preserve">Nothing in this section alters any existing requirements for receiving an educator certificate. Individuals with the </w:t>
      </w:r>
      <w:r>
        <w:t xml:space="preserve">occupational </w:t>
      </w:r>
      <w:r w:rsidRPr="00C935DB">
        <w:t>experience identified in subsection (A) must still meet all other existing requirements in order to receive an educator certificate.</w:t>
      </w:r>
    </w:p>
    <w:p w:rsidR="00782069" w:rsidP="00782069" w:rsidRDefault="00782069">
      <w:pPr>
        <w:pStyle w:val="scnewcodesection"/>
      </w:pPr>
      <w:r>
        <w:tab/>
      </w:r>
      <w:bookmarkStart w:name="ss_T59C25N60SD_lv1_955442338" w:id="8"/>
      <w:r>
        <w:t>(</w:t>
      </w:r>
      <w:bookmarkEnd w:id="8"/>
      <w:r>
        <w:t xml:space="preserve">D) </w:t>
      </w:r>
      <w:r w:rsidRPr="00C935DB">
        <w:t xml:space="preserve">Nothing in this section shall be interpreted as allowing additional years of experience to be awarded for purposes other than advancement on the teacher salary schedule. Years of experience awarded pursuant to this section for relevant </w:t>
      </w:r>
      <w:r>
        <w:t xml:space="preserve">occupational </w:t>
      </w:r>
      <w:r w:rsidRPr="00C935DB">
        <w:t xml:space="preserve">experience are not considered </w:t>
      </w:r>
      <w:r w:rsidRPr="00C935DB">
        <w:lastRenderedPageBreak/>
        <w:t>service credit for the purposes of the state retirement or state health plans administered by PEBA.</w:t>
      </w:r>
    </w:p>
    <w:p w:rsidR="00782069" w:rsidP="00782069" w:rsidRDefault="0078206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069" w:rsidP="00782069" w:rsidRDefault="0078206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State Department of Education directive</w:t>
      </w:r>
    </w:p>
    <w:p w:rsidR="00782069" w:rsidP="00782069" w:rsidRDefault="0078206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71A71" w:rsidR="00782069" w:rsidP="00782069" w:rsidRDefault="00782069">
      <w:pPr>
        <w:pStyle w:val="scnoncodifiedsection"/>
      </w:pPr>
      <w:bookmarkStart w:name="bs_num_2_c5177ca8d" w:id="9"/>
      <w:r w:rsidRPr="00171A71">
        <w:t>S</w:t>
      </w:r>
      <w:bookmarkEnd w:id="9"/>
      <w:r w:rsidRPr="00171A71">
        <w:t>ECTION 2.</w:t>
      </w:r>
      <w:r w:rsidRPr="00171A71">
        <w:tab/>
        <w:t>The State Department of Education shall not add a full‑time equivalent (FTE) position or partial FTE to evaluate and process certification requests as required to implement the provisions of this act.</w:t>
      </w:r>
    </w:p>
    <w:p w:rsidR="00782069" w:rsidP="00782069" w:rsidRDefault="0078206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069" w:rsidP="00782069" w:rsidRDefault="0078206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State Department of Education directive</w:t>
      </w:r>
    </w:p>
    <w:p w:rsidR="00782069" w:rsidP="00782069" w:rsidRDefault="0078206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069" w:rsidP="00782069" w:rsidRDefault="00782069">
      <w:pPr>
        <w:pStyle w:val="scnoncodifiedsection"/>
      </w:pPr>
      <w:bookmarkStart w:name="bs_num_3_82eabc67f" w:id="10"/>
      <w:r>
        <w:t>S</w:t>
      </w:r>
      <w:bookmarkEnd w:id="10"/>
      <w:r>
        <w:t>ECTION 3.</w:t>
      </w:r>
      <w:r>
        <w:tab/>
        <w:t>The State Department of Education shall develop guidelines for purposes of implementation of this act and make available the non‑teaching occupational experience verification form described in this act no later than one hundred eighty days after the approval by the Governor.</w:t>
      </w:r>
    </w:p>
    <w:p w:rsidR="00782069" w:rsidP="00782069" w:rsidRDefault="0078206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069" w:rsidP="00782069" w:rsidRDefault="0078206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782069" w:rsidP="00782069" w:rsidRDefault="0078206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069" w:rsidP="00782069" w:rsidRDefault="00782069">
      <w:pPr>
        <w:pStyle w:val="scnoncodifiedsection"/>
      </w:pPr>
      <w:bookmarkStart w:name="bs_num_4_lastsection" w:id="11"/>
      <w:bookmarkStart w:name="eff_date_section" w:id="12"/>
      <w:r w:rsidRPr="00DF3B44">
        <w:t>S</w:t>
      </w:r>
      <w:bookmarkEnd w:id="11"/>
      <w:r w:rsidRPr="00DF3B44">
        <w:t>ECTION 4.</w:t>
      </w:r>
      <w:r w:rsidRPr="00DF3B44">
        <w:tab/>
        <w:t>This act takes effect upon approval by the Governor.</w:t>
      </w:r>
      <w:bookmarkEnd w:id="12"/>
    </w:p>
    <w:p w:rsidR="00782069" w:rsidP="00782069" w:rsidRDefault="00782069">
      <w:pPr>
        <w:pStyle w:val="scnoncodifiedsection"/>
      </w:pPr>
    </w:p>
    <w:p w:rsidR="00782069" w:rsidP="00782069" w:rsidRDefault="00782069">
      <w:pPr>
        <w:pStyle w:val="scnoncodifiedsection"/>
      </w:pPr>
      <w:r>
        <w:t>Ratified the 8</w:t>
      </w:r>
      <w:r>
        <w:rPr>
          <w:vertAlign w:val="superscript"/>
        </w:rPr>
        <w:t>th</w:t>
      </w:r>
      <w:r>
        <w:t xml:space="preserve"> day of May, 2025.</w:t>
      </w:r>
    </w:p>
    <w:p w:rsidR="00782069" w:rsidP="00782069" w:rsidRDefault="00782069">
      <w:pPr>
        <w:pStyle w:val="scactchamber"/>
        <w:widowControl/>
        <w:suppressLineNumbers w:val="0"/>
        <w:suppressAutoHyphens w:val="0"/>
        <w:jc w:val="both"/>
      </w:pPr>
    </w:p>
    <w:p w:rsidR="00782069" w:rsidP="00782069" w:rsidRDefault="00782069">
      <w:pPr>
        <w:pStyle w:val="scactchamber"/>
        <w:widowControl/>
        <w:suppressLineNumbers w:val="0"/>
        <w:suppressAutoHyphens w:val="0"/>
        <w:jc w:val="both"/>
      </w:pPr>
      <w:r>
        <w:t>Approved the 12</w:t>
      </w:r>
      <w:r w:rsidRPr="002B64DB">
        <w:rPr>
          <w:vertAlign w:val="superscript"/>
        </w:rPr>
        <w:t>th</w:t>
      </w:r>
      <w:r>
        <w:t xml:space="preserve"> day of May, 2025. </w:t>
      </w:r>
    </w:p>
    <w:p w:rsidR="00782069" w:rsidP="00782069" w:rsidRDefault="00782069">
      <w:pPr>
        <w:pStyle w:val="scactchamber"/>
        <w:widowControl/>
        <w:suppressLineNumbers w:val="0"/>
        <w:suppressAutoHyphens w:val="0"/>
        <w:jc w:val="center"/>
      </w:pPr>
    </w:p>
    <w:p w:rsidR="00782069" w:rsidP="00782069" w:rsidRDefault="00782069">
      <w:pPr>
        <w:pStyle w:val="scactchamber"/>
        <w:widowControl/>
        <w:suppressLineNumbers w:val="0"/>
        <w:suppressAutoHyphens w:val="0"/>
        <w:jc w:val="center"/>
      </w:pPr>
      <w:r>
        <w:t>__________</w:t>
      </w:r>
    </w:p>
    <w:p w:rsidRPr="00F60DB2" w:rsidR="008A32B7" w:rsidP="00782069" w:rsidRDefault="008A32B7">
      <w:pPr>
        <w:widowControl w:val="0"/>
        <w:spacing w:after="0"/>
      </w:pPr>
    </w:p>
    <w:sectPr w:rsidRPr="00F60DB2" w:rsidR="008A32B7" w:rsidSect="00782069">
      <w:footerReference w:type="default" r:id="rId33"/>
      <w:footerReference w:type="first" r:id="rId3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2B7" w:rsidRPr="008A32B7" w:rsidRDefault="008A32B7" w:rsidP="008A32B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2B7" w:rsidRDefault="008A3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78"/>
    <w:docVar w:name="dvBillNumberPrefix" w:val="S"/>
    <w:docVar w:name="dvOriginalBody" w:val="Senate"/>
  </w:docVars>
  <w:rsids>
    <w:rsidRoot w:val="005B7817"/>
    <w:rsid w:val="000029A0"/>
    <w:rsid w:val="00002E0E"/>
    <w:rsid w:val="00005256"/>
    <w:rsid w:val="00011182"/>
    <w:rsid w:val="00011DC4"/>
    <w:rsid w:val="00012912"/>
    <w:rsid w:val="00012CE1"/>
    <w:rsid w:val="00016D20"/>
    <w:rsid w:val="00017FB0"/>
    <w:rsid w:val="000203D3"/>
    <w:rsid w:val="00020B5D"/>
    <w:rsid w:val="00030409"/>
    <w:rsid w:val="00031E9A"/>
    <w:rsid w:val="00032AC5"/>
    <w:rsid w:val="00037F04"/>
    <w:rsid w:val="00040165"/>
    <w:rsid w:val="00044B84"/>
    <w:rsid w:val="000479D0"/>
    <w:rsid w:val="0006464F"/>
    <w:rsid w:val="00066B54"/>
    <w:rsid w:val="00074A4F"/>
    <w:rsid w:val="00076837"/>
    <w:rsid w:val="00077462"/>
    <w:rsid w:val="00086E49"/>
    <w:rsid w:val="00093AA4"/>
    <w:rsid w:val="000B40C4"/>
    <w:rsid w:val="000B4C02"/>
    <w:rsid w:val="000B502F"/>
    <w:rsid w:val="000B5B4A"/>
    <w:rsid w:val="000C3E88"/>
    <w:rsid w:val="000C46B9"/>
    <w:rsid w:val="000C6F9A"/>
    <w:rsid w:val="000D2F44"/>
    <w:rsid w:val="000D6746"/>
    <w:rsid w:val="000E2C92"/>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1F48FB"/>
    <w:rsid w:val="002001FE"/>
    <w:rsid w:val="002038AA"/>
    <w:rsid w:val="0020505D"/>
    <w:rsid w:val="0021166F"/>
    <w:rsid w:val="0021248D"/>
    <w:rsid w:val="002125DF"/>
    <w:rsid w:val="0022677A"/>
    <w:rsid w:val="00233975"/>
    <w:rsid w:val="00236D73"/>
    <w:rsid w:val="00240649"/>
    <w:rsid w:val="002568C4"/>
    <w:rsid w:val="00257F60"/>
    <w:rsid w:val="002625EA"/>
    <w:rsid w:val="00270F7C"/>
    <w:rsid w:val="00281442"/>
    <w:rsid w:val="00283319"/>
    <w:rsid w:val="002836D8"/>
    <w:rsid w:val="00294CE1"/>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0CC5"/>
    <w:rsid w:val="00354F64"/>
    <w:rsid w:val="00361563"/>
    <w:rsid w:val="0036547B"/>
    <w:rsid w:val="00376076"/>
    <w:rsid w:val="003775E6"/>
    <w:rsid w:val="00380365"/>
    <w:rsid w:val="00381998"/>
    <w:rsid w:val="00395639"/>
    <w:rsid w:val="003A1868"/>
    <w:rsid w:val="003B59FF"/>
    <w:rsid w:val="003B7E81"/>
    <w:rsid w:val="003C426D"/>
    <w:rsid w:val="003D1181"/>
    <w:rsid w:val="003D4A3C"/>
    <w:rsid w:val="003D4CCF"/>
    <w:rsid w:val="003E2110"/>
    <w:rsid w:val="003E5452"/>
    <w:rsid w:val="003E5F24"/>
    <w:rsid w:val="003E7165"/>
    <w:rsid w:val="00404075"/>
    <w:rsid w:val="00410511"/>
    <w:rsid w:val="0041245F"/>
    <w:rsid w:val="00412F9C"/>
    <w:rsid w:val="00420557"/>
    <w:rsid w:val="0044206B"/>
    <w:rsid w:val="0045022B"/>
    <w:rsid w:val="004539B5"/>
    <w:rsid w:val="00464317"/>
    <w:rsid w:val="00473583"/>
    <w:rsid w:val="00477F32"/>
    <w:rsid w:val="004851A0"/>
    <w:rsid w:val="004932AB"/>
    <w:rsid w:val="00496820"/>
    <w:rsid w:val="004A5512"/>
    <w:rsid w:val="004A5C29"/>
    <w:rsid w:val="004A5E38"/>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6FAE"/>
    <w:rsid w:val="00517044"/>
    <w:rsid w:val="00523F7F"/>
    <w:rsid w:val="00524D54"/>
    <w:rsid w:val="0054531B"/>
    <w:rsid w:val="00546C24"/>
    <w:rsid w:val="005476FF"/>
    <w:rsid w:val="005516F6"/>
    <w:rsid w:val="00552EA3"/>
    <w:rsid w:val="00570C4A"/>
    <w:rsid w:val="00571BA3"/>
    <w:rsid w:val="005801DD"/>
    <w:rsid w:val="00583971"/>
    <w:rsid w:val="00592A40"/>
    <w:rsid w:val="0059522F"/>
    <w:rsid w:val="005A5377"/>
    <w:rsid w:val="005B7817"/>
    <w:rsid w:val="005C23D7"/>
    <w:rsid w:val="005C40EB"/>
    <w:rsid w:val="005D1910"/>
    <w:rsid w:val="005D3013"/>
    <w:rsid w:val="005D73FC"/>
    <w:rsid w:val="005E2B9C"/>
    <w:rsid w:val="005E3332"/>
    <w:rsid w:val="005F565E"/>
    <w:rsid w:val="005F76B0"/>
    <w:rsid w:val="005F7745"/>
    <w:rsid w:val="00604429"/>
    <w:rsid w:val="006067B0"/>
    <w:rsid w:val="00606A8B"/>
    <w:rsid w:val="00611EBA"/>
    <w:rsid w:val="00614921"/>
    <w:rsid w:val="00623BEA"/>
    <w:rsid w:val="00623EBA"/>
    <w:rsid w:val="006250DF"/>
    <w:rsid w:val="00630BBE"/>
    <w:rsid w:val="00630CA1"/>
    <w:rsid w:val="00640C87"/>
    <w:rsid w:val="00643048"/>
    <w:rsid w:val="006454BB"/>
    <w:rsid w:val="00651C89"/>
    <w:rsid w:val="00656284"/>
    <w:rsid w:val="00657CF4"/>
    <w:rsid w:val="00663B8D"/>
    <w:rsid w:val="006700F0"/>
    <w:rsid w:val="00671F37"/>
    <w:rsid w:val="0067345B"/>
    <w:rsid w:val="00685035"/>
    <w:rsid w:val="00685770"/>
    <w:rsid w:val="00697C1C"/>
    <w:rsid w:val="006A2FA8"/>
    <w:rsid w:val="006A395F"/>
    <w:rsid w:val="006A65E2"/>
    <w:rsid w:val="006B7005"/>
    <w:rsid w:val="006C099D"/>
    <w:rsid w:val="006C7E01"/>
    <w:rsid w:val="006D2C46"/>
    <w:rsid w:val="006E0935"/>
    <w:rsid w:val="006E353F"/>
    <w:rsid w:val="006E35AB"/>
    <w:rsid w:val="006F1A24"/>
    <w:rsid w:val="006F3399"/>
    <w:rsid w:val="007038A9"/>
    <w:rsid w:val="00704345"/>
    <w:rsid w:val="00711FC5"/>
    <w:rsid w:val="00722155"/>
    <w:rsid w:val="00731EA4"/>
    <w:rsid w:val="0073210F"/>
    <w:rsid w:val="0073452B"/>
    <w:rsid w:val="00737C39"/>
    <w:rsid w:val="00737F19"/>
    <w:rsid w:val="007423A2"/>
    <w:rsid w:val="00744823"/>
    <w:rsid w:val="00772152"/>
    <w:rsid w:val="00773EB6"/>
    <w:rsid w:val="00782069"/>
    <w:rsid w:val="00782BF8"/>
    <w:rsid w:val="007849D9"/>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4272"/>
    <w:rsid w:val="008351CF"/>
    <w:rsid w:val="00845017"/>
    <w:rsid w:val="00851A63"/>
    <w:rsid w:val="008625C1"/>
    <w:rsid w:val="008635C3"/>
    <w:rsid w:val="008806F9"/>
    <w:rsid w:val="008A32B7"/>
    <w:rsid w:val="008A57E3"/>
    <w:rsid w:val="008B5BF4"/>
    <w:rsid w:val="008C0CEE"/>
    <w:rsid w:val="008C1B18"/>
    <w:rsid w:val="008C2F88"/>
    <w:rsid w:val="008C6C3F"/>
    <w:rsid w:val="008D46EC"/>
    <w:rsid w:val="008E0E25"/>
    <w:rsid w:val="008E57CE"/>
    <w:rsid w:val="008E61A1"/>
    <w:rsid w:val="008F48AC"/>
    <w:rsid w:val="008F632C"/>
    <w:rsid w:val="0090392C"/>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E3FB8"/>
    <w:rsid w:val="009E4CCD"/>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0CF6"/>
    <w:rsid w:val="00A73EFA"/>
    <w:rsid w:val="00A765E1"/>
    <w:rsid w:val="00A766E4"/>
    <w:rsid w:val="00A77A3B"/>
    <w:rsid w:val="00A97207"/>
    <w:rsid w:val="00A97523"/>
    <w:rsid w:val="00AA63EE"/>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37AA"/>
    <w:rsid w:val="00B64D65"/>
    <w:rsid w:val="00B70A96"/>
    <w:rsid w:val="00B7592C"/>
    <w:rsid w:val="00B8071E"/>
    <w:rsid w:val="00B809D3"/>
    <w:rsid w:val="00B83B44"/>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38B5"/>
    <w:rsid w:val="00C94063"/>
    <w:rsid w:val="00C94173"/>
    <w:rsid w:val="00C94685"/>
    <w:rsid w:val="00C968EA"/>
    <w:rsid w:val="00C970DF"/>
    <w:rsid w:val="00CA7E71"/>
    <w:rsid w:val="00CB2673"/>
    <w:rsid w:val="00CB5723"/>
    <w:rsid w:val="00CB701D"/>
    <w:rsid w:val="00CC2D3B"/>
    <w:rsid w:val="00CC3F0E"/>
    <w:rsid w:val="00CD08C9"/>
    <w:rsid w:val="00CD1FE8"/>
    <w:rsid w:val="00CD38CD"/>
    <w:rsid w:val="00CD3E0C"/>
    <w:rsid w:val="00CD5565"/>
    <w:rsid w:val="00CD616C"/>
    <w:rsid w:val="00CE25EC"/>
    <w:rsid w:val="00CE32D2"/>
    <w:rsid w:val="00CF7B4A"/>
    <w:rsid w:val="00D009F8"/>
    <w:rsid w:val="00D078DA"/>
    <w:rsid w:val="00D14995"/>
    <w:rsid w:val="00D2455C"/>
    <w:rsid w:val="00D25023"/>
    <w:rsid w:val="00D26E6F"/>
    <w:rsid w:val="00D27F8C"/>
    <w:rsid w:val="00D302F8"/>
    <w:rsid w:val="00D36691"/>
    <w:rsid w:val="00D430C5"/>
    <w:rsid w:val="00D56E3F"/>
    <w:rsid w:val="00D5714B"/>
    <w:rsid w:val="00D574E4"/>
    <w:rsid w:val="00D57969"/>
    <w:rsid w:val="00D62E42"/>
    <w:rsid w:val="00D748B8"/>
    <w:rsid w:val="00D772FB"/>
    <w:rsid w:val="00D81150"/>
    <w:rsid w:val="00D90AF3"/>
    <w:rsid w:val="00D9502F"/>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1417A"/>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6483"/>
    <w:rsid w:val="00EA2574"/>
    <w:rsid w:val="00EA2F1F"/>
    <w:rsid w:val="00EA3F2E"/>
    <w:rsid w:val="00EA486E"/>
    <w:rsid w:val="00EA55E2"/>
    <w:rsid w:val="00EA57EC"/>
    <w:rsid w:val="00EA5E78"/>
    <w:rsid w:val="00EA756C"/>
    <w:rsid w:val="00EB120E"/>
    <w:rsid w:val="00EB46E2"/>
    <w:rsid w:val="00EC0045"/>
    <w:rsid w:val="00EC5F57"/>
    <w:rsid w:val="00ED452E"/>
    <w:rsid w:val="00EE1E90"/>
    <w:rsid w:val="00EE4FDF"/>
    <w:rsid w:val="00EF0DFD"/>
    <w:rsid w:val="00EF2C6F"/>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53C2"/>
    <w:rsid w:val="00F46262"/>
    <w:rsid w:val="00F4795D"/>
    <w:rsid w:val="00F525CD"/>
    <w:rsid w:val="00F5286C"/>
    <w:rsid w:val="00F52E12"/>
    <w:rsid w:val="00F60DB2"/>
    <w:rsid w:val="00F72318"/>
    <w:rsid w:val="00F8224D"/>
    <w:rsid w:val="00F90139"/>
    <w:rsid w:val="00FA0F2E"/>
    <w:rsid w:val="00FA6C80"/>
    <w:rsid w:val="00FB3F2A"/>
    <w:rsid w:val="00FB5838"/>
    <w:rsid w:val="00FB7E3C"/>
    <w:rsid w:val="00FC4EFC"/>
    <w:rsid w:val="00FD72E3"/>
    <w:rsid w:val="00FE06FC"/>
    <w:rsid w:val="00FE4395"/>
    <w:rsid w:val="00FF0315"/>
    <w:rsid w:val="00FF1764"/>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A32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5F565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5F565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5F565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5F565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5F565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5F565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5F565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5F565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5F565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5F565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5F565E"/>
    <w:rPr>
      <w:noProof/>
    </w:rPr>
  </w:style>
  <w:style w:type="character" w:customStyle="1" w:styleId="sclocalcheck">
    <w:name w:val="sc_local_check"/>
    <w:uiPriority w:val="1"/>
    <w:qFormat/>
    <w:rsid w:val="005F565E"/>
    <w:rPr>
      <w:noProof/>
    </w:rPr>
  </w:style>
  <w:style w:type="character" w:customStyle="1" w:styleId="sctempcheck">
    <w:name w:val="sc_temp_check"/>
    <w:uiPriority w:val="1"/>
    <w:qFormat/>
    <w:rsid w:val="005F565E"/>
    <w:rPr>
      <w:noProof/>
    </w:rPr>
  </w:style>
  <w:style w:type="character" w:customStyle="1" w:styleId="Heading1Char">
    <w:name w:val="Heading 1 Char"/>
    <w:basedOn w:val="DefaultParagraphFont"/>
    <w:link w:val="Heading1"/>
    <w:uiPriority w:val="9"/>
    <w:rsid w:val="008A32B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114.docx" TargetMode="External" Id="rId13" /><Relationship Type="http://schemas.openxmlformats.org/officeDocument/2006/relationships/hyperlink" Target="file:///h:\sj\20250220.docx" TargetMode="External" Id="rId18" /><Relationship Type="http://schemas.openxmlformats.org/officeDocument/2006/relationships/hyperlink" Target="file:///h:\sj\20250506.docx" TargetMode="External" Id="rId26" /><Relationship Type="http://schemas.openxmlformats.org/officeDocument/2006/relationships/customXml" Target="../customXml/item3.xml" Id="rId3" /><Relationship Type="http://schemas.openxmlformats.org/officeDocument/2006/relationships/hyperlink" Target="file:///h:\hj\20250424.docx" TargetMode="External" Id="rId21" /><Relationship Type="http://schemas.openxmlformats.org/officeDocument/2006/relationships/footer" Target="footer2.xml" Id="rId34" /><Relationship Type="http://schemas.openxmlformats.org/officeDocument/2006/relationships/styles" Target="styles.xml" Id="rId7" /><Relationship Type="http://schemas.openxmlformats.org/officeDocument/2006/relationships/hyperlink" Target="file:///h:\sj\20250114.docx" TargetMode="External" Id="rId12" /><Relationship Type="http://schemas.openxmlformats.org/officeDocument/2006/relationships/hyperlink" Target="file:///h:\sj\20250219.docx" TargetMode="External" Id="rId17" /><Relationship Type="http://schemas.openxmlformats.org/officeDocument/2006/relationships/hyperlink" Target="file:///h:\hj\20250501.docx"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file:///h:\sj\20250219.docx" TargetMode="External" Id="rId16" /><Relationship Type="http://schemas.openxmlformats.org/officeDocument/2006/relationships/hyperlink" Target="file:///h:\hj\20250225.docx" TargetMode="External" Id="rId20" /><Relationship Type="http://schemas.openxmlformats.org/officeDocument/2006/relationships/hyperlink" Target="https://www.scstatehouse.gov/sess126_2025-2026/prever/78_20250212.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50430.docx" TargetMode="External" Id="rId24" /><Relationship Type="http://schemas.openxmlformats.org/officeDocument/2006/relationships/hyperlink" Target="https://www.scstatehouse.gov/sess126_2025-2026/prever/78_20250430.docx" TargetMode="External" Id="rId32" /><Relationship Type="http://schemas.openxmlformats.org/officeDocument/2006/relationships/customXml" Target="../customXml/item5.xml" Id="rId5" /><Relationship Type="http://schemas.openxmlformats.org/officeDocument/2006/relationships/hyperlink" Target="file:///h:\sj\20250219.docx" TargetMode="External" Id="rId15" /><Relationship Type="http://schemas.openxmlformats.org/officeDocument/2006/relationships/hyperlink" Target="file:///h:\hj\20250430.docx" TargetMode="External" Id="rId23" /><Relationship Type="http://schemas.openxmlformats.org/officeDocument/2006/relationships/hyperlink" Target="https://www.scstatehouse.gov/sess126_2025-2026/prever/78_20241211.docx" TargetMode="Externa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hyperlink" Target="file:///h:\hj\20250225.docx" TargetMode="External" Id="rId19" /><Relationship Type="http://schemas.openxmlformats.org/officeDocument/2006/relationships/hyperlink" Target="https://www.scstatehouse.gov/sess126_2025-2026/prever/78_20250424.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212.docx" TargetMode="External" Id="rId14" /><Relationship Type="http://schemas.openxmlformats.org/officeDocument/2006/relationships/hyperlink" Target="file:///h:\hj\20250430.docx" TargetMode="External" Id="rId22" /><Relationship Type="http://schemas.openxmlformats.org/officeDocument/2006/relationships/hyperlink" Target="https://www.scstatehouse.gov/billsearch.php?billnumbers=78&amp;session=126&amp;summary=B" TargetMode="External" Id="rId27" /><Relationship Type="http://schemas.openxmlformats.org/officeDocument/2006/relationships/hyperlink" Target="https://www.scstatehouse.gov/sess126_2025-2026/prever/78_20250219.docx" TargetMode="External" Id="rId30" /><Relationship Type="http://schemas.openxmlformats.org/officeDocument/2006/relationships/fontTable" Target="fontTable.xml" Id="rId35" /><Relationship Type="http://schemas.openxmlformats.org/officeDocument/2006/relationships/hyperlink" Target="https://www.scstatehouse.gov/billsearch.php?billnumbers=78&amp;session=126&amp;summary=B" TargetMode="External" Id="R2a2b7ce5962b4bb4" /><Relationship Type="http://schemas.openxmlformats.org/officeDocument/2006/relationships/hyperlink" Target="https://www.scstatehouse.gov/sess126_2025-2026/prever/78_20241211.docx" TargetMode="External" Id="Re87355377eab40a4" /><Relationship Type="http://schemas.openxmlformats.org/officeDocument/2006/relationships/hyperlink" Target="https://www.scstatehouse.gov/sess126_2025-2026/prever/78_20250212.docx" TargetMode="External" Id="R6b2855051494461b" /><Relationship Type="http://schemas.openxmlformats.org/officeDocument/2006/relationships/hyperlink" Target="https://www.scstatehouse.gov/sess126_2025-2026/prever/78_20250219.docx" TargetMode="External" Id="R7664aa39238f46c5" /><Relationship Type="http://schemas.openxmlformats.org/officeDocument/2006/relationships/hyperlink" Target="https://www.scstatehouse.gov/sess126_2025-2026/prever/78_20250424.docx" TargetMode="External" Id="Rbae28507909344fe" /><Relationship Type="http://schemas.openxmlformats.org/officeDocument/2006/relationships/hyperlink" Target="https://www.scstatehouse.gov/sess126_2025-2026/prever/78_20250430.docx" TargetMode="External" Id="R526e07c1096f4b63" /><Relationship Type="http://schemas.openxmlformats.org/officeDocument/2006/relationships/hyperlink" Target="h:\sj\20250114.docx" TargetMode="External" Id="Rf9f69cd2f66c4209" /><Relationship Type="http://schemas.openxmlformats.org/officeDocument/2006/relationships/hyperlink" Target="h:\sj\20250114.docx" TargetMode="External" Id="R8e0917142cdc49c3" /><Relationship Type="http://schemas.openxmlformats.org/officeDocument/2006/relationships/hyperlink" Target="h:\sj\20250212.docx" TargetMode="External" Id="R33cf02adc91d46a2" /><Relationship Type="http://schemas.openxmlformats.org/officeDocument/2006/relationships/hyperlink" Target="h:\sj\20250219.docx" TargetMode="External" Id="Re86eba7c545f40b7" /><Relationship Type="http://schemas.openxmlformats.org/officeDocument/2006/relationships/hyperlink" Target="h:\sj\20250219.docx" TargetMode="External" Id="R5397c9222a414c44" /><Relationship Type="http://schemas.openxmlformats.org/officeDocument/2006/relationships/hyperlink" Target="h:\sj\20250219.docx" TargetMode="External" Id="R30ea8a5a39e44bc6" /><Relationship Type="http://schemas.openxmlformats.org/officeDocument/2006/relationships/hyperlink" Target="h:\sj\20250220.docx" TargetMode="External" Id="R039adbc886a7451a" /><Relationship Type="http://schemas.openxmlformats.org/officeDocument/2006/relationships/hyperlink" Target="h:\hj\20250225.docx" TargetMode="External" Id="R9d150829d6664dc5" /><Relationship Type="http://schemas.openxmlformats.org/officeDocument/2006/relationships/hyperlink" Target="h:\hj\20250225.docx" TargetMode="External" Id="R64beb369a2054810" /><Relationship Type="http://schemas.openxmlformats.org/officeDocument/2006/relationships/hyperlink" Target="h:\hj\20250424.docx" TargetMode="External" Id="R837e0d4f07064311" /><Relationship Type="http://schemas.openxmlformats.org/officeDocument/2006/relationships/hyperlink" Target="h:\hj\20250430.docx" TargetMode="External" Id="Rf5201c3b9cea4216" /><Relationship Type="http://schemas.openxmlformats.org/officeDocument/2006/relationships/hyperlink" Target="h:\hj\20250430.docx" TargetMode="External" Id="Ra113b77fc0e54ec9" /><Relationship Type="http://schemas.openxmlformats.org/officeDocument/2006/relationships/hyperlink" Target="h:\hj\20250430.docx" TargetMode="External" Id="R1012f8fff92a4110" /><Relationship Type="http://schemas.openxmlformats.org/officeDocument/2006/relationships/hyperlink" Target="h:\hj\20250501.docx" TargetMode="External" Id="R5f354d2ba49842f4" /><Relationship Type="http://schemas.openxmlformats.org/officeDocument/2006/relationships/hyperlink" Target="h:\sj\20250506.docx" TargetMode="External" Id="Rb0e7aabb86904438" /><Relationship Type="http://schemas.openxmlformats.org/officeDocument/2006/relationships/hyperlink" Target="https://www.scstatehouse.gov/billsearch.php?billnumbers=78&amp;session=126&amp;summary=B" TargetMode="External" Id="R648339bf3aec440e" /><Relationship Type="http://schemas.openxmlformats.org/officeDocument/2006/relationships/hyperlink" Target="https://www.scstatehouse.gov/sess126_2025-2026/prever/78_20241211.docx" TargetMode="External" Id="Reb03773f1cde44ce" /><Relationship Type="http://schemas.openxmlformats.org/officeDocument/2006/relationships/hyperlink" Target="https://www.scstatehouse.gov/sess126_2025-2026/prever/78_20250212.docx" TargetMode="External" Id="Rfec423e1848a45d5" /><Relationship Type="http://schemas.openxmlformats.org/officeDocument/2006/relationships/hyperlink" Target="https://www.scstatehouse.gov/sess126_2025-2026/prever/78_20250219.docx" TargetMode="External" Id="R46d245ba812448d9" /><Relationship Type="http://schemas.openxmlformats.org/officeDocument/2006/relationships/hyperlink" Target="https://www.scstatehouse.gov/sess126_2025-2026/prever/78_20250424.docx" TargetMode="External" Id="R009c3d6ecf064397" /><Relationship Type="http://schemas.openxmlformats.org/officeDocument/2006/relationships/hyperlink" Target="https://www.scstatehouse.gov/sess126_2025-2026/prever/78_20250430.docx" TargetMode="External" Id="R50954aad5e1642b8" /><Relationship Type="http://schemas.openxmlformats.org/officeDocument/2006/relationships/hyperlink" Target="h:\sj\20250114.docx" TargetMode="External" Id="Rfff239a7909c47e3" /><Relationship Type="http://schemas.openxmlformats.org/officeDocument/2006/relationships/hyperlink" Target="h:\sj\20250114.docx" TargetMode="External" Id="Red42a0f2599543e6" /><Relationship Type="http://schemas.openxmlformats.org/officeDocument/2006/relationships/hyperlink" Target="h:\sj\20250212.docx" TargetMode="External" Id="Re51479ebcaf8488d" /><Relationship Type="http://schemas.openxmlformats.org/officeDocument/2006/relationships/hyperlink" Target="h:\sj\20250219.docx" TargetMode="External" Id="R23b13997a2d04e4b" /><Relationship Type="http://schemas.openxmlformats.org/officeDocument/2006/relationships/hyperlink" Target="h:\sj\20250219.docx" TargetMode="External" Id="R90cf8aa699514430" /><Relationship Type="http://schemas.openxmlformats.org/officeDocument/2006/relationships/hyperlink" Target="h:\sj\20250219.docx" TargetMode="External" Id="R604f0838b5d04596" /><Relationship Type="http://schemas.openxmlformats.org/officeDocument/2006/relationships/hyperlink" Target="h:\sj\20250220.docx" TargetMode="External" Id="R46269715e8a44513" /><Relationship Type="http://schemas.openxmlformats.org/officeDocument/2006/relationships/hyperlink" Target="h:\hj\20250225.docx" TargetMode="External" Id="Rfbacc2fa217341b7" /><Relationship Type="http://schemas.openxmlformats.org/officeDocument/2006/relationships/hyperlink" Target="h:\hj\20250225.docx" TargetMode="External" Id="Rd8bc3e97fada4529" /><Relationship Type="http://schemas.openxmlformats.org/officeDocument/2006/relationships/hyperlink" Target="h:\hj\20250424.docx" TargetMode="External" Id="Rb2174b3773874e3d" /><Relationship Type="http://schemas.openxmlformats.org/officeDocument/2006/relationships/hyperlink" Target="h:\hj\20250430.docx" TargetMode="External" Id="R2afb067014c44a0d" /><Relationship Type="http://schemas.openxmlformats.org/officeDocument/2006/relationships/hyperlink" Target="h:\hj\20250430.docx" TargetMode="External" Id="R0b1b4e5d564a4bb0" /><Relationship Type="http://schemas.openxmlformats.org/officeDocument/2006/relationships/hyperlink" Target="h:\hj\20250430.docx" TargetMode="External" Id="R45da4e31d3a74b61" /><Relationship Type="http://schemas.openxmlformats.org/officeDocument/2006/relationships/hyperlink" Target="h:\hj\20250501.docx" TargetMode="External" Id="R72ab9b159c02423b" /><Relationship Type="http://schemas.openxmlformats.org/officeDocument/2006/relationships/hyperlink" Target="h:\sj\20250506.docx" TargetMode="External" Id="Ra7ef6adac83b4f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ID>53fa02e5-4f1f-4c04-b67b-aeffaeb21e86</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2025-05-06T17:39:26.381618-04:00</T_BILL_DT_VERSION>
  <T_BILL_N_SESSION>126</T_BILL_N_SESSION>
  <T_BILL_N_YEAR>2025</T_BILL_N_YEAR>
  <T_BILL_REQUEST_REQUEST>ad61edc4-6f80-406e-ab57-742904773232</T_BILL_REQUEST_REQUEST>
  <T_BILL_R_ORIGINALBILL>4ca71bc0-9565-4afe-bb08-b39f17c91d5e</T_BILL_R_ORIGINALBILL>
  <T_BILL_R_ORIGINALDRAFT>479ccb59-1905-456b-9dfc-a4d9d19cc8a8</T_BILL_R_ORIGINALDRAFT>
  <T_BILL_SPONSOR_SPONSOR>f1585a41-f203-4681-84cd-a25b09d486b1</T_BILL_SPONSOR_SPONSOR>
  <T_BILL_T_BILLNAME>[...]</T_BILL_T_BILLNAME>
  <T_BILL_T_BILLNUMBER>78</T_BILL_T_BILLNUMBER>
  <T_BILL_T_BILLTITLE>TO AMEND THE SOUTH CAROLINA CODE OF LAWS BY ADDING SECTION 59‑25‑60 SO AS TO PROVIDE THE STATE DEPARTMENT OF EDUCATION SHALL AWARD YEARS OF EXPERIENCE CREDIT FOR CERTAIN RELEVANT NON‑TEACHING OCCUPATIONAL EXPERIENCE TO CERTIFICATES OF EDUCATORS WHO SATISFY CERTAIN REQUIREMENTS, AND TO PROVIDE SUCH EXPERIENCE CREDIT MAY BE AWARDED SOLELY FOR THE PURPOSE OF ADVANCEMENT ON THE TEACHER SALARY SCHEDULE, TO PROVIDE OTHER EXISTING CERTIFICATION REQUIREMENTS REMAIN UNCHANGED BY THIS ACT; AND TO PROVIDE DIRECTIVES TO THE STATE DEPARTMENT OF EDUCATION CONCERNING THE IMPLEMENTATION OF THIS ACT.</T_BILL_T_BILLTITLE>
  <T_BILL_T_CHAMBER>senate</T_BILL_T_CHAMBER>
  <T_BILL_T_FILENAME>
  </T_BILL_T_FILENAME>
  <T_BILL_T_LEGTYPE>bill_statewide</T_BILL_T_LEGTYPE>
  <T_BILL_T_RATNUMBERSTRING>SNone</T_BILL_T_RATNUMBERSTRING>
  <T_BILL_T_SECTIONS>[{"SectionUUID":"62b29550-3372-4b24-9bb6-1337bfc5f39b","SectionName":"code_section","SectionNumber":1,"SectionType":"code_section","CodeSections":[{"CodeSectionBookmarkName":"ns_T59C25N60_0aa87bea7","IsConstitutionSection":false,"Identity":"59-25-60","IsNew":true,"SubSections":[{"Level":1,"Identity":"T59C25N60SA","SubSectionBookmarkName":"ss_T59C25N60SA_lv1_d18af2ae7","IsNewSubSection":false,"SubSectionReplacement":""},{"Level":1,"Identity":"T59C25N60SB","SubSectionBookmarkName":"ss_T59C25N60SB_lv1_648a48fff","IsNewSubSection":false,"SubSectionReplacement":""},{"Level":1,"Identity":"T59C25N60SC","SubSectionBookmarkName":"ss_T59C25N60SC_lv1_fd0c3481a","IsNewSubSection":false,"SubSectionReplacement":""},{"Level":1,"Identity":"T59C25N60SD","SubSectionBookmarkName":"ss_T59C25N60SD_lv1_955442338","IsNewSubSection":false,"SubSectionReplacement":""}],"TitleRelatedTo":"","TitleSoAsTo":"provide that an individual's prior work experience may be awarded on an initial teaching certificate if the prior experience is in or related to the content field of the certificate, and to provide that existing certificate holders may receive credit for prior work experience","Deleted":false}],"TitleText":"","DisableControls":false,"Deleted":false,"RepealItems":[],"SectionBookmarkName":"bs_num_1_ebf2f8599"},{"SectionUUID":"eb9c9bd9-610a-41e3-9d03-a7f487b7cc8f","SectionName":"code_section","SectionNumber":2,"SectionType":"code_section","CodeSections":[],"TitleText":"","DisableControls":false,"Deleted":false,"RepealItems":[],"SectionBookmarkName":"bs_num_2_c5177ca8d"},{"SectionUUID":"d91a4f42-730a-4d17-af9a-55cb1a90afee","SectionName":"New Blank SECTION","SectionNumber":3,"SectionType":"new","CodeSections":[],"TitleText":"","DisableControls":false,"Deleted":false,"RepealItems":[],"SectionBookmarkName":"bs_num_3_82eabc67f"},{"SectionUUID":"8f03ca95-8faa-4d43-a9c2-8afc498075bd","SectionName":"standard_eff_date_section","SectionNumber":4,"SectionType":"drafting_clause","CodeSections":[],"TitleText":"","DisableControls":false,"Deleted":false,"RepealItems":[],"SectionBookmarkName":"bs_num_4_lastsection"}]</T_BILL_T_SECTIONS>
  <T_BILL_T_SUBJECT>Non-teaching Occupational Experience Credit for Educator Salary Schedule</T_BILL_T_SUBJECT>
  <T_BILL_UR_DRAFTER>katiegrinstead@scsenate.gov</T_BILL_UR_DRAFTER>
  <T_BILL_UR_DRAFTINGASSISTANT>hannahwarner@scsenate.gov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3058EC96-5DB8-4846-86FF-500C0697AC5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1255</Words>
  <Characters>6239</Characters>
  <Application>Microsoft Office Word</Application>
  <DocSecurity>0</DocSecurity>
  <Lines>693</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78: Work Experience Credit for Educators - South Carolina Legislature Online</dc:title>
  <dc:subject/>
  <dc:creator>Sean Ryan</dc:creator>
  <cp:keywords/>
  <dc:description/>
  <cp:lastModifiedBy>Danny Crook</cp:lastModifiedBy>
  <cp:revision>2</cp:revision>
  <dcterms:created xsi:type="dcterms:W3CDTF">2025-06-02T15:06:00Z</dcterms:created>
  <dcterms:modified xsi:type="dcterms:W3CDTF">2025-06-02T15:06:00Z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