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SR-0462KM26.docx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Determination of Population Density for Municipal Incorporation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dc48bf165fa40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d01dc4c504e436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ca2108bcdb44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c71fed951a4fd0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28E85BC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60AD8271" w14:textId="77777777">
      <w:pPr>
        <w:pStyle w:val="scemptylineheader"/>
      </w:pPr>
    </w:p>
    <w:p w:rsidRPr="00BB0725" w:rsidR="00A73EFA" w:rsidP="00BB0725" w:rsidRDefault="00A73EFA" w14:paraId="7B7220B5" w14:textId="77777777">
      <w:pPr>
        <w:pStyle w:val="scemptylineheader"/>
      </w:pPr>
    </w:p>
    <w:p w:rsidRPr="00DF3B44" w:rsidR="00A73EFA" w:rsidP="00B7592C" w:rsidRDefault="00A73EFA" w14:paraId="645DC307" w14:textId="77777777">
      <w:pPr>
        <w:pStyle w:val="scemptylineheader"/>
      </w:pPr>
    </w:p>
    <w:p w:rsidRPr="00DF3B44" w:rsidR="00A73EFA" w:rsidP="00B7592C" w:rsidRDefault="00A73EFA" w14:paraId="7C0FC65F" w14:textId="77777777">
      <w:pPr>
        <w:pStyle w:val="scemptylineheader"/>
      </w:pPr>
    </w:p>
    <w:p w:rsidRPr="00DF3B44" w:rsidR="00A73EFA" w:rsidP="00B7592C" w:rsidRDefault="00A73EFA" w14:paraId="043A1AC2" w14:textId="77777777">
      <w:pPr>
        <w:pStyle w:val="scemptylineheader"/>
      </w:pPr>
    </w:p>
    <w:p w:rsidRPr="00DF3B44" w:rsidR="002C3463" w:rsidP="00037F04" w:rsidRDefault="002C3463" w14:paraId="44213BD9" w14:textId="77777777">
      <w:pPr>
        <w:pStyle w:val="scemptylineheader"/>
      </w:pPr>
    </w:p>
    <w:p w:rsidRPr="00DF3B44" w:rsidR="008E61A1" w:rsidP="00446987" w:rsidRDefault="008E61A1" w14:paraId="4A01D696" w14:textId="77777777">
      <w:pPr>
        <w:pStyle w:val="scemptylineheader"/>
      </w:pPr>
    </w:p>
    <w:p w:rsidRPr="00DF3B44" w:rsidR="002C3463" w:rsidP="00EB120E" w:rsidRDefault="002C3463" w14:paraId="439221C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58263DE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43173" w14:paraId="4E21E817" w14:textId="41DDE152">
          <w:pPr>
            <w:pStyle w:val="scbilltitle"/>
          </w:pPr>
          <w:r>
            <w:t>TO AMEND THE SOUTH CAROLINA CODE OF LAWS BY AMENDING SECTION 5‑1‑30, RELATING TO PREREQUISITES TO THE ISSUANCE OF A CORPORATE CERTIFICATE TO A PROPOSED MUNICIPALITY SO AS TO ALLOW THE SECRETARY OF STATE TO USE ANY RELIABLE AND VERIFIABLE INFORMATION BASED ON THE LATEST OFFICIAL UNITED STATES CENSUS TO DETERMINE WHETHER A PROPOSED MUNICIPALITY HAS THE REQUISITE POPULATION DENSITY FOR INCORPORATION.</w:t>
          </w:r>
        </w:p>
      </w:sdtContent>
    </w:sdt>
    <w:bookmarkStart w:name="at_86fee7a09" w:displacedByCustomXml="prev" w:id="1"/>
    <w:bookmarkEnd w:id="1"/>
    <w:p w:rsidRPr="00DF3B44" w:rsidR="006C18F0" w:rsidP="006C18F0" w:rsidRDefault="006C18F0" w14:paraId="05D18909" w14:textId="77777777">
      <w:pPr>
        <w:pStyle w:val="scbillwhereasclause"/>
      </w:pPr>
    </w:p>
    <w:p w:rsidRPr="0094541D" w:rsidR="007E06BB" w:rsidP="0094541D" w:rsidRDefault="002C3463" w14:paraId="5282C71B" w14:textId="77777777">
      <w:pPr>
        <w:pStyle w:val="scenactingwords"/>
      </w:pPr>
      <w:bookmarkStart w:name="ew_3fef2c982" w:id="2"/>
      <w:r w:rsidRPr="0094541D">
        <w:t>B</w:t>
      </w:r>
      <w:bookmarkEnd w:id="2"/>
      <w:r w:rsidRPr="0094541D">
        <w:t>e it enacted by the General Assembly of the State of South Carolina:</w:t>
      </w:r>
    </w:p>
    <w:p w:rsidR="007939F9" w:rsidP="007939F9" w:rsidRDefault="007939F9" w14:paraId="7E1D306B" w14:textId="0C4DC98D">
      <w:pPr>
        <w:pStyle w:val="scemptyline"/>
      </w:pPr>
    </w:p>
    <w:p w:rsidR="007939F9" w:rsidP="007939F9" w:rsidRDefault="007939F9" w14:paraId="40D7825D" w14:textId="1639A078">
      <w:pPr>
        <w:pStyle w:val="scdirectionallanguage"/>
      </w:pPr>
      <w:bookmarkStart w:name="bs_num_1_7e031bc28" w:id="3"/>
      <w:r>
        <w:t>S</w:t>
      </w:r>
      <w:bookmarkEnd w:id="3"/>
      <w:r>
        <w:t>ECTION 1.</w:t>
      </w:r>
      <w:r>
        <w:tab/>
      </w:r>
      <w:bookmarkStart w:name="dl_6a328486f" w:id="4"/>
      <w:r>
        <w:t>S</w:t>
      </w:r>
      <w:bookmarkEnd w:id="4"/>
      <w:r>
        <w:t>ection 5‑1‑30(A)</w:t>
      </w:r>
      <w:r w:rsidR="00E9776F">
        <w:t>(1)</w:t>
      </w:r>
      <w:r>
        <w:t xml:space="preserve"> of the S.C. Code is amended to read:</w:t>
      </w:r>
    </w:p>
    <w:p w:rsidR="00292B7F" w:rsidRDefault="00292B7F" w14:paraId="26B10F9D" w14:textId="77777777">
      <w:pPr>
        <w:pStyle w:val="sccodifiedsection"/>
      </w:pPr>
    </w:p>
    <w:p w:rsidR="00685BB8" w:rsidP="00E9776F" w:rsidRDefault="00292B7F" w14:paraId="26DFB402" w14:textId="07B9663A">
      <w:pPr>
        <w:pStyle w:val="sccodifiedsection"/>
      </w:pPr>
      <w:bookmarkStart w:name="cs_T5C1N30_265f204ba" w:id="5"/>
      <w:r>
        <w:tab/>
      </w:r>
      <w:bookmarkStart w:name="ss_T5C1N30S1_lv1_eb20a63ba" w:id="6"/>
      <w:bookmarkEnd w:id="5"/>
      <w:r>
        <w:t>(</w:t>
      </w:r>
      <w:bookmarkEnd w:id="6"/>
      <w:r>
        <w:t>1) the area seeking to be incorporated has a population density of at least three hundred persons a square mile according to the latest official United States Census, except as provided in subsections (B) through</w:t>
      </w:r>
      <w:r>
        <w:rPr>
          <w:rStyle w:val="scstrike"/>
        </w:rPr>
        <w:t xml:space="preserve"> (E)</w:t>
      </w:r>
      <w:r w:rsidR="00390C36">
        <w:rPr>
          <w:rStyle w:val="scinsert"/>
        </w:rPr>
        <w:t xml:space="preserve"> (F)</w:t>
      </w:r>
      <w:r>
        <w:t>;</w:t>
      </w:r>
    </w:p>
    <w:p w:rsidR="00F96386" w:rsidRDefault="00F96386" w14:paraId="5EAEBC11" w14:textId="77777777">
      <w:pPr>
        <w:pStyle w:val="scemptyline"/>
      </w:pPr>
    </w:p>
    <w:p w:rsidRPr="00DF3B44" w:rsidR="007E06BB" w:rsidP="00787433" w:rsidRDefault="007E06BB" w14:paraId="2F945521" w14:textId="77777777">
      <w:pPr>
        <w:pStyle w:val="scdirectionallanguage"/>
      </w:pPr>
      <w:bookmarkStart w:name="bs_num_2_89fc66838" w:id="7"/>
      <w:r>
        <w:t>S</w:t>
      </w:r>
      <w:bookmarkEnd w:id="7"/>
      <w:r>
        <w:t>ECTION 2.</w:t>
      </w:r>
      <w:r>
        <w:tab/>
      </w:r>
      <w:bookmarkStart w:name="dl_efc209e1a" w:id="8"/>
      <w:r>
        <w:t>S</w:t>
      </w:r>
      <w:bookmarkEnd w:id="8"/>
      <w:r>
        <w:t>ection 5‑1‑30 of the S.C. Code is amended by adding:</w:t>
      </w:r>
    </w:p>
    <w:p w:rsidR="00F96386" w:rsidRDefault="00F96386" w14:paraId="17E3B144" w14:textId="77777777">
      <w:pPr>
        <w:pStyle w:val="scnewcodesection"/>
      </w:pPr>
    </w:p>
    <w:p w:rsidR="00E9776F" w:rsidP="00E9776F" w:rsidRDefault="00F96386" w14:paraId="5B415C90" w14:textId="4C1298B0">
      <w:pPr>
        <w:pStyle w:val="scnewcodesection"/>
      </w:pPr>
      <w:bookmarkStart w:name="ns_T5C1N30_37a049b0a" w:id="9"/>
      <w:r>
        <w:tab/>
      </w:r>
      <w:bookmarkStart w:name="ss_T5C1N30SF_lv1_fd32417a3" w:id="10"/>
      <w:r>
        <w:t>(</w:t>
      </w:r>
      <w:bookmarkEnd w:id="10"/>
      <w:bookmarkEnd w:id="9"/>
      <w:r>
        <w:t xml:space="preserve">F) </w:t>
      </w:r>
      <w:r w:rsidR="00E9776F">
        <w:t>In determining whether the proposed incorporated municipality has the requisite</w:t>
      </w:r>
      <w:r w:rsidR="00D64152">
        <w:t xml:space="preserve"> </w:t>
      </w:r>
      <w:r w:rsidR="00E9776F">
        <w:t xml:space="preserve">population density, the </w:t>
      </w:r>
      <w:r w:rsidR="00D64152">
        <w:t>S</w:t>
      </w:r>
      <w:r w:rsidR="00E9776F">
        <w:t xml:space="preserve">ecretary </w:t>
      </w:r>
      <w:r w:rsidR="00D64152">
        <w:t xml:space="preserve">of State </w:t>
      </w:r>
      <w:r w:rsidR="00E9776F">
        <w:t>may use any reliable and verifiable information based on the</w:t>
      </w:r>
      <w:r w:rsidR="00D64152">
        <w:t xml:space="preserve"> </w:t>
      </w:r>
      <w:r w:rsidR="00E9776F">
        <w:t>latest official United States Census that assures the closest possible conformance between</w:t>
      </w:r>
      <w:r w:rsidR="00D64152">
        <w:t xml:space="preserve"> </w:t>
      </w:r>
      <w:r w:rsidR="00E9776F">
        <w:t>the area proposed for incorporation and the data available, including:</w:t>
      </w:r>
    </w:p>
    <w:p w:rsidR="00E9776F" w:rsidP="00E9776F" w:rsidRDefault="00E9776F" w14:paraId="7588DCEC" w14:textId="4553C8B2">
      <w:pPr>
        <w:pStyle w:val="scnewcodesection"/>
      </w:pPr>
      <w:r>
        <w:tab/>
      </w:r>
      <w:r>
        <w:tab/>
      </w:r>
      <w:bookmarkStart w:name="ss_T5C1N30Sa_lv2_5a5af56f6" w:id="11"/>
      <w:r>
        <w:t>(</w:t>
      </w:r>
      <w:bookmarkEnd w:id="11"/>
      <w:r>
        <w:t>a) full census blocks;</w:t>
      </w:r>
    </w:p>
    <w:p w:rsidR="00E9776F" w:rsidP="00E9776F" w:rsidRDefault="00E9776F" w14:paraId="1E90370F" w14:textId="549E4D04">
      <w:pPr>
        <w:pStyle w:val="scnewcodesection"/>
      </w:pPr>
      <w:r>
        <w:tab/>
      </w:r>
      <w:r>
        <w:tab/>
      </w:r>
      <w:bookmarkStart w:name="ss_T5C1N30Sb_lv2_0027ccb51" w:id="12"/>
      <w:r>
        <w:t>(</w:t>
      </w:r>
      <w:bookmarkEnd w:id="12"/>
      <w:r>
        <w:t>b) sub census blocks;</w:t>
      </w:r>
    </w:p>
    <w:p w:rsidR="00E9776F" w:rsidP="00E9776F" w:rsidRDefault="00E9776F" w14:paraId="28776DBD" w14:textId="5B15B1B9">
      <w:pPr>
        <w:pStyle w:val="scnewcodesection"/>
      </w:pPr>
      <w:r>
        <w:tab/>
      </w:r>
      <w:r>
        <w:tab/>
      </w:r>
      <w:bookmarkStart w:name="ss_T5C1N30Sc_lv2_6c9808a1e" w:id="13"/>
      <w:r>
        <w:t>(</w:t>
      </w:r>
      <w:bookmarkEnd w:id="13"/>
      <w:r>
        <w:t>c) special census areas identified by the U.S. Census Bureau regardless of established</w:t>
      </w:r>
      <w:r w:rsidR="00D64152">
        <w:t xml:space="preserve"> </w:t>
      </w:r>
      <w:r>
        <w:t>census blocks or subblocks; or</w:t>
      </w:r>
    </w:p>
    <w:p w:rsidR="00F96386" w:rsidP="00E9776F" w:rsidRDefault="00E9776F" w14:paraId="3A73FA08" w14:textId="47579887">
      <w:pPr>
        <w:pStyle w:val="scnewcodesection"/>
      </w:pPr>
      <w:r>
        <w:tab/>
      </w:r>
      <w:r>
        <w:tab/>
      </w:r>
      <w:bookmarkStart w:name="ss_T5C1N30Sd_lv2_c84ac175f" w:id="14"/>
      <w:r>
        <w:t>(</w:t>
      </w:r>
      <w:bookmarkEnd w:id="14"/>
      <w:r>
        <w:t>d) reapportionment data used to determine redistricting decisions following the release of the</w:t>
      </w:r>
      <w:r w:rsidR="00743173">
        <w:t xml:space="preserve"> </w:t>
      </w:r>
      <w:r>
        <w:t>decennial census figures.</w:t>
      </w:r>
    </w:p>
    <w:p w:rsidR="00F96386" w:rsidRDefault="00F96386" w14:paraId="0E4BD588" w14:textId="77777777">
      <w:pPr>
        <w:pStyle w:val="scemptyline"/>
      </w:pPr>
    </w:p>
    <w:p w:rsidRPr="00DF3B44" w:rsidR="007A10F1" w:rsidP="007A10F1" w:rsidRDefault="00E27805" w14:paraId="68929CB7" w14:textId="77777777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5B930E7E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A4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329E" w14:textId="77777777" w:rsidR="003C60AA" w:rsidRDefault="003C60AA" w:rsidP="0010329A">
      <w:pPr>
        <w:spacing w:after="0" w:line="240" w:lineRule="auto"/>
      </w:pPr>
      <w:r>
        <w:separator/>
      </w:r>
    </w:p>
    <w:p w14:paraId="015DA3AF" w14:textId="77777777" w:rsidR="003C60AA" w:rsidRDefault="003C60AA"/>
  </w:endnote>
  <w:endnote w:type="continuationSeparator" w:id="0">
    <w:p w14:paraId="0D6B58DC" w14:textId="77777777" w:rsidR="003C60AA" w:rsidRDefault="003C60AA" w:rsidP="0010329A">
      <w:pPr>
        <w:spacing w:after="0" w:line="240" w:lineRule="auto"/>
      </w:pPr>
      <w:r>
        <w:continuationSeparator/>
      </w:r>
    </w:p>
    <w:p w14:paraId="6A3CAD06" w14:textId="77777777" w:rsidR="003C60AA" w:rsidRDefault="003C60AA"/>
  </w:endnote>
  <w:endnote w:type="continuationNotice" w:id="1">
    <w:p w14:paraId="42817FA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62F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09C39" w14:textId="77777777" w:rsidR="00685035" w:rsidRPr="007B4AF7" w:rsidRDefault="001B1B4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3B75">
              <w:rPr>
                <w:noProof/>
              </w:rPr>
              <w:t>SR-0462KM26.docx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325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7462" w14:textId="77777777" w:rsidR="003C60AA" w:rsidRDefault="003C60AA" w:rsidP="0010329A">
      <w:pPr>
        <w:spacing w:after="0" w:line="240" w:lineRule="auto"/>
      </w:pPr>
      <w:r>
        <w:separator/>
      </w:r>
    </w:p>
    <w:p w14:paraId="6A48C7BD" w14:textId="77777777" w:rsidR="003C60AA" w:rsidRDefault="003C60AA"/>
  </w:footnote>
  <w:footnote w:type="continuationSeparator" w:id="0">
    <w:p w14:paraId="3FCB5738" w14:textId="77777777" w:rsidR="003C60AA" w:rsidRDefault="003C60AA" w:rsidP="0010329A">
      <w:pPr>
        <w:spacing w:after="0" w:line="240" w:lineRule="auto"/>
      </w:pPr>
      <w:r>
        <w:continuationSeparator/>
      </w:r>
    </w:p>
    <w:p w14:paraId="76DDDDFA" w14:textId="77777777" w:rsidR="003C60AA" w:rsidRDefault="003C60AA"/>
  </w:footnote>
  <w:footnote w:type="continuationNotice" w:id="1">
    <w:p w14:paraId="7A073EED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BB7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48B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C2CF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744"/>
    <w:rsid w:val="00044B84"/>
    <w:rsid w:val="000479D0"/>
    <w:rsid w:val="0006464F"/>
    <w:rsid w:val="00066B54"/>
    <w:rsid w:val="000718F1"/>
    <w:rsid w:val="00072FCD"/>
    <w:rsid w:val="00073817"/>
    <w:rsid w:val="00074A4F"/>
    <w:rsid w:val="00077B65"/>
    <w:rsid w:val="0009424B"/>
    <w:rsid w:val="0009569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6D3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75A2"/>
    <w:rsid w:val="001B1767"/>
    <w:rsid w:val="001B6DA2"/>
    <w:rsid w:val="001B7D91"/>
    <w:rsid w:val="001C25EC"/>
    <w:rsid w:val="001F2A41"/>
    <w:rsid w:val="001F313F"/>
    <w:rsid w:val="001F331D"/>
    <w:rsid w:val="001F394C"/>
    <w:rsid w:val="001F63CC"/>
    <w:rsid w:val="002025AF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1FD"/>
    <w:rsid w:val="00275AE6"/>
    <w:rsid w:val="002836D8"/>
    <w:rsid w:val="00292B7F"/>
    <w:rsid w:val="002A7989"/>
    <w:rsid w:val="002B02F3"/>
    <w:rsid w:val="002B75AB"/>
    <w:rsid w:val="002C2D87"/>
    <w:rsid w:val="002C3463"/>
    <w:rsid w:val="002D266D"/>
    <w:rsid w:val="002D5B3D"/>
    <w:rsid w:val="002D7447"/>
    <w:rsid w:val="002E315A"/>
    <w:rsid w:val="002E4F8C"/>
    <w:rsid w:val="002F560C"/>
    <w:rsid w:val="002F5847"/>
    <w:rsid w:val="00301621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4527"/>
    <w:rsid w:val="00390C36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4CDB"/>
    <w:rsid w:val="004851A0"/>
    <w:rsid w:val="0048627F"/>
    <w:rsid w:val="004932AB"/>
    <w:rsid w:val="00494BEF"/>
    <w:rsid w:val="004965B9"/>
    <w:rsid w:val="004A5512"/>
    <w:rsid w:val="004A6BE5"/>
    <w:rsid w:val="004A7C5C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1B32"/>
    <w:rsid w:val="004F53A5"/>
    <w:rsid w:val="005002ED"/>
    <w:rsid w:val="00500DBC"/>
    <w:rsid w:val="005102BE"/>
    <w:rsid w:val="005107D5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6960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496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0807"/>
    <w:rsid w:val="0067345B"/>
    <w:rsid w:val="00683986"/>
    <w:rsid w:val="00685035"/>
    <w:rsid w:val="00685770"/>
    <w:rsid w:val="00685BB8"/>
    <w:rsid w:val="00685BEE"/>
    <w:rsid w:val="00690DBA"/>
    <w:rsid w:val="006964F9"/>
    <w:rsid w:val="006A395F"/>
    <w:rsid w:val="006A65E2"/>
    <w:rsid w:val="006B20C9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6E26"/>
    <w:rsid w:val="00711AA9"/>
    <w:rsid w:val="00722155"/>
    <w:rsid w:val="00730C87"/>
    <w:rsid w:val="007372EE"/>
    <w:rsid w:val="00737F19"/>
    <w:rsid w:val="00743173"/>
    <w:rsid w:val="00782BF8"/>
    <w:rsid w:val="00783C75"/>
    <w:rsid w:val="007849D9"/>
    <w:rsid w:val="00787433"/>
    <w:rsid w:val="007939F9"/>
    <w:rsid w:val="007A10F1"/>
    <w:rsid w:val="007A3D50"/>
    <w:rsid w:val="007A5915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6848"/>
    <w:rsid w:val="008625C1"/>
    <w:rsid w:val="0086762E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A26"/>
    <w:rsid w:val="0094541D"/>
    <w:rsid w:val="009473EA"/>
    <w:rsid w:val="00954E7E"/>
    <w:rsid w:val="009554D9"/>
    <w:rsid w:val="00956E93"/>
    <w:rsid w:val="009572F9"/>
    <w:rsid w:val="00960D0F"/>
    <w:rsid w:val="00975CE5"/>
    <w:rsid w:val="0098366F"/>
    <w:rsid w:val="00983A03"/>
    <w:rsid w:val="00986063"/>
    <w:rsid w:val="00991F67"/>
    <w:rsid w:val="00992876"/>
    <w:rsid w:val="00995A4C"/>
    <w:rsid w:val="009A0DCE"/>
    <w:rsid w:val="009A1D30"/>
    <w:rsid w:val="009A22CD"/>
    <w:rsid w:val="009A3E4B"/>
    <w:rsid w:val="009B35FD"/>
    <w:rsid w:val="009B6815"/>
    <w:rsid w:val="009D2967"/>
    <w:rsid w:val="009D3C2B"/>
    <w:rsid w:val="009E4191"/>
    <w:rsid w:val="009F13C1"/>
    <w:rsid w:val="009F2AB1"/>
    <w:rsid w:val="009F4FAF"/>
    <w:rsid w:val="009F68F1"/>
    <w:rsid w:val="00A04529"/>
    <w:rsid w:val="00A0584B"/>
    <w:rsid w:val="00A16239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231F"/>
    <w:rsid w:val="00AC335C"/>
    <w:rsid w:val="00AC463E"/>
    <w:rsid w:val="00AC74FE"/>
    <w:rsid w:val="00AC77F3"/>
    <w:rsid w:val="00AC78F0"/>
    <w:rsid w:val="00AD14B1"/>
    <w:rsid w:val="00AD3BE2"/>
    <w:rsid w:val="00AD3E3D"/>
    <w:rsid w:val="00AE1EE4"/>
    <w:rsid w:val="00AE36EC"/>
    <w:rsid w:val="00AE7406"/>
    <w:rsid w:val="00AF1688"/>
    <w:rsid w:val="00AF46E6"/>
    <w:rsid w:val="00AF5139"/>
    <w:rsid w:val="00B01ED6"/>
    <w:rsid w:val="00B06EDA"/>
    <w:rsid w:val="00B1161F"/>
    <w:rsid w:val="00B11661"/>
    <w:rsid w:val="00B21084"/>
    <w:rsid w:val="00B32B4D"/>
    <w:rsid w:val="00B36E2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3B19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299E"/>
    <w:rsid w:val="00BF3E48"/>
    <w:rsid w:val="00C07273"/>
    <w:rsid w:val="00C15F1B"/>
    <w:rsid w:val="00C16288"/>
    <w:rsid w:val="00C17D1D"/>
    <w:rsid w:val="00C45923"/>
    <w:rsid w:val="00C46E60"/>
    <w:rsid w:val="00C543E7"/>
    <w:rsid w:val="00C70225"/>
    <w:rsid w:val="00C72198"/>
    <w:rsid w:val="00C72525"/>
    <w:rsid w:val="00C73C7D"/>
    <w:rsid w:val="00C75005"/>
    <w:rsid w:val="00C970DF"/>
    <w:rsid w:val="00CA47C6"/>
    <w:rsid w:val="00CA7E71"/>
    <w:rsid w:val="00CB2673"/>
    <w:rsid w:val="00CB701D"/>
    <w:rsid w:val="00CC3F0E"/>
    <w:rsid w:val="00CC485C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152"/>
    <w:rsid w:val="00D772FB"/>
    <w:rsid w:val="00DA1AA0"/>
    <w:rsid w:val="00DA512B"/>
    <w:rsid w:val="00DC44A8"/>
    <w:rsid w:val="00DE4BEE"/>
    <w:rsid w:val="00DE5B3D"/>
    <w:rsid w:val="00DE7112"/>
    <w:rsid w:val="00DF19BE"/>
    <w:rsid w:val="00DF381D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537"/>
    <w:rsid w:val="00E52A36"/>
    <w:rsid w:val="00E6378B"/>
    <w:rsid w:val="00E63EC3"/>
    <w:rsid w:val="00E653DA"/>
    <w:rsid w:val="00E65958"/>
    <w:rsid w:val="00E67218"/>
    <w:rsid w:val="00E84FE5"/>
    <w:rsid w:val="00E879A5"/>
    <w:rsid w:val="00E879FC"/>
    <w:rsid w:val="00E9776F"/>
    <w:rsid w:val="00EA2574"/>
    <w:rsid w:val="00EA2F1F"/>
    <w:rsid w:val="00EA3F2E"/>
    <w:rsid w:val="00EA57EC"/>
    <w:rsid w:val="00EA6208"/>
    <w:rsid w:val="00EB120E"/>
    <w:rsid w:val="00EB34C8"/>
    <w:rsid w:val="00EB3C16"/>
    <w:rsid w:val="00EB46E2"/>
    <w:rsid w:val="00EC0045"/>
    <w:rsid w:val="00ED452E"/>
    <w:rsid w:val="00EE3CDA"/>
    <w:rsid w:val="00EF37A8"/>
    <w:rsid w:val="00EF531F"/>
    <w:rsid w:val="00F05FE8"/>
    <w:rsid w:val="00F06D86"/>
    <w:rsid w:val="00F13B75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C81"/>
    <w:rsid w:val="00F81DE6"/>
    <w:rsid w:val="00F900B4"/>
    <w:rsid w:val="00F95D63"/>
    <w:rsid w:val="00F96386"/>
    <w:rsid w:val="00FA0F2E"/>
    <w:rsid w:val="00FA4DB1"/>
    <w:rsid w:val="00FB3F2A"/>
    <w:rsid w:val="00FC3593"/>
    <w:rsid w:val="00FD117D"/>
    <w:rsid w:val="00FD72E3"/>
    <w:rsid w:val="00FE06FC"/>
    <w:rsid w:val="00FE502F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4D5C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D14B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D14B1"/>
    <w:pPr>
      <w:spacing w:after="0" w:line="240" w:lineRule="auto"/>
    </w:pPr>
  </w:style>
  <w:style w:type="paragraph" w:customStyle="1" w:styleId="scemptylineheader">
    <w:name w:val="sc_emptyline_header"/>
    <w:qFormat/>
    <w:rsid w:val="00AD14B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D14B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D14B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D14B1"/>
    <w:rPr>
      <w:color w:val="808080"/>
    </w:rPr>
  </w:style>
  <w:style w:type="paragraph" w:customStyle="1" w:styleId="scdirectionallanguage">
    <w:name w:val="sc_directional_languag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D14B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D14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D14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D14B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D14B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D14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B1"/>
    <w:rPr>
      <w:lang w:val="en-US"/>
    </w:rPr>
  </w:style>
  <w:style w:type="paragraph" w:styleId="ListParagraph">
    <w:name w:val="List Paragraph"/>
    <w:basedOn w:val="Normal"/>
    <w:uiPriority w:val="34"/>
    <w:qFormat/>
    <w:rsid w:val="00AD14B1"/>
    <w:pPr>
      <w:ind w:left="720"/>
      <w:contextualSpacing/>
    </w:pPr>
  </w:style>
  <w:style w:type="paragraph" w:customStyle="1" w:styleId="scbillfooter">
    <w:name w:val="sc_bill_footer"/>
    <w:qFormat/>
    <w:rsid w:val="00AD14B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D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D14B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D14B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D14B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D14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D14B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D14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D14B1"/>
    <w:rPr>
      <w:strike/>
      <w:dstrike w:val="0"/>
    </w:rPr>
  </w:style>
  <w:style w:type="character" w:customStyle="1" w:styleId="scinsert">
    <w:name w:val="sc_insert"/>
    <w:uiPriority w:val="1"/>
    <w:qFormat/>
    <w:rsid w:val="00AD14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D14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D14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D14B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D14B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D14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D14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D14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D14B1"/>
    <w:rPr>
      <w:strike/>
      <w:dstrike w:val="0"/>
      <w:color w:val="FF0000"/>
    </w:rPr>
  </w:style>
  <w:style w:type="paragraph" w:customStyle="1" w:styleId="scbillsiglines">
    <w:name w:val="sc_bill_sig_lines"/>
    <w:qFormat/>
    <w:rsid w:val="00AD14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D14B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D14B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D14B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D14B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D14B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D14B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D14B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390C3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82&amp;session=126&amp;summary=B" TargetMode="External" Id="R1dca2108bcdb4486" /><Relationship Type="http://schemas.openxmlformats.org/officeDocument/2006/relationships/hyperlink" Target="https://www.scstatehouse.gov/sess126_2025-2026/prever/782_20260113.docx" TargetMode="External" Id="Recc71fed951a4fd0" /><Relationship Type="http://schemas.openxmlformats.org/officeDocument/2006/relationships/hyperlink" Target="h:\sj\20260113.docx" TargetMode="External" Id="R9dc48bf165fa4085" /><Relationship Type="http://schemas.openxmlformats.org/officeDocument/2006/relationships/hyperlink" Target="h:\sj\20260113.docx" TargetMode="External" Id="R4d01dc4c504e43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B75AB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C77F3"/>
    <w:rsid w:val="00B20DA6"/>
    <w:rsid w:val="00B457AF"/>
    <w:rsid w:val="00BF56C3"/>
    <w:rsid w:val="00C818FB"/>
    <w:rsid w:val="00CC0451"/>
    <w:rsid w:val="00D6665C"/>
    <w:rsid w:val="00D900BD"/>
    <w:rsid w:val="00E76813"/>
    <w:rsid w:val="00F81DE6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1406bf1a-1d89-44d2-90c1-a86de51cf625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3f821f60-b262-4043-af0c-dc157e9a5628</T_BILL_REQUEST_REQUEST>
  <T_BILL_R_ORIGINALDRAFT>437fba2d-0c45-4fa9-82cf-40bd3072aa97</T_BILL_R_ORIGINALDRAFT>
  <T_BILL_SPONSOR_SPONSOR>c6852c26-5d94-48ee-b772-3b5ac47bc9fa</T_BILL_SPONSOR_SPONSOR>
  <T_BILL_T_BILLNAME>[0782]</T_BILL_T_BILLNAME>
  <T_BILL_T_BILLNUMBER>782</T_BILL_T_BILLNUMBER>
  <T_BILL_T_BILLTITLE>TO AMEND THE SOUTH CAROLINA CODE OF LAWS BY AMENDING SECTION 5‑1‑30, RELATING TO PREREQUISITES TO THE ISSUANCE OF A CORPORATE CERTIFICATE TO A PROPOSED MUNICIPALITY SO AS TO ALLOW THE SECRETARY OF STATE TO USE ANY RELIABLE AND VERIFIABLE INFORMATION BASED ON THE LATEST OFFICIAL UNITED STATES CENSUS TO DETERMINE WHETHER A PROPOSED MUNICIPALITY HAS THE REQUISITE POPULATION DENSITY FOR INCORPORATION.</T_BILL_T_BILLTITLE>
  <T_BILL_T_CHAMBER>senate</T_BILL_T_CHAMBER>
  <T_BILL_T_FILENAME> </T_BILL_T_FILENAME>
  <T_BILL_T_LEGTYPE>bill_statewide</T_BILL_T_LEGTYPE>
  <T_BILL_T_RATNUMBERSTRING>SNone</T_BILL_T_RATNUMBERSTRING>
  <T_BILL_T_SECTIONS>[{"SectionUUID":"87ce064f-b986-4408-b269-845b2397baed","SectionName":"code_section","SectionNumber":1,"SectionType":"code_section","CodeSections":[{"CodeSectionBookmarkName":"cs_T5C1N30_265f204ba","IsConstitutionSection":false,"Identity":"5-1-30","IsNew":false,"SubSections":[{"Level":1,"Identity":"T5C1N30S1","SubSectionBookmarkName":"ss_T5C1N30S1_lv1_eb20a63ba","IsNewSubSection":false,"SubSectionReplacement":""}],"TitleRelatedTo":"","TitleSoAsTo":"","Deleted":false,"IsStricken":false}],"TitleText":"","DisableControls":false,"Deleted":false,"RepealItems":[],"SectionBookmarkName":"bs_num_1_7e031bc28"},{"SectionUUID":"07656a74-5829-4d26-bd3d-8d6173b613fd","SectionName":"code_section","SectionNumber":2,"SectionType":"code_section","CodeSections":[{"CodeSectionBookmarkName":"ns_T5C1N30_37a049b0a","IsConstitutionSection":false,"Identity":"5-1-30","IsNew":true,"SubSections":[{"Level":1,"Identity":"T5C1N30SF","SubSectionBookmarkName":"ss_T5C1N30SF_lv1_fd32417a3","IsNewSubSection":true,"SubSectionReplacement":""},{"Level":2,"Identity":"T5C1N30Sa","SubSectionBookmarkName":"ss_T5C1N30Sa_lv2_5a5af56f6","IsNewSubSection":false,"SubSectionReplacement":""},{"Level":2,"Identity":"T5C1N30Sb","SubSectionBookmarkName":"ss_T5C1N30Sb_lv2_0027ccb51","IsNewSubSection":false,"SubSectionReplacement":""},{"Level":2,"Identity":"T5C1N30Sc","SubSectionBookmarkName":"ss_T5C1N30Sc_lv2_6c9808a1e","IsNewSubSection":false,"SubSectionReplacement":""},{"Level":2,"Identity":"T5C1N30Sd","SubSectionBookmarkName":"ss_T5C1N30Sd_lv2_c84ac175f","IsNewSubSection":false,"SubSectionReplacement":""}],"TitleRelatedTo":"Prerequisites to issuance of corporate certificate to proposed municipality","TitleSoAsTo":"allow the Secretary of State to use any reliable and verifiable information based on the latest official United States Census to determine whether a proposed municipality has the requisite population density for incorporation","Deleted":false,"IsStricken":false}],"TitleText":"","DisableControls":false,"Deleted":false,"RepealItems":[],"SectionBookmarkName":"bs_num_2_89fc66838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Determination of Population Density for Municipal Incorporation</T_BILL_T_SUBJECT>
  <T_BILL_UR_DRAFTER>kenmoffitt@scsenate.gov</T_BILL_UR_DRAFTER>
  <T_BILL_UR_DRAFTINGASSISTANT>annabishop@scsenate.gov</T_BILL_UR_DRAFTINGASSISTANT>
</lwb360Metadata>
</file>

<file path=customXml/itemProps1.xml><?xml version="1.0" encoding="utf-8"?>
<ds:datastoreItem xmlns:ds="http://schemas.openxmlformats.org/officeDocument/2006/customXml" ds:itemID="{85F388D6-F75F-4EF8-BD43-B4F9D5B5956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1330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2026-01-06T20:28:00Z</dcterms:created>
  <dcterms:modified xsi:type="dcterms:W3CDTF">2026-01-06T20:28:00Z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