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Zell, Stubbs and Davis</w:t>
      </w:r>
    </w:p>
    <w:p>
      <w:pPr>
        <w:widowControl w:val="false"/>
        <w:spacing w:after="0"/>
        <w:jc w:val="left"/>
      </w:pPr>
      <w:r>
        <w:rPr>
          <w:rFonts w:ascii="Times New Roman"/>
          <w:sz w:val="22"/>
        </w:rPr>
        <w:t xml:space="preserve">Document Path: SR-0470KM26.docx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Non-teaching duties of public school educators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249fd4c21d9142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fdd72c8f3f414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2B3B" w14:paraId="40FEFADA" w14:textId="4AD5D18E">
          <w:pPr>
            <w:pStyle w:val="scbilltitle"/>
          </w:pPr>
          <w:r>
            <w:t>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sdtContent>
    </w:sdt>
    <w:bookmarkStart w:name="at_0704a4be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0a81920"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CA07DD" w:rsidRDefault="00CA07DD" w14:paraId="2096D838" w14:textId="77777777">
      <w:pPr>
        <w:pStyle w:val="scdirectionallanguage"/>
      </w:pPr>
      <w:bookmarkStart w:name="bs_num_1_sub_A_76a006a69" w:id="3"/>
      <w:r>
        <w:t>S</w:t>
      </w:r>
      <w:bookmarkEnd w:id="3"/>
      <w:r>
        <w:t>ECTION 1.A.</w:t>
      </w:r>
      <w:r>
        <w:tab/>
      </w:r>
      <w:bookmarkStart w:name="dl_fbde83ffa" w:id="4"/>
      <w:r>
        <w:t>A</w:t>
      </w:r>
      <w:bookmarkEnd w:id="4"/>
      <w:r>
        <w:t>rticle 5, Chapter 25, Title 59 of the S.C. Code is amended by adding:</w:t>
      </w:r>
    </w:p>
    <w:p w:rsidR="00CA07DD" w:rsidRDefault="00CA07DD" w14:paraId="5BA857A7" w14:textId="77777777">
      <w:pPr>
        <w:pStyle w:val="scnewcodesection"/>
      </w:pPr>
    </w:p>
    <w:p w:rsidR="00D15B3B" w:rsidRDefault="00CA07DD" w14:paraId="44746A86" w14:textId="20B28752">
      <w:pPr>
        <w:pStyle w:val="scnewcodesection"/>
      </w:pPr>
      <w:r>
        <w:tab/>
      </w:r>
      <w:bookmarkStart w:name="ns_T59C25N425_88aa86877" w:id="5"/>
      <w:r>
        <w:t>S</w:t>
      </w:r>
      <w:bookmarkEnd w:id="5"/>
      <w:r>
        <w:t>ection 59‑25‑425.</w:t>
      </w:r>
      <w:r>
        <w:tab/>
      </w:r>
      <w:bookmarkStart w:name="ss_T59C25N425SA_lv1_37edd9a6c" w:id="6"/>
      <w:r w:rsidR="00D43C17">
        <w:t>(</w:t>
      </w:r>
      <w:bookmarkEnd w:id="6"/>
      <w:r w:rsidRPr="00D43C17" w:rsidR="00D43C17">
        <w:t xml:space="preserve">A) </w:t>
      </w:r>
      <w:r w:rsidRPr="00D15B3B" w:rsidR="00D15B3B">
        <w:t>For purposes of this section, “extracurricular duties” include bus duty, recess duty, lunch duty, and those duties performed by a teacher outside the regular school day that involve students and are not directly related to the instructional program, such as coaching duties, taking tickets at sporting events, and acting as a faculty sponsor for a student club. Extracurricular duties do not include such things as time spent in parent‑teacher conferences or activities related to courses taught by the teacher, such as band concerts that are performed as a part of band class.</w:t>
      </w:r>
    </w:p>
    <w:p w:rsidR="00CA07DD" w:rsidRDefault="00D15B3B" w14:paraId="5D31474B" w14:textId="10495275">
      <w:pPr>
        <w:pStyle w:val="scnewcodesection"/>
      </w:pPr>
      <w:r>
        <w:tab/>
      </w:r>
      <w:bookmarkStart w:name="ss_T59C25N425SB_lv1_fbc42e407" w:id="7"/>
      <w:r>
        <w:t>(</w:t>
      </w:r>
      <w:bookmarkEnd w:id="7"/>
      <w:r>
        <w:t xml:space="preserve">B) </w:t>
      </w:r>
      <w:r w:rsidRPr="00D43C17" w:rsidR="00D43C17">
        <w:t>With respect to duties and compensation, a teacher’s contract shall specify:</w:t>
      </w:r>
    </w:p>
    <w:p w:rsidR="00D43C17" w:rsidRDefault="00D43C17" w14:paraId="79B4FDB7" w14:textId="5E502B49">
      <w:pPr>
        <w:pStyle w:val="scnewcodesection"/>
      </w:pPr>
      <w:r>
        <w:tab/>
      </w:r>
      <w:r>
        <w:tab/>
      </w:r>
      <w:bookmarkStart w:name="ss_T59C25N425S1_lv2_06e6d49eb" w:id="8"/>
      <w:r>
        <w:t>(</w:t>
      </w:r>
      <w:bookmarkEnd w:id="8"/>
      <w:r>
        <w:t xml:space="preserve">1) </w:t>
      </w:r>
      <w:r w:rsidRPr="00D43C17">
        <w:t>salary, based on the district salary schedule, which:</w:t>
      </w:r>
    </w:p>
    <w:p w:rsidR="00D43C17" w:rsidRDefault="00D43C17" w14:paraId="0505A3A4" w14:textId="0F1F37CB">
      <w:pPr>
        <w:pStyle w:val="scnewcodesection"/>
      </w:pPr>
      <w:r>
        <w:tab/>
      </w:r>
      <w:r>
        <w:tab/>
      </w:r>
      <w:r>
        <w:tab/>
      </w:r>
      <w:bookmarkStart w:name="ss_T59C25N425Sa_lv3_1cbfa281d" w:id="9"/>
      <w:r>
        <w:t>(</w:t>
      </w:r>
      <w:bookmarkEnd w:id="9"/>
      <w:r>
        <w:t xml:space="preserve">a) </w:t>
      </w:r>
      <w:r w:rsidRPr="00D43C17">
        <w:t>may only be considered compensation for instruction, planning, and attending faculty meetings and professional development; and</w:t>
      </w:r>
    </w:p>
    <w:p w:rsidR="00D43C17" w:rsidRDefault="00D43C17" w14:paraId="0D8A88BC" w14:textId="48BD9360">
      <w:pPr>
        <w:pStyle w:val="scnewcodesection"/>
      </w:pPr>
      <w:r>
        <w:tab/>
      </w:r>
      <w:r>
        <w:tab/>
      </w:r>
      <w:r>
        <w:tab/>
      </w:r>
      <w:bookmarkStart w:name="ss_T59C25N425Sb_lv3_62d618517" w:id="10"/>
      <w:r>
        <w:t>(</w:t>
      </w:r>
      <w:bookmarkEnd w:id="10"/>
      <w:r>
        <w:t xml:space="preserve">b) </w:t>
      </w:r>
      <w:r w:rsidRPr="00D43C17">
        <w:t>may not be considered compensation for performing extracurricular duties; and</w:t>
      </w:r>
    </w:p>
    <w:p w:rsidR="00D43C17" w:rsidRDefault="00D43C17" w14:paraId="3A59533D" w14:textId="348C68EE">
      <w:pPr>
        <w:pStyle w:val="scnewcodesection"/>
      </w:pPr>
      <w:r>
        <w:tab/>
      </w:r>
      <w:r>
        <w:tab/>
      </w:r>
      <w:bookmarkStart w:name="ss_T59C25N425S2_lv2_6fb7845c2" w:id="11"/>
      <w:r>
        <w:t>(</w:t>
      </w:r>
      <w:bookmarkEnd w:id="11"/>
      <w:r>
        <w:t xml:space="preserve">2) </w:t>
      </w:r>
      <w:r w:rsidRPr="00D43C17">
        <w:t>any extracurricular duties that the teacher agrees to perform, the amount of time the teacher agrees to provide each such duty, and additional compensation to be provided for each such duty.</w:t>
      </w:r>
    </w:p>
    <w:p w:rsidR="00657A35" w:rsidRDefault="00657A35" w14:paraId="251C2808" w14:textId="56EDEDFD">
      <w:pPr>
        <w:pStyle w:val="scnewcodesection"/>
      </w:pPr>
      <w:r>
        <w:tab/>
      </w:r>
      <w:bookmarkStart w:name="ss_T59C25N425SC_lv1_35bec2fbb" w:id="12"/>
      <w:r>
        <w:t>(</w:t>
      </w:r>
      <w:bookmarkEnd w:id="12"/>
      <w:r w:rsidR="00D15B3B">
        <w:t>C</w:t>
      </w:r>
      <w:r>
        <w:t xml:space="preserve">) </w:t>
      </w:r>
      <w:r w:rsidRPr="00657A35">
        <w:t>A teacher may not be required to perform extracurricular duties, regardless of compensation, as an express or implied condition for employment.</w:t>
      </w:r>
    </w:p>
    <w:p w:rsidR="00657A35" w:rsidRDefault="00657A35" w14:paraId="307A0192" w14:textId="3CE6070C">
      <w:pPr>
        <w:pStyle w:val="scnewcodesection"/>
      </w:pPr>
      <w:r>
        <w:tab/>
      </w:r>
      <w:bookmarkStart w:name="ss_T59C25N425SD_lv1_01522e86f" w:id="13"/>
      <w:r>
        <w:t>(</w:t>
      </w:r>
      <w:bookmarkEnd w:id="13"/>
      <w:r w:rsidR="00D15B3B">
        <w:t>D</w:t>
      </w:r>
      <w:r>
        <w:t xml:space="preserve">) </w:t>
      </w:r>
      <w:r w:rsidRPr="00657A35">
        <w:t xml:space="preserve">Each school district shall develop and implement a plan ensuring the proper performance of extracurricular duties in schools either by securing the assistance of volunteers, employing additional nonprofessional staff, or providing extra compensation and other incentives to professional staff who contract to provide extracurricular duties. In developing and implementing this plan, a district should </w:t>
      </w:r>
      <w:r w:rsidRPr="00657A35">
        <w:lastRenderedPageBreak/>
        <w:t>solicit input and support from school improvement councils, parent‑teacher organizations, and other interested groups. Each district shall develop its initial plan for implementation before the beginning of the 2026‑2027 School Year, and update it before July first annually thereafter.</w:t>
      </w:r>
    </w:p>
    <w:p w:rsidR="007A7048" w:rsidP="007A7048" w:rsidRDefault="007A7048" w14:paraId="6B29A37A" w14:textId="77777777">
      <w:pPr>
        <w:pStyle w:val="scemptyline"/>
      </w:pPr>
    </w:p>
    <w:p w:rsidR="008D7F6E" w:rsidRDefault="007A7048" w14:paraId="4BC8EFA0" w14:textId="0562890E">
      <w:pPr>
        <w:pStyle w:val="scnoncodifiedsection"/>
      </w:pPr>
      <w:bookmarkStart w:name="bs_num_1_sub_B_85a7e128a" w:id="14"/>
      <w:r>
        <w:t>B</w:t>
      </w:r>
      <w:bookmarkEnd w:id="14"/>
      <w:r>
        <w:t>.</w:t>
      </w:r>
      <w:r>
        <w:tab/>
      </w:r>
      <w:r w:rsidRPr="00C02B3B" w:rsidR="00C02B3B">
        <w:t>The provisions of this section are applicable to teacher contracts beginning with the 2026‑2027 School Year.</w:t>
      </w:r>
    </w:p>
    <w:p w:rsidR="00CA07DD" w:rsidRDefault="00CA07DD" w14:paraId="4688E7DB" w14:textId="007CB8C4">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68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5A43D8" w:rsidR="00685035" w:rsidRPr="007B4AF7" w:rsidRDefault="003772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2F9D">
              <w:rPr>
                <w:noProof/>
              </w:rPr>
              <w:t>SR-0470KM26.docx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922"/>
    <w:rsid w:val="00030409"/>
    <w:rsid w:val="00037F04"/>
    <w:rsid w:val="000404BF"/>
    <w:rsid w:val="000439D9"/>
    <w:rsid w:val="00044B84"/>
    <w:rsid w:val="000479D0"/>
    <w:rsid w:val="0006464F"/>
    <w:rsid w:val="00066B54"/>
    <w:rsid w:val="00072FCD"/>
    <w:rsid w:val="00074A4F"/>
    <w:rsid w:val="00077B65"/>
    <w:rsid w:val="0008077D"/>
    <w:rsid w:val="00087C3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3B2F"/>
    <w:rsid w:val="00171601"/>
    <w:rsid w:val="001730EB"/>
    <w:rsid w:val="00173276"/>
    <w:rsid w:val="00176122"/>
    <w:rsid w:val="0019025B"/>
    <w:rsid w:val="00192AF7"/>
    <w:rsid w:val="00197366"/>
    <w:rsid w:val="001A136C"/>
    <w:rsid w:val="001B6DA2"/>
    <w:rsid w:val="001C25EC"/>
    <w:rsid w:val="001E7AD8"/>
    <w:rsid w:val="001F2A41"/>
    <w:rsid w:val="001F313F"/>
    <w:rsid w:val="001F331D"/>
    <w:rsid w:val="001F394C"/>
    <w:rsid w:val="002038AA"/>
    <w:rsid w:val="00205035"/>
    <w:rsid w:val="002114C8"/>
    <w:rsid w:val="0021166F"/>
    <w:rsid w:val="002162DF"/>
    <w:rsid w:val="00230038"/>
    <w:rsid w:val="00233975"/>
    <w:rsid w:val="00236D73"/>
    <w:rsid w:val="00246535"/>
    <w:rsid w:val="00257F60"/>
    <w:rsid w:val="002625EA"/>
    <w:rsid w:val="00262AC5"/>
    <w:rsid w:val="00264AE9"/>
    <w:rsid w:val="00275AE6"/>
    <w:rsid w:val="002836D8"/>
    <w:rsid w:val="00296215"/>
    <w:rsid w:val="002A7989"/>
    <w:rsid w:val="002B02F3"/>
    <w:rsid w:val="002C3463"/>
    <w:rsid w:val="002C4328"/>
    <w:rsid w:val="002D266D"/>
    <w:rsid w:val="002D5B3D"/>
    <w:rsid w:val="002D7447"/>
    <w:rsid w:val="002E0B7F"/>
    <w:rsid w:val="002E315A"/>
    <w:rsid w:val="002E4F8C"/>
    <w:rsid w:val="002F253F"/>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52FF"/>
    <w:rsid w:val="00406F27"/>
    <w:rsid w:val="004141B8"/>
    <w:rsid w:val="004203B9"/>
    <w:rsid w:val="0042788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5C3"/>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645"/>
    <w:rsid w:val="00640C87"/>
    <w:rsid w:val="006454BB"/>
    <w:rsid w:val="00657A35"/>
    <w:rsid w:val="00657CF4"/>
    <w:rsid w:val="006613F6"/>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F19"/>
    <w:rsid w:val="006C7E01"/>
    <w:rsid w:val="006D64A5"/>
    <w:rsid w:val="006E0935"/>
    <w:rsid w:val="006E353F"/>
    <w:rsid w:val="006E35AB"/>
    <w:rsid w:val="006E61AB"/>
    <w:rsid w:val="00711009"/>
    <w:rsid w:val="00711AA9"/>
    <w:rsid w:val="00712EF7"/>
    <w:rsid w:val="00722155"/>
    <w:rsid w:val="00730C87"/>
    <w:rsid w:val="00737F19"/>
    <w:rsid w:val="00760A54"/>
    <w:rsid w:val="00777649"/>
    <w:rsid w:val="00782BF8"/>
    <w:rsid w:val="00783C75"/>
    <w:rsid w:val="007849D9"/>
    <w:rsid w:val="00787433"/>
    <w:rsid w:val="007A10F1"/>
    <w:rsid w:val="007A3D50"/>
    <w:rsid w:val="007A7048"/>
    <w:rsid w:val="007B2D29"/>
    <w:rsid w:val="007B412F"/>
    <w:rsid w:val="007B4AF7"/>
    <w:rsid w:val="007B4DBF"/>
    <w:rsid w:val="007C5458"/>
    <w:rsid w:val="007D2C67"/>
    <w:rsid w:val="007E06BB"/>
    <w:rsid w:val="007F50D1"/>
    <w:rsid w:val="00816D52"/>
    <w:rsid w:val="00831048"/>
    <w:rsid w:val="00834272"/>
    <w:rsid w:val="00860EFF"/>
    <w:rsid w:val="008625C1"/>
    <w:rsid w:val="0087671D"/>
    <w:rsid w:val="008806F9"/>
    <w:rsid w:val="00887957"/>
    <w:rsid w:val="008A57E3"/>
    <w:rsid w:val="008B5BF4"/>
    <w:rsid w:val="008B7598"/>
    <w:rsid w:val="008C0CEE"/>
    <w:rsid w:val="008C1B18"/>
    <w:rsid w:val="008D46EC"/>
    <w:rsid w:val="008D7F6E"/>
    <w:rsid w:val="008E0E25"/>
    <w:rsid w:val="008E61A1"/>
    <w:rsid w:val="009031EF"/>
    <w:rsid w:val="009102FA"/>
    <w:rsid w:val="0091588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E44"/>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3F4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A3B"/>
    <w:rsid w:val="00BE08A7"/>
    <w:rsid w:val="00BE4391"/>
    <w:rsid w:val="00BF3E48"/>
    <w:rsid w:val="00C02B3B"/>
    <w:rsid w:val="00C15F1B"/>
    <w:rsid w:val="00C16288"/>
    <w:rsid w:val="00C17D1D"/>
    <w:rsid w:val="00C45923"/>
    <w:rsid w:val="00C543E7"/>
    <w:rsid w:val="00C548B8"/>
    <w:rsid w:val="00C574F0"/>
    <w:rsid w:val="00C70225"/>
    <w:rsid w:val="00C72198"/>
    <w:rsid w:val="00C73C7D"/>
    <w:rsid w:val="00C75005"/>
    <w:rsid w:val="00C970DF"/>
    <w:rsid w:val="00CA07D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B3B"/>
    <w:rsid w:val="00D204F2"/>
    <w:rsid w:val="00D21D2D"/>
    <w:rsid w:val="00D2455C"/>
    <w:rsid w:val="00D25023"/>
    <w:rsid w:val="00D27F8C"/>
    <w:rsid w:val="00D33843"/>
    <w:rsid w:val="00D41BEC"/>
    <w:rsid w:val="00D43C17"/>
    <w:rsid w:val="00D54A6F"/>
    <w:rsid w:val="00D57D57"/>
    <w:rsid w:val="00D62E42"/>
    <w:rsid w:val="00D772FB"/>
    <w:rsid w:val="00DA1AA0"/>
    <w:rsid w:val="00DA2538"/>
    <w:rsid w:val="00DA512B"/>
    <w:rsid w:val="00DC44A8"/>
    <w:rsid w:val="00DD0EBE"/>
    <w:rsid w:val="00DE0A92"/>
    <w:rsid w:val="00DE4BEE"/>
    <w:rsid w:val="00DE5B3D"/>
    <w:rsid w:val="00DE7112"/>
    <w:rsid w:val="00DF19BE"/>
    <w:rsid w:val="00DF3B44"/>
    <w:rsid w:val="00E1372E"/>
    <w:rsid w:val="00E21D30"/>
    <w:rsid w:val="00E230A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AEF"/>
    <w:rsid w:val="00E84FE5"/>
    <w:rsid w:val="00E8677C"/>
    <w:rsid w:val="00E879A5"/>
    <w:rsid w:val="00E879FC"/>
    <w:rsid w:val="00EA2574"/>
    <w:rsid w:val="00EA2F1F"/>
    <w:rsid w:val="00EA3F2E"/>
    <w:rsid w:val="00EA57EC"/>
    <w:rsid w:val="00EA6208"/>
    <w:rsid w:val="00EB120E"/>
    <w:rsid w:val="00EB34C8"/>
    <w:rsid w:val="00EB46E2"/>
    <w:rsid w:val="00EB56A0"/>
    <w:rsid w:val="00EC0045"/>
    <w:rsid w:val="00ED452E"/>
    <w:rsid w:val="00EE3CDA"/>
    <w:rsid w:val="00EF37A8"/>
    <w:rsid w:val="00EF531F"/>
    <w:rsid w:val="00F02F9D"/>
    <w:rsid w:val="00F05FE8"/>
    <w:rsid w:val="00F06D86"/>
    <w:rsid w:val="00F13D87"/>
    <w:rsid w:val="00F149E5"/>
    <w:rsid w:val="00F15E33"/>
    <w:rsid w:val="00F17DA2"/>
    <w:rsid w:val="00F20808"/>
    <w:rsid w:val="00F22EC0"/>
    <w:rsid w:val="00F25C47"/>
    <w:rsid w:val="00F27D7B"/>
    <w:rsid w:val="00F31D34"/>
    <w:rsid w:val="00F342A1"/>
    <w:rsid w:val="00F36FBA"/>
    <w:rsid w:val="00F44D36"/>
    <w:rsid w:val="00F46262"/>
    <w:rsid w:val="00F4795D"/>
    <w:rsid w:val="00F50A61"/>
    <w:rsid w:val="00F525CD"/>
    <w:rsid w:val="00F5286C"/>
    <w:rsid w:val="00F52E12"/>
    <w:rsid w:val="00F568C0"/>
    <w:rsid w:val="00F638CA"/>
    <w:rsid w:val="00F657C5"/>
    <w:rsid w:val="00F726E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02FA"/>
    <w:rPr>
      <w:rFonts w:ascii="Times New Roman" w:hAnsi="Times New Roman"/>
      <w:b w:val="0"/>
      <w:i w:val="0"/>
      <w:sz w:val="22"/>
    </w:rPr>
  </w:style>
  <w:style w:type="paragraph" w:styleId="NoSpacing">
    <w:name w:val="No Spacing"/>
    <w:uiPriority w:val="1"/>
    <w:qFormat/>
    <w:rsid w:val="009102FA"/>
    <w:pPr>
      <w:spacing w:after="0" w:line="240" w:lineRule="auto"/>
    </w:pPr>
  </w:style>
  <w:style w:type="paragraph" w:customStyle="1" w:styleId="scemptylineheader">
    <w:name w:val="sc_emptyline_header"/>
    <w:qFormat/>
    <w:rsid w:val="009102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02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02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02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0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02FA"/>
    <w:rPr>
      <w:color w:val="808080"/>
    </w:rPr>
  </w:style>
  <w:style w:type="paragraph" w:customStyle="1" w:styleId="scdirectionallanguage">
    <w:name w:val="sc_directional_language"/>
    <w:qFormat/>
    <w:rsid w:val="009102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02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02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02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02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0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02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02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0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02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02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02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02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02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02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02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02FA"/>
    <w:rPr>
      <w:rFonts w:ascii="Times New Roman" w:hAnsi="Times New Roman"/>
      <w:color w:val="auto"/>
      <w:sz w:val="22"/>
    </w:rPr>
  </w:style>
  <w:style w:type="paragraph" w:customStyle="1" w:styleId="scclippagebillheader">
    <w:name w:val="sc_clip_page_bill_header"/>
    <w:qFormat/>
    <w:rsid w:val="009102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02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02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0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2FA"/>
    <w:rPr>
      <w:lang w:val="en-US"/>
    </w:rPr>
  </w:style>
  <w:style w:type="paragraph" w:styleId="Footer">
    <w:name w:val="footer"/>
    <w:basedOn w:val="Normal"/>
    <w:link w:val="FooterChar"/>
    <w:uiPriority w:val="99"/>
    <w:unhideWhenUsed/>
    <w:rsid w:val="0091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2FA"/>
    <w:rPr>
      <w:lang w:val="en-US"/>
    </w:rPr>
  </w:style>
  <w:style w:type="paragraph" w:styleId="ListParagraph">
    <w:name w:val="List Paragraph"/>
    <w:basedOn w:val="Normal"/>
    <w:uiPriority w:val="34"/>
    <w:qFormat/>
    <w:rsid w:val="009102FA"/>
    <w:pPr>
      <w:ind w:left="720"/>
      <w:contextualSpacing/>
    </w:pPr>
  </w:style>
  <w:style w:type="paragraph" w:customStyle="1" w:styleId="scbillfooter">
    <w:name w:val="sc_bill_footer"/>
    <w:qFormat/>
    <w:rsid w:val="009102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02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02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02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02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0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02FA"/>
    <w:pPr>
      <w:widowControl w:val="0"/>
      <w:suppressAutoHyphens/>
      <w:spacing w:after="0" w:line="360" w:lineRule="auto"/>
    </w:pPr>
    <w:rPr>
      <w:rFonts w:ascii="Times New Roman" w:hAnsi="Times New Roman"/>
      <w:lang w:val="en-US"/>
    </w:rPr>
  </w:style>
  <w:style w:type="paragraph" w:customStyle="1" w:styleId="sctableln">
    <w:name w:val="sc_table_ln"/>
    <w:qFormat/>
    <w:rsid w:val="009102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02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02FA"/>
    <w:rPr>
      <w:strike/>
      <w:dstrike w:val="0"/>
    </w:rPr>
  </w:style>
  <w:style w:type="character" w:customStyle="1" w:styleId="scinsert">
    <w:name w:val="sc_insert"/>
    <w:uiPriority w:val="1"/>
    <w:qFormat/>
    <w:rsid w:val="009102FA"/>
    <w:rPr>
      <w:caps w:val="0"/>
      <w:smallCaps w:val="0"/>
      <w:strike w:val="0"/>
      <w:dstrike w:val="0"/>
      <w:vanish w:val="0"/>
      <w:u w:val="single"/>
      <w:vertAlign w:val="baseline"/>
    </w:rPr>
  </w:style>
  <w:style w:type="character" w:customStyle="1" w:styleId="scinsertred">
    <w:name w:val="sc_insert_red"/>
    <w:uiPriority w:val="1"/>
    <w:qFormat/>
    <w:rsid w:val="009102FA"/>
    <w:rPr>
      <w:caps w:val="0"/>
      <w:smallCaps w:val="0"/>
      <w:strike w:val="0"/>
      <w:dstrike w:val="0"/>
      <w:vanish w:val="0"/>
      <w:color w:val="FF0000"/>
      <w:u w:val="single"/>
      <w:vertAlign w:val="baseline"/>
    </w:rPr>
  </w:style>
  <w:style w:type="character" w:customStyle="1" w:styleId="scinsertblue">
    <w:name w:val="sc_insert_blue"/>
    <w:uiPriority w:val="1"/>
    <w:qFormat/>
    <w:rsid w:val="009102FA"/>
    <w:rPr>
      <w:caps w:val="0"/>
      <w:smallCaps w:val="0"/>
      <w:strike w:val="0"/>
      <w:dstrike w:val="0"/>
      <w:vanish w:val="0"/>
      <w:color w:val="0070C0"/>
      <w:u w:val="single"/>
      <w:vertAlign w:val="baseline"/>
    </w:rPr>
  </w:style>
  <w:style w:type="character" w:customStyle="1" w:styleId="scstrikered">
    <w:name w:val="sc_strike_red"/>
    <w:uiPriority w:val="1"/>
    <w:qFormat/>
    <w:rsid w:val="009102FA"/>
    <w:rPr>
      <w:strike/>
      <w:dstrike w:val="0"/>
      <w:color w:val="FF0000"/>
    </w:rPr>
  </w:style>
  <w:style w:type="character" w:customStyle="1" w:styleId="scstrikeblue">
    <w:name w:val="sc_strike_blue"/>
    <w:uiPriority w:val="1"/>
    <w:qFormat/>
    <w:rsid w:val="009102FA"/>
    <w:rPr>
      <w:strike/>
      <w:dstrike w:val="0"/>
      <w:color w:val="0070C0"/>
    </w:rPr>
  </w:style>
  <w:style w:type="character" w:customStyle="1" w:styleId="scinsertbluenounderline">
    <w:name w:val="sc_insert_blue_no_underline"/>
    <w:uiPriority w:val="1"/>
    <w:qFormat/>
    <w:rsid w:val="009102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02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02FA"/>
    <w:rPr>
      <w:strike/>
      <w:dstrike w:val="0"/>
      <w:color w:val="0070C0"/>
      <w:lang w:val="en-US"/>
    </w:rPr>
  </w:style>
  <w:style w:type="character" w:customStyle="1" w:styleId="scstrikerednoncodified">
    <w:name w:val="sc_strike_red_non_codified"/>
    <w:uiPriority w:val="1"/>
    <w:qFormat/>
    <w:rsid w:val="009102FA"/>
    <w:rPr>
      <w:strike/>
      <w:dstrike w:val="0"/>
      <w:color w:val="FF0000"/>
    </w:rPr>
  </w:style>
  <w:style w:type="paragraph" w:customStyle="1" w:styleId="scbillsiglines">
    <w:name w:val="sc_bill_sig_lines"/>
    <w:qFormat/>
    <w:rsid w:val="009102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02FA"/>
    <w:rPr>
      <w:bdr w:val="none" w:sz="0" w:space="0" w:color="auto"/>
      <w:shd w:val="clear" w:color="auto" w:fill="FEC6C6"/>
    </w:rPr>
  </w:style>
  <w:style w:type="character" w:customStyle="1" w:styleId="screstoreblue">
    <w:name w:val="sc_restore_blue"/>
    <w:uiPriority w:val="1"/>
    <w:qFormat/>
    <w:rsid w:val="009102FA"/>
    <w:rPr>
      <w:color w:val="4472C4" w:themeColor="accent1"/>
      <w:bdr w:val="none" w:sz="0" w:space="0" w:color="auto"/>
      <w:shd w:val="clear" w:color="auto" w:fill="auto"/>
    </w:rPr>
  </w:style>
  <w:style w:type="character" w:customStyle="1" w:styleId="screstorered">
    <w:name w:val="sc_restore_red"/>
    <w:uiPriority w:val="1"/>
    <w:qFormat/>
    <w:rsid w:val="009102FA"/>
    <w:rPr>
      <w:color w:val="FF0000"/>
      <w:bdr w:val="none" w:sz="0" w:space="0" w:color="auto"/>
      <w:shd w:val="clear" w:color="auto" w:fill="auto"/>
    </w:rPr>
  </w:style>
  <w:style w:type="character" w:customStyle="1" w:styleId="scstrikenewblue">
    <w:name w:val="sc_strike_new_blue"/>
    <w:uiPriority w:val="1"/>
    <w:qFormat/>
    <w:rsid w:val="009102FA"/>
    <w:rPr>
      <w:strike w:val="0"/>
      <w:dstrike/>
      <w:color w:val="0070C0"/>
      <w:u w:val="none"/>
    </w:rPr>
  </w:style>
  <w:style w:type="character" w:customStyle="1" w:styleId="scstrikenewred">
    <w:name w:val="sc_strike_new_red"/>
    <w:uiPriority w:val="1"/>
    <w:qFormat/>
    <w:rsid w:val="009102FA"/>
    <w:rPr>
      <w:strike w:val="0"/>
      <w:dstrike/>
      <w:color w:val="FF0000"/>
      <w:u w:val="none"/>
    </w:rPr>
  </w:style>
  <w:style w:type="character" w:customStyle="1" w:styleId="scamendsenate">
    <w:name w:val="sc_amend_senate"/>
    <w:uiPriority w:val="1"/>
    <w:qFormat/>
    <w:rsid w:val="009102FA"/>
    <w:rPr>
      <w:bdr w:val="none" w:sz="0" w:space="0" w:color="auto"/>
      <w:shd w:val="clear" w:color="auto" w:fill="FFF2CC" w:themeFill="accent4" w:themeFillTint="33"/>
    </w:rPr>
  </w:style>
  <w:style w:type="character" w:customStyle="1" w:styleId="scamendhouse">
    <w:name w:val="sc_amend_house"/>
    <w:uiPriority w:val="1"/>
    <w:qFormat/>
    <w:rsid w:val="009102F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1&amp;session=126&amp;summary=B" TargetMode="External" Id="R249fd4c21d914247" /><Relationship Type="http://schemas.openxmlformats.org/officeDocument/2006/relationships/hyperlink" Target="https://www.scstatehouse.gov/sess126_2025-2026/prever/811_20260114.docx" TargetMode="External" Id="R81fdd72c8f3f41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2E0B7F"/>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230A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02400e9a-e3da-4bea-9f83-477c60ecca28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99f44120-d7cc-4a09-ab55-eadea273a76f</T_BILL_REQUEST_REQUEST>
  <T_BILL_R_ORIGINALDRAFT>560f243b-298a-455e-9d85-0790bc6f5315</T_BILL_R_ORIGINALDRAFT>
  <T_BILL_SPONSOR_SPONSOR>32b9fa67-0b31-4b5b-8134-31d61dde9c22</T_BILL_SPONSOR_SPONSOR>
  <T_BILL_T_BILLNAME>[0811]</T_BILL_T_BILLNAME>
  <T_BILL_T_BILLNUMBER>811</T_BILL_T_BILLNUMBER>
  <T_BILL_T_BILLTITLE>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T_BILL_T_BILLTITLE>
  <T_BILL_T_CHAMBER>senate</T_BILL_T_CHAMBER>
  <T_BILL_T_FILENAME> </T_BILL_T_FILENAME>
  <T_BILL_T_LEGTYPE>bill_statewide</T_BILL_T_LEGTYPE>
  <T_BILL_T_RATNUMBERSTRING>SNone</T_BILL_T_RATNUMBERSTRING>
  <T_BILL_T_SECTIONS>[{"SectionUUID":"2c6e4888-4879-410b-b9fe-1390b90f157d","SectionName":"code_section","SectionNumber":1,"SectionType":"code_section","CodeSections":[{"CodeSectionBookmarkName":"ns_T59C25N425_88aa86877","IsConstitutionSection":false,"Identity":"59-25-425","IsNew":true,"SubSections":[{"Level":1,"Identity":"T59C25N425SA","SubSectionBookmarkName":"ss_T59C25N425SA_lv1_37edd9a6c","IsNewSubSection":false,"SubSectionReplacement":""},{"Level":1,"Identity":"T59C25N425SB","SubSectionBookmarkName":"ss_T59C25N425SB_lv1_fbc42e407","IsNewSubSection":false,"SubSectionReplacement":""},{"Level":2,"Identity":"T59C25N425S1","SubSectionBookmarkName":"ss_T59C25N425S1_lv2_06e6d49eb","IsNewSubSection":false,"SubSectionReplacement":""},{"Level":3,"Identity":"T59C25N425Sa","SubSectionBookmarkName":"ss_T59C25N425Sa_lv3_1cbfa281d","IsNewSubSection":false,"SubSectionReplacement":""},{"Level":3,"Identity":"T59C25N425Sb","SubSectionBookmarkName":"ss_T59C25N425Sb_lv3_62d618517","IsNewSubSection":false,"SubSectionReplacement":""},{"Level":2,"Identity":"T59C25N425S2","SubSectionBookmarkName":"ss_T59C25N425S2_lv2_6fb7845c2","IsNewSubSection":false,"SubSectionReplacement":""},{"Level":1,"Identity":"T59C25N425SC","SubSectionBookmarkName":"ss_T59C25N425SC_lv1_35bec2fbb","IsNewSubSection":false,"SubSectionReplacement":""},{"Level":1,"Identity":"T59C25N425SD","SubSectionBookmarkName":"ss_T59C25N425SD_lv1_01522e86f","IsNewSubSection":false,"SubSectionReplacement":""}],"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Deleted":false,"IsStricken":false}],"TitleText":"","DisableControls":false,"Deleted":false,"RepealItems":[],"SectionBookmarkName":"bs_num_1_sub_A_76a006a69"},{"SectionUUID":"7d029ac8-e7eb-4842-bbe4-1c664ad7380e","SectionName":"code_section","SectionNumber":1,"SectionType":"code_section","CodeSections":[],"TitleText":"","DisableControls":false,"Deleted":false,"RepealItems":[],"SectionBookmarkName":"bs_num_1_sub_B_85a7e128a"},{"SectionUUID":"8f03ca95-8faa-4d43-a9c2-8afc498075bd","SectionName":"standard_eff_date_section","SectionNumber":2,"SectionType":"drafting_clause","CodeSections":[],"TitleText":"","DisableControls":false,"Deleted":false,"RepealItems":[],"SectionBookmarkName":"bs_num_2_lastsection"}]</T_BILL_T_SECTIONS>
  <T_BILL_T_SUBJECT>Non-teaching duties of public school educators</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ECE63C7-8EE9-415C-9F92-D034CFAEE0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2465</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2026-01-08T14:24:00Z</dcterms:created>
  <dcterms:modified xsi:type="dcterms:W3CDTF">2026-01-08T14:24:00Z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