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824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Reichenbach, Hutto and Devine</w:t>
      </w:r>
    </w:p>
    <w:p>
      <w:pPr>
        <w:widowControl w:val="false"/>
        <w:spacing w:after="0"/>
        <w:jc w:val="left"/>
      </w:pPr>
      <w:r>
        <w:rPr>
          <w:rFonts w:ascii="Times New Roman"/>
          <w:sz w:val="22"/>
        </w:rPr>
        <w:t xml:space="preserve">Document Path: LC-0595WAB26.docx</w:t>
      </w:r>
    </w:p>
    <w:p>
      <w:pPr>
        <w:widowControl w:val="false"/>
        <w:spacing w:after="0"/>
        <w:jc w:val="left"/>
      </w:pPr>
    </w:p>
    <w:p>
      <w:pPr>
        <w:widowControl w:val="false"/>
        <w:spacing w:after="0"/>
        <w:jc w:val="left"/>
      </w:pPr>
      <w:r>
        <w:rPr>
          <w:rFonts w:ascii="Times New Roman"/>
          <w:sz w:val="22"/>
        </w:rPr>
        <w:t xml:space="preserve">Introduced in the Senate on January 15, 2026</w:t>
      </w:r>
    </w:p>
    <w:p>
      <w:pPr>
        <w:widowControl w:val="false"/>
        <w:spacing w:after="0"/>
        <w:jc w:val="left"/>
      </w:pPr>
      <w:r>
        <w:rPr>
          <w:rFonts w:ascii="Times New Roman"/>
          <w:sz w:val="22"/>
        </w:rPr>
        <w:t>Currently residing in the Senate Committee on</w:t>
      </w:r>
      <w:r>
        <w:rPr>
          <w:rFonts w:ascii="Times New Roman"/>
          <w:b/>
          <w:sz w:val="22"/>
        </w:rPr>
        <w:t xml:space="preserve"> Education</w:t>
      </w:r>
    </w:p>
    <w:p>
      <w:pPr>
        <w:widowControl w:val="false"/>
        <w:spacing w:after="0"/>
        <w:jc w:val="left"/>
      </w:pPr>
    </w:p>
    <w:p>
      <w:pPr>
        <w:widowControl w:val="false"/>
        <w:spacing w:after="0"/>
        <w:jc w:val="left"/>
      </w:pPr>
      <w:r>
        <w:rPr>
          <w:rFonts w:ascii="Times New Roman"/>
          <w:sz w:val="22"/>
        </w:rPr>
        <w:t xml:space="preserve">Summary: South Carolina Fostering Futures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1/15/2026</w:t>
      </w:r>
      <w:r>
        <w:tab/>
        <w:t>Senate</w:t>
      </w:r>
      <w:r>
        <w:tab/>
        <w:t xml:space="preserve">Introduced and read first time</w:t>
      </w:r>
      <w:r>
        <w:t xml:space="preserve"> (</w:t>
      </w:r>
      <w:hyperlink w:history="true" r:id="Rd7c75093ec4d4139">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1/15/2026</w:t>
      </w:r>
      <w:r>
        <w:tab/>
        <w:t>Senate</w:t>
      </w:r>
      <w:r>
        <w:tab/>
        <w:t xml:space="preserve">Referred to Committee on</w:t>
      </w:r>
      <w:r>
        <w:rPr>
          <w:b/>
        </w:rPr>
        <w:t xml:space="preserve"> Education</w:t>
      </w:r>
      <w:r>
        <w:t xml:space="preserve"> (</w:t>
      </w:r>
      <w:hyperlink w:history="true" r:id="Re06a5022a9a94368">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40daebbe2b8946a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f5c391c16324c74">
        <w:r>
          <w:rPr>
            <w:rStyle w:val="Hyperlink"/>
            <w:u w:val="single"/>
          </w:rPr>
          <w:t>01/15/2026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BF3AD3" w:rsidRDefault="00432135" w14:paraId="2FBC3F0D" w14:textId="13D25BAC">
      <w:pPr>
        <w:pStyle w:val="scemptylineheader"/>
      </w:pPr>
      <w:bookmarkStart w:name="open_doc_here" w:id="0"/>
      <w:bookmarkEnd w:id="0"/>
    </w:p>
    <w:p w:rsidRPr="00BB0725" w:rsidR="00A73EFA" w:rsidP="00BF3AD3" w:rsidRDefault="00A73EFA" w14:paraId="63CB903D" w14:textId="0813940E">
      <w:pPr>
        <w:pStyle w:val="scemptylineheader"/>
      </w:pPr>
    </w:p>
    <w:p w:rsidRPr="00BB0725" w:rsidR="00A73EFA" w:rsidP="00BF3AD3" w:rsidRDefault="00A73EFA" w14:paraId="13696F0C" w14:textId="722383E5">
      <w:pPr>
        <w:pStyle w:val="scemptylineheader"/>
      </w:pPr>
    </w:p>
    <w:p w:rsidRPr="00DF3B44" w:rsidR="00A73EFA" w:rsidP="00BF3AD3" w:rsidRDefault="00A73EFA" w14:paraId="4ED5CEA3" w14:textId="5787EBD7">
      <w:pPr>
        <w:pStyle w:val="scemptylineheader"/>
      </w:pPr>
    </w:p>
    <w:p w:rsidRPr="00DF3B44" w:rsidR="00A73EFA" w:rsidP="00BF3AD3" w:rsidRDefault="00A73EFA" w14:paraId="7B6534A7" w14:textId="146F767E">
      <w:pPr>
        <w:pStyle w:val="scemptylineheader"/>
      </w:pPr>
    </w:p>
    <w:p w:rsidRPr="00DF3B44" w:rsidR="00A73EFA" w:rsidP="00BF3AD3" w:rsidRDefault="00A73EFA" w14:paraId="74A1EB04" w14:textId="13217C05">
      <w:pPr>
        <w:pStyle w:val="scemptylineheader"/>
      </w:pPr>
    </w:p>
    <w:p w:rsidRPr="00DF3B44" w:rsidR="002C3463" w:rsidP="00037F04" w:rsidRDefault="002C3463" w14:paraId="02C1FE81" w14:textId="77777777">
      <w:pPr>
        <w:pStyle w:val="scemptylineheader"/>
      </w:pPr>
    </w:p>
    <w:p w:rsidRPr="00DF3B44" w:rsidR="008E61A1" w:rsidP="00446987" w:rsidRDefault="008E61A1" w14:paraId="674D4CB0" w14:textId="77777777">
      <w:pPr>
        <w:pStyle w:val="scemptylineheader"/>
      </w:pPr>
    </w:p>
    <w:p w:rsidRPr="00DF3B44" w:rsidR="002C3463" w:rsidP="00EB120E" w:rsidRDefault="002C3463" w14:paraId="1B83F421" w14:textId="77777777">
      <w:pPr>
        <w:pStyle w:val="scbillheader"/>
      </w:pPr>
      <w:r w:rsidRPr="00DF3B44">
        <w:t>A bill</w:t>
      </w:r>
    </w:p>
    <w:p w:rsidRPr="00DF3B44" w:rsidR="002C3463" w:rsidP="001164F9" w:rsidRDefault="002C3463" w14:paraId="30394798"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4779E5" w14:paraId="207C4F23" w14:textId="586749EB">
          <w:pPr>
            <w:pStyle w:val="scbilltitle"/>
          </w:pPr>
          <w:r>
            <w:t xml:space="preserve">TO AMEND THE SOUTH CAROLINA CODE OF LAWS SO AS TO ENACT THE “SOUTH CAROLINA FOSTERING FUTURES ACT” BY ADDING ARTICLE 11 TO CHAPTER 111, TITLE 59, </w:t>
          </w:r>
          <w:r w:rsidR="006A2F16">
            <w:t xml:space="preserve">so as </w:t>
          </w:r>
          <w:r>
            <w:t>TO REQUIRE PUBLIC INSTITUTIONS OF HIGHER EDUCATION TO WAIVE TUITION AND FEES FOR CERTAIN CURRENT AND FORMER FOSTER YOUTH; TO PROVIDE ELIGIBILITY CRITERIA AND LIMITS; AND TO REQUIRE INSTITUTIONAL SUPPORT AND REPORTING</w:t>
          </w:r>
          <w:r w:rsidR="006A2F16">
            <w:t>.</w:t>
          </w:r>
        </w:p>
      </w:sdtContent>
    </w:sdt>
    <w:bookmarkStart w:name="at_a53db315a" w:displacedByCustomXml="prev" w:id="1"/>
    <w:bookmarkEnd w:id="1"/>
    <w:p w:rsidRPr="00DF3B44" w:rsidR="006C18F0" w:rsidP="006C18F0" w:rsidRDefault="006C18F0" w14:paraId="5BF4BF0A" w14:textId="77777777">
      <w:pPr>
        <w:pStyle w:val="scbillwhereasclause"/>
      </w:pPr>
    </w:p>
    <w:p w:rsidRPr="0094541D" w:rsidR="007E06BB" w:rsidP="0094541D" w:rsidRDefault="002C3463" w14:paraId="5751CDDB" w14:textId="77777777">
      <w:pPr>
        <w:pStyle w:val="scenactingwords"/>
      </w:pPr>
      <w:bookmarkStart w:name="ew_91102ce79" w:id="2"/>
      <w:r w:rsidRPr="0094541D">
        <w:t>B</w:t>
      </w:r>
      <w:bookmarkEnd w:id="2"/>
      <w:r w:rsidRPr="0094541D">
        <w:t>e it enacted by the General Assembly of the State of South Carolina:</w:t>
      </w:r>
    </w:p>
    <w:p w:rsidR="00844880" w:rsidP="00844880" w:rsidRDefault="00844880" w14:paraId="514D9616" w14:textId="77777777">
      <w:pPr>
        <w:pStyle w:val="scemptyline"/>
      </w:pPr>
    </w:p>
    <w:p w:rsidR="00844880" w:rsidP="00A63324" w:rsidRDefault="00844880" w14:paraId="5CE63769" w14:textId="0758DFBB">
      <w:pPr>
        <w:pStyle w:val="scnoncodifiedsection"/>
      </w:pPr>
      <w:bookmarkStart w:name="bs_num_1_9ea462d27" w:id="3"/>
      <w:bookmarkStart w:name="citing_act_92ebe4489" w:id="4"/>
      <w:r>
        <w:t>S</w:t>
      </w:r>
      <w:bookmarkEnd w:id="3"/>
      <w:r>
        <w:t>ECTION 1.</w:t>
      </w:r>
      <w:r>
        <w:tab/>
      </w:r>
      <w:bookmarkEnd w:id="4"/>
      <w:r w:rsidR="00A63324">
        <w:rPr>
          <w:shd w:val="clear" w:color="auto" w:fill="FFFFFF"/>
        </w:rPr>
        <w:t>This act may be cited as the “</w:t>
      </w:r>
      <w:r w:rsidRPr="004779E5" w:rsidR="004779E5">
        <w:rPr>
          <w:shd w:val="clear" w:color="auto" w:fill="FFFFFF"/>
        </w:rPr>
        <w:t>South Carolina Fostering Futures Act</w:t>
      </w:r>
      <w:r w:rsidR="00E57749">
        <w:rPr>
          <w:shd w:val="clear" w:color="auto" w:fill="FFFFFF"/>
        </w:rPr>
        <w:t>.</w:t>
      </w:r>
      <w:r w:rsidR="00A63324">
        <w:rPr>
          <w:shd w:val="clear" w:color="auto" w:fill="FFFFFF"/>
        </w:rPr>
        <w:t>”</w:t>
      </w:r>
    </w:p>
    <w:p w:rsidRPr="00DF3B44" w:rsidR="007E06BB" w:rsidP="00787433" w:rsidRDefault="007E06BB" w14:paraId="7853219F" w14:textId="2883A1E3">
      <w:pPr>
        <w:pStyle w:val="scemptyline"/>
      </w:pPr>
    </w:p>
    <w:p w:rsidR="002A196B" w:rsidRDefault="002A196B" w14:paraId="283DD383" w14:textId="77777777">
      <w:pPr>
        <w:pStyle w:val="scdirectionallanguage"/>
      </w:pPr>
      <w:bookmarkStart w:name="bs_num_2_01e1e74cd" w:id="5"/>
      <w:r>
        <w:t>S</w:t>
      </w:r>
      <w:bookmarkEnd w:id="5"/>
      <w:r>
        <w:t>ECTION 2.</w:t>
      </w:r>
      <w:r>
        <w:tab/>
      </w:r>
      <w:bookmarkStart w:name="dl_d3f84676a" w:id="6"/>
      <w:r>
        <w:t>C</w:t>
      </w:r>
      <w:bookmarkEnd w:id="6"/>
      <w:r>
        <w:t>hapter 111, Title 59 of the S.C. Code is amended by adding:</w:t>
      </w:r>
    </w:p>
    <w:p w:rsidR="002A196B" w:rsidRDefault="002A196B" w14:paraId="66E82114" w14:textId="77777777">
      <w:pPr>
        <w:pStyle w:val="scnewcodesection"/>
      </w:pPr>
    </w:p>
    <w:p w:rsidR="002A196B" w:rsidRDefault="002A196B" w14:paraId="7249E9F5" w14:textId="77777777">
      <w:pPr>
        <w:pStyle w:val="scnewcodesection"/>
        <w:jc w:val="center"/>
      </w:pPr>
      <w:bookmarkStart w:name="up_1d3464c2d" w:id="7"/>
      <w:r>
        <w:t>A</w:t>
      </w:r>
      <w:bookmarkEnd w:id="7"/>
      <w:r>
        <w:t>rticle 11</w:t>
      </w:r>
    </w:p>
    <w:p w:rsidR="002A196B" w:rsidRDefault="002A196B" w14:paraId="18A15936" w14:textId="77777777">
      <w:pPr>
        <w:pStyle w:val="scnewcodesection"/>
      </w:pPr>
    </w:p>
    <w:p w:rsidR="002A196B" w:rsidRDefault="004779E5" w14:paraId="00E8342E" w14:textId="5018D19C">
      <w:pPr>
        <w:pStyle w:val="scnewcodesection"/>
        <w:jc w:val="center"/>
      </w:pPr>
      <w:bookmarkStart w:name="up_a6e976ea7" w:id="8"/>
      <w:r w:rsidRPr="004779E5">
        <w:t>F</w:t>
      </w:r>
      <w:bookmarkEnd w:id="8"/>
      <w:r w:rsidRPr="004779E5">
        <w:t>ree Tuition for Certain Current and Former Foster Youth</w:t>
      </w:r>
    </w:p>
    <w:p w:rsidR="004779E5" w:rsidRDefault="004779E5" w14:paraId="32E619B7" w14:textId="77777777">
      <w:pPr>
        <w:pStyle w:val="scnewcodesection"/>
        <w:jc w:val="center"/>
      </w:pPr>
    </w:p>
    <w:p w:rsidR="004779E5" w:rsidP="004779E5" w:rsidRDefault="002A196B" w14:paraId="28BAAC9F" w14:textId="77777777">
      <w:pPr>
        <w:pStyle w:val="scnewcodesection"/>
      </w:pPr>
      <w:r>
        <w:tab/>
      </w:r>
      <w:bookmarkStart w:name="ns_T59C111N910_0e48d0018" w:id="9"/>
      <w:r>
        <w:t>S</w:t>
      </w:r>
      <w:bookmarkEnd w:id="9"/>
      <w:r>
        <w:t>ection 59‑111‑910.</w:t>
      </w:r>
      <w:r>
        <w:tab/>
      </w:r>
      <w:bookmarkStart w:name="ss_T59C111N910SA_lv1_ef870fc98" w:id="10"/>
      <w:r w:rsidR="004779E5">
        <w:t>(</w:t>
      </w:r>
      <w:bookmarkEnd w:id="10"/>
      <w:r w:rsidR="004779E5">
        <w:t>A) All state‑supported colleges and universities, as defined in Section 59‑103‑5, shall waive the payment of tuition and fees for certain current and former foster youth who are enrolled in a program of study for an undergraduate certificate, diploma, or first bachelor’s degree.</w:t>
      </w:r>
    </w:p>
    <w:p w:rsidR="004779E5" w:rsidP="004779E5" w:rsidRDefault="004779E5" w14:paraId="1C7D057D" w14:textId="77777777">
      <w:pPr>
        <w:pStyle w:val="scnewcodesection"/>
      </w:pPr>
      <w:r>
        <w:tab/>
      </w:r>
      <w:bookmarkStart w:name="ss_T59C111N910SB_lv1_d1ce7366e" w:id="11"/>
      <w:r>
        <w:t>(</w:t>
      </w:r>
      <w:bookmarkEnd w:id="11"/>
      <w:r>
        <w:t>B) For purposes of this section, “certain current and former foster youth” means an individual who is not older than twenty‑five years of age and:</w:t>
      </w:r>
    </w:p>
    <w:p w:rsidR="004779E5" w:rsidP="004779E5" w:rsidRDefault="004779E5" w14:paraId="034848F5" w14:textId="77777777">
      <w:pPr>
        <w:pStyle w:val="scnewcodesection"/>
      </w:pPr>
      <w:r>
        <w:tab/>
      </w:r>
      <w:r>
        <w:tab/>
      </w:r>
      <w:bookmarkStart w:name="ss_T59C111N910S1_lv2_4a31fb223" w:id="12"/>
      <w:r>
        <w:t>(</w:t>
      </w:r>
      <w:bookmarkEnd w:id="12"/>
      <w:r>
        <w:t>1) was in the legal custody of the Department of Social Services (DSS) on the day of the individual’s eighteenth birthday before exiting foster care;</w:t>
      </w:r>
    </w:p>
    <w:p w:rsidR="004779E5" w:rsidP="004779E5" w:rsidRDefault="004779E5" w14:paraId="0723897E" w14:textId="77777777">
      <w:pPr>
        <w:pStyle w:val="scnewcodesection"/>
      </w:pPr>
      <w:r>
        <w:tab/>
      </w:r>
      <w:r>
        <w:tab/>
      </w:r>
      <w:bookmarkStart w:name="ss_T59C111N910S2_lv2_b092140d1" w:id="13"/>
      <w:r>
        <w:t>(</w:t>
      </w:r>
      <w:bookmarkEnd w:id="13"/>
      <w:r>
        <w:t>2) is currently in the legal custody of DSS under extended foster care;</w:t>
      </w:r>
    </w:p>
    <w:p w:rsidR="004779E5" w:rsidP="004779E5" w:rsidRDefault="004779E5" w14:paraId="795E59E0" w14:textId="77777777">
      <w:pPr>
        <w:pStyle w:val="scnewcodesection"/>
      </w:pPr>
      <w:r>
        <w:tab/>
      </w:r>
      <w:r>
        <w:tab/>
      </w:r>
      <w:bookmarkStart w:name="ss_T59C111N910S3_lv2_294f149a8" w:id="14"/>
      <w:r>
        <w:t>(</w:t>
      </w:r>
      <w:bookmarkEnd w:id="14"/>
      <w:r>
        <w:t>3) was adopted from DSS foster care at age thirteen or later; or</w:t>
      </w:r>
    </w:p>
    <w:p w:rsidR="004779E5" w:rsidP="004779E5" w:rsidRDefault="004779E5" w14:paraId="33AAD290" w14:textId="77777777">
      <w:pPr>
        <w:pStyle w:val="scnewcodesection"/>
      </w:pPr>
      <w:r>
        <w:tab/>
      </w:r>
      <w:r>
        <w:tab/>
      </w:r>
      <w:bookmarkStart w:name="ss_T59C111N910S4_lv2_6853128c5" w:id="15"/>
      <w:r>
        <w:t>(</w:t>
      </w:r>
      <w:bookmarkEnd w:id="15"/>
      <w:r>
        <w:t>4) was in the legal custody of DSS foster care for three or more cumulative years.</w:t>
      </w:r>
    </w:p>
    <w:p w:rsidR="004779E5" w:rsidP="004779E5" w:rsidRDefault="004779E5" w14:paraId="3B5CB41B" w14:textId="77777777">
      <w:pPr>
        <w:pStyle w:val="scnewcodesection"/>
      </w:pPr>
      <w:r>
        <w:tab/>
      </w:r>
      <w:bookmarkStart w:name="ss_T59C111N910SC_lv1_5222fc915" w:id="16"/>
      <w:r>
        <w:t>(</w:t>
      </w:r>
      <w:bookmarkEnd w:id="16"/>
      <w:r>
        <w:t xml:space="preserve">C) Eligibility for the waiver under this section may continue through completion of the first bachelor’s degree or until the eligible student reaches the age of twenty‑six, whichever comes first. A double major completed within a single bachelor’s degree awarded must be treated as one degree for purposes of this section. A student is not required to maintain continuous enrollment to retain eligibility. </w:t>
      </w:r>
      <w:r>
        <w:lastRenderedPageBreak/>
        <w:t>The waiver must remain available upon transfer between public institutions if the student remains otherwise eligible.</w:t>
      </w:r>
    </w:p>
    <w:p w:rsidR="004779E5" w:rsidP="004779E5" w:rsidRDefault="004779E5" w14:paraId="6E7648D2" w14:textId="77777777">
      <w:pPr>
        <w:pStyle w:val="scnewcodesection"/>
      </w:pPr>
      <w:r>
        <w:tab/>
      </w:r>
      <w:bookmarkStart w:name="ss_T59C111N910SD_lv1_fc8b7785f" w:id="17"/>
      <w:r>
        <w:t>(</w:t>
      </w:r>
      <w:bookmarkEnd w:id="17"/>
      <w:r>
        <w:t>D) The tuition waiver required by this section must apply to:</w:t>
      </w:r>
    </w:p>
    <w:p w:rsidR="004779E5" w:rsidP="004779E5" w:rsidRDefault="004779E5" w14:paraId="4AD49866" w14:textId="77777777">
      <w:pPr>
        <w:pStyle w:val="scnewcodesection"/>
      </w:pPr>
      <w:r>
        <w:tab/>
      </w:r>
      <w:r>
        <w:tab/>
      </w:r>
      <w:bookmarkStart w:name="ss_T59C111N910S1_lv2_aa16715b7" w:id="18"/>
      <w:r>
        <w:t>(</w:t>
      </w:r>
      <w:bookmarkEnd w:id="18"/>
      <w:r>
        <w:t>1) tuition and fees only, and may not be construed to compel the waiver of room, board, books, or nonmandatory course‑specific fees;</w:t>
      </w:r>
    </w:p>
    <w:p w:rsidR="004779E5" w:rsidP="004779E5" w:rsidRDefault="004779E5" w14:paraId="58E7617C" w14:textId="033928F9">
      <w:pPr>
        <w:pStyle w:val="scnewcodesection"/>
      </w:pPr>
      <w:r>
        <w:tab/>
      </w:r>
      <w:r>
        <w:tab/>
      </w:r>
      <w:bookmarkStart w:name="ss_T59C111N910S2_lv2_00fb31310" w:id="19"/>
      <w:r>
        <w:t>(</w:t>
      </w:r>
      <w:bookmarkEnd w:id="19"/>
      <w:r>
        <w:t>2) tuition for summer terms, winter</w:t>
      </w:r>
      <w:r w:rsidR="00E57749">
        <w:t>,</w:t>
      </w:r>
      <w:r>
        <w:t xml:space="preserve"> or other shortened academic terms; and</w:t>
      </w:r>
    </w:p>
    <w:p w:rsidR="004779E5" w:rsidP="004779E5" w:rsidRDefault="004779E5" w14:paraId="3F93C97C" w14:textId="5D7DAF3A">
      <w:pPr>
        <w:pStyle w:val="scnewcodesection"/>
      </w:pPr>
      <w:r>
        <w:tab/>
      </w:r>
      <w:r>
        <w:tab/>
      </w:r>
      <w:bookmarkStart w:name="ss_T59C111N910S3_lv2_15aa7b204" w:id="20"/>
      <w:r>
        <w:t>(</w:t>
      </w:r>
      <w:bookmarkEnd w:id="20"/>
      <w:r>
        <w:t>3) tuition for institutionally</w:t>
      </w:r>
      <w:r w:rsidR="006A2F16">
        <w:t xml:space="preserve"> </w:t>
      </w:r>
      <w:r>
        <w:t>sponsored, for‑credit study abroad programs.</w:t>
      </w:r>
    </w:p>
    <w:p w:rsidR="004779E5" w:rsidP="004779E5" w:rsidRDefault="004779E5" w14:paraId="23A5620E" w14:textId="77777777">
      <w:pPr>
        <w:pStyle w:val="scnewcodesection"/>
      </w:pPr>
      <w:r>
        <w:tab/>
      </w:r>
      <w:bookmarkStart w:name="ss_T59C111N910SE_lv1_8e4428c90" w:id="21"/>
      <w:r>
        <w:t>(</w:t>
      </w:r>
      <w:bookmarkEnd w:id="21"/>
      <w:r>
        <w:t>E) A public institution of higher education may require documentation necessary to confirm eligibility under this section, including verification of DSS custody or adoption status. An institution only may ask for this verification once for each student seeking eligibility confirmation.</w:t>
      </w:r>
    </w:p>
    <w:p w:rsidR="004779E5" w:rsidP="004779E5" w:rsidRDefault="004779E5" w14:paraId="1AAF7BEB" w14:textId="77777777">
      <w:pPr>
        <w:pStyle w:val="scnewcodesection"/>
      </w:pPr>
      <w:r>
        <w:tab/>
      </w:r>
      <w:bookmarkStart w:name="ss_T59C111N910SF_lv1_bd7e1b867" w:id="22"/>
      <w:r>
        <w:t>(</w:t>
      </w:r>
      <w:bookmarkEnd w:id="22"/>
      <w:r>
        <w:t>F) Each public institution of higher education that offers student housing shall provide students eligible under this section with mandatory first priority status to register for university‑owned or university‑affiliated housing. Institutions must offer housing to students eligible under this section during academic or holiday breaks, and over the summer if it is available to any student population. The priority status required in this subsection must continue for each term of enrollment through credential or degree completion if the student remains otherwise eligible.</w:t>
      </w:r>
    </w:p>
    <w:p w:rsidR="004779E5" w:rsidP="004779E5" w:rsidRDefault="004779E5" w14:paraId="5931AF20" w14:textId="77777777">
      <w:pPr>
        <w:pStyle w:val="scnewcodesection"/>
      </w:pPr>
      <w:r>
        <w:tab/>
      </w:r>
      <w:bookmarkStart w:name="ss_T59C111N910SG_lv1_b88b643ee" w:id="23"/>
      <w:r>
        <w:t>(</w:t>
      </w:r>
      <w:bookmarkEnd w:id="23"/>
      <w:r>
        <w:t>G) Each public institution of higher education shall provide priority access to federal work‑study positions, and any campus‑based student employment programs administered by the institution, for students eligible under this section. The priority status required in this subsection must continue for each term of enrollment through credential or degree completion if the student remains otherwise eligible.</w:t>
      </w:r>
    </w:p>
    <w:p w:rsidR="004779E5" w:rsidP="004779E5" w:rsidRDefault="004779E5" w14:paraId="621846C6" w14:textId="77777777">
      <w:pPr>
        <w:pStyle w:val="scnewcodesection"/>
      </w:pPr>
      <w:r>
        <w:tab/>
      </w:r>
      <w:bookmarkStart w:name="ss_T59C111N910SH_lv1_fd7b4bf86" w:id="24"/>
      <w:r>
        <w:t>(</w:t>
      </w:r>
      <w:bookmarkEnd w:id="24"/>
      <w:r>
        <w:t>H) Each public institution of higher education shall designate at least one staff member to serve as an institutional liaison for students eligible under this section. The liaison must provide support and guidance related to college entry processes, financial aid, the long‑term responsibilities of student loans, campus‑based supports and services, and career exploration and planning. Each institution shall publicly identify its liaisons and make contact information for the liaisons readily accessible on the official website of the institution.</w:t>
      </w:r>
    </w:p>
    <w:p w:rsidR="004779E5" w:rsidP="004779E5" w:rsidRDefault="004779E5" w14:paraId="58600633" w14:textId="77777777">
      <w:pPr>
        <w:pStyle w:val="scnewcodesection"/>
      </w:pPr>
      <w:r>
        <w:tab/>
      </w:r>
      <w:bookmarkStart w:name="ss_T59C111N910SI_lv1_66bca3e91" w:id="25"/>
      <w:r>
        <w:t>(</w:t>
      </w:r>
      <w:bookmarkEnd w:id="25"/>
      <w:r>
        <w:t>I) Each public institution of higher education shall report annually before July first to DSS deidentified, aggregate summary data regarding students eligible under this section. The annual report must include, at a minimum:</w:t>
      </w:r>
    </w:p>
    <w:p w:rsidR="004779E5" w:rsidP="004779E5" w:rsidRDefault="004779E5" w14:paraId="76DABE6C" w14:textId="77777777">
      <w:pPr>
        <w:pStyle w:val="scnewcodesection"/>
      </w:pPr>
      <w:r>
        <w:tab/>
      </w:r>
      <w:r>
        <w:tab/>
      </w:r>
      <w:bookmarkStart w:name="ss_T59C111N910S1_lv2_66cca37ba" w:id="26"/>
      <w:r>
        <w:t>(</w:t>
      </w:r>
      <w:bookmarkEnd w:id="26"/>
      <w:r>
        <w:t>1) the number of eligible students enrolled;</w:t>
      </w:r>
    </w:p>
    <w:p w:rsidR="004779E5" w:rsidP="004779E5" w:rsidRDefault="004779E5" w14:paraId="40C824A7" w14:textId="77777777">
      <w:pPr>
        <w:pStyle w:val="scnewcodesection"/>
      </w:pPr>
      <w:r>
        <w:tab/>
      </w:r>
      <w:r>
        <w:tab/>
      </w:r>
      <w:bookmarkStart w:name="ss_T59C111N910S2_lv2_8c0c52564" w:id="27"/>
      <w:r>
        <w:t>(</w:t>
      </w:r>
      <w:bookmarkEnd w:id="27"/>
      <w:r>
        <w:t>2) the academic programs or majors in which such students are enrolled; and</w:t>
      </w:r>
    </w:p>
    <w:p w:rsidR="004779E5" w:rsidP="004779E5" w:rsidRDefault="004779E5" w14:paraId="5932F867" w14:textId="77777777">
      <w:pPr>
        <w:pStyle w:val="scnewcodesection"/>
      </w:pPr>
      <w:r>
        <w:tab/>
      </w:r>
      <w:r>
        <w:tab/>
      </w:r>
      <w:bookmarkStart w:name="ss_T59C111N910S3_lv2_0092f4237" w:id="28"/>
      <w:r>
        <w:t>(</w:t>
      </w:r>
      <w:bookmarkEnd w:id="28"/>
      <w:r>
        <w:t>3) academic progress of eligible students enrolled. An external evaluator must be given access to institutional data to summarize waiver efficacy.</w:t>
      </w:r>
    </w:p>
    <w:p w:rsidR="002A196B" w:rsidP="004779E5" w:rsidRDefault="004779E5" w14:paraId="672667BB" w14:textId="207A4029">
      <w:pPr>
        <w:pStyle w:val="scnewcodesection"/>
      </w:pPr>
      <w:r>
        <w:tab/>
      </w:r>
      <w:bookmarkStart w:name="ss_T59C111N910SJ_lv1_191bbfe97" w:id="29"/>
      <w:r>
        <w:t>(</w:t>
      </w:r>
      <w:bookmarkEnd w:id="29"/>
      <w:r>
        <w:t>J) Each public institution of higher education shall consider students eligible under this section to be financially independent for purposes of federal and state financial aid classification, including but not limited to</w:t>
      </w:r>
      <w:r w:rsidR="00E57749">
        <w:t>,</w:t>
      </w:r>
      <w:r>
        <w:t xml:space="preserve"> 20 U.S.C. section 1087vv(d). An eligible student may not be required to provide parental information or documentation of parental income.</w:t>
      </w:r>
    </w:p>
    <w:p w:rsidR="002A196B" w:rsidRDefault="002A196B" w14:paraId="4766526B" w14:textId="77777777">
      <w:pPr>
        <w:pStyle w:val="scemptyline"/>
      </w:pPr>
    </w:p>
    <w:p w:rsidRPr="00DF3B44" w:rsidR="007A10F1" w:rsidP="007A10F1" w:rsidRDefault="00E27805" w14:paraId="3B749DE0" w14:textId="77777777">
      <w:pPr>
        <w:pStyle w:val="scnoncodifiedsection"/>
      </w:pPr>
      <w:bookmarkStart w:name="bs_num_3_lastsection" w:id="30"/>
      <w:bookmarkStart w:name="eff_date_section" w:id="31"/>
      <w:r w:rsidRPr="00DF3B44">
        <w:t>S</w:t>
      </w:r>
      <w:bookmarkEnd w:id="30"/>
      <w:r w:rsidRPr="00DF3B44">
        <w:t>ECTION 3.</w:t>
      </w:r>
      <w:r w:rsidRPr="00DF3B44" w:rsidR="005D3013">
        <w:tab/>
      </w:r>
      <w:r w:rsidRPr="00DF3B44" w:rsidR="007A10F1">
        <w:t>This act takes effect upon approval by the Governor.</w:t>
      </w:r>
      <w:bookmarkEnd w:id="31"/>
    </w:p>
    <w:p w:rsidRPr="00DF3B44" w:rsidR="005516F6" w:rsidP="009E4191" w:rsidRDefault="007A10F1" w14:paraId="03D96D66"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5671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1DD49" w14:textId="77777777" w:rsidR="003C60AA" w:rsidRDefault="003C60AA" w:rsidP="0010329A">
      <w:pPr>
        <w:spacing w:after="0" w:line="240" w:lineRule="auto"/>
      </w:pPr>
      <w:r>
        <w:separator/>
      </w:r>
    </w:p>
    <w:p w14:paraId="15432904" w14:textId="77777777" w:rsidR="003C60AA" w:rsidRDefault="003C60AA"/>
  </w:endnote>
  <w:endnote w:type="continuationSeparator" w:id="0">
    <w:p w14:paraId="49FC1EB7" w14:textId="77777777" w:rsidR="003C60AA" w:rsidRDefault="003C60AA" w:rsidP="0010329A">
      <w:pPr>
        <w:spacing w:after="0" w:line="240" w:lineRule="auto"/>
      </w:pPr>
      <w:r>
        <w:continuationSeparator/>
      </w:r>
    </w:p>
    <w:p w14:paraId="683322E0" w14:textId="77777777" w:rsidR="003C60AA" w:rsidRDefault="003C60AA"/>
  </w:endnote>
  <w:endnote w:type="continuationNotice" w:id="1">
    <w:p w14:paraId="5240C508"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7B977"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501C7FB2" w14:textId="77777777" w:rsidR="00685035" w:rsidRPr="007B4AF7" w:rsidRDefault="001735E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C6265">
              <w:rPr>
                <w:noProof/>
              </w:rPr>
              <w:t>LC-0595WAB26.docx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567A8"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BF638" w14:textId="77777777" w:rsidR="003C60AA" w:rsidRDefault="003C60AA" w:rsidP="0010329A">
      <w:pPr>
        <w:spacing w:after="0" w:line="240" w:lineRule="auto"/>
      </w:pPr>
      <w:r>
        <w:separator/>
      </w:r>
    </w:p>
    <w:p w14:paraId="31D1C219" w14:textId="77777777" w:rsidR="003C60AA" w:rsidRDefault="003C60AA"/>
  </w:footnote>
  <w:footnote w:type="continuationSeparator" w:id="0">
    <w:p w14:paraId="1CF80D53" w14:textId="77777777" w:rsidR="003C60AA" w:rsidRDefault="003C60AA" w:rsidP="0010329A">
      <w:pPr>
        <w:spacing w:after="0" w:line="240" w:lineRule="auto"/>
      </w:pPr>
      <w:r>
        <w:continuationSeparator/>
      </w:r>
    </w:p>
    <w:p w14:paraId="7323F101" w14:textId="77777777" w:rsidR="003C60AA" w:rsidRDefault="003C60AA"/>
  </w:footnote>
  <w:footnote w:type="continuationNotice" w:id="1">
    <w:p w14:paraId="22CF26B2"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67B26"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68CB"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4A890"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59F4"/>
    <w:rsid w:val="00017FB0"/>
    <w:rsid w:val="00020B5D"/>
    <w:rsid w:val="00026421"/>
    <w:rsid w:val="00030409"/>
    <w:rsid w:val="0003254C"/>
    <w:rsid w:val="00036177"/>
    <w:rsid w:val="00037F04"/>
    <w:rsid w:val="000404BF"/>
    <w:rsid w:val="00044B84"/>
    <w:rsid w:val="000479D0"/>
    <w:rsid w:val="00062CB4"/>
    <w:rsid w:val="0006464F"/>
    <w:rsid w:val="0006627A"/>
    <w:rsid w:val="00066B54"/>
    <w:rsid w:val="00072FCD"/>
    <w:rsid w:val="00074A4F"/>
    <w:rsid w:val="00077B65"/>
    <w:rsid w:val="000859F2"/>
    <w:rsid w:val="0009485D"/>
    <w:rsid w:val="000A3C25"/>
    <w:rsid w:val="000A73DF"/>
    <w:rsid w:val="000B4C02"/>
    <w:rsid w:val="000B5B4A"/>
    <w:rsid w:val="000B7FE1"/>
    <w:rsid w:val="000C3E88"/>
    <w:rsid w:val="000C46B9"/>
    <w:rsid w:val="000C58E4"/>
    <w:rsid w:val="000C6F9A"/>
    <w:rsid w:val="000D2F44"/>
    <w:rsid w:val="000D33E4"/>
    <w:rsid w:val="000E578A"/>
    <w:rsid w:val="000F2250"/>
    <w:rsid w:val="0010329A"/>
    <w:rsid w:val="00105756"/>
    <w:rsid w:val="001164F9"/>
    <w:rsid w:val="0011719C"/>
    <w:rsid w:val="00140049"/>
    <w:rsid w:val="00152FA4"/>
    <w:rsid w:val="00171601"/>
    <w:rsid w:val="001730EB"/>
    <w:rsid w:val="00173276"/>
    <w:rsid w:val="00176122"/>
    <w:rsid w:val="0019025B"/>
    <w:rsid w:val="00192AF7"/>
    <w:rsid w:val="00197366"/>
    <w:rsid w:val="001A136C"/>
    <w:rsid w:val="001B6DA2"/>
    <w:rsid w:val="001B6E8D"/>
    <w:rsid w:val="001C25EC"/>
    <w:rsid w:val="001F2A41"/>
    <w:rsid w:val="001F313F"/>
    <w:rsid w:val="001F331D"/>
    <w:rsid w:val="001F394C"/>
    <w:rsid w:val="001F6316"/>
    <w:rsid w:val="002038AA"/>
    <w:rsid w:val="002114C8"/>
    <w:rsid w:val="0021166F"/>
    <w:rsid w:val="002162DF"/>
    <w:rsid w:val="00225AA6"/>
    <w:rsid w:val="00230038"/>
    <w:rsid w:val="00233975"/>
    <w:rsid w:val="00236D73"/>
    <w:rsid w:val="00246535"/>
    <w:rsid w:val="00257F60"/>
    <w:rsid w:val="002625EA"/>
    <w:rsid w:val="00262AC5"/>
    <w:rsid w:val="00264AE9"/>
    <w:rsid w:val="00275AE6"/>
    <w:rsid w:val="002836D8"/>
    <w:rsid w:val="002A0BAD"/>
    <w:rsid w:val="002A196B"/>
    <w:rsid w:val="002A7989"/>
    <w:rsid w:val="002B02F3"/>
    <w:rsid w:val="002C3463"/>
    <w:rsid w:val="002D266D"/>
    <w:rsid w:val="002D5B3D"/>
    <w:rsid w:val="002D7447"/>
    <w:rsid w:val="002E315A"/>
    <w:rsid w:val="002E3FD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C60AA"/>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9E5"/>
    <w:rsid w:val="00477F32"/>
    <w:rsid w:val="00481850"/>
    <w:rsid w:val="004851A0"/>
    <w:rsid w:val="0048627F"/>
    <w:rsid w:val="004932AB"/>
    <w:rsid w:val="00494BEF"/>
    <w:rsid w:val="004A2AC3"/>
    <w:rsid w:val="004A331A"/>
    <w:rsid w:val="004A5512"/>
    <w:rsid w:val="004A599E"/>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1E62"/>
    <w:rsid w:val="0054531B"/>
    <w:rsid w:val="00546C24"/>
    <w:rsid w:val="005476FF"/>
    <w:rsid w:val="005516F6"/>
    <w:rsid w:val="00552842"/>
    <w:rsid w:val="00554E89"/>
    <w:rsid w:val="00564B58"/>
    <w:rsid w:val="00565938"/>
    <w:rsid w:val="00572281"/>
    <w:rsid w:val="005801DD"/>
    <w:rsid w:val="00592A40"/>
    <w:rsid w:val="005A28BC"/>
    <w:rsid w:val="005A5377"/>
    <w:rsid w:val="005A6323"/>
    <w:rsid w:val="005B7817"/>
    <w:rsid w:val="005C06C8"/>
    <w:rsid w:val="005C23D7"/>
    <w:rsid w:val="005C40EB"/>
    <w:rsid w:val="005C5673"/>
    <w:rsid w:val="005C7378"/>
    <w:rsid w:val="005D02B4"/>
    <w:rsid w:val="005D3013"/>
    <w:rsid w:val="005E1E50"/>
    <w:rsid w:val="005E2B9C"/>
    <w:rsid w:val="005E3332"/>
    <w:rsid w:val="005F76B0"/>
    <w:rsid w:val="00604429"/>
    <w:rsid w:val="006067B0"/>
    <w:rsid w:val="00606A8B"/>
    <w:rsid w:val="00611EBA"/>
    <w:rsid w:val="006153AC"/>
    <w:rsid w:val="006213A8"/>
    <w:rsid w:val="00623BEA"/>
    <w:rsid w:val="006347E9"/>
    <w:rsid w:val="00640C87"/>
    <w:rsid w:val="006454BB"/>
    <w:rsid w:val="0065671F"/>
    <w:rsid w:val="00657CF4"/>
    <w:rsid w:val="00661463"/>
    <w:rsid w:val="00663B8D"/>
    <w:rsid w:val="00663E00"/>
    <w:rsid w:val="00664F48"/>
    <w:rsid w:val="00664FAD"/>
    <w:rsid w:val="00670477"/>
    <w:rsid w:val="0067345B"/>
    <w:rsid w:val="00683986"/>
    <w:rsid w:val="00685035"/>
    <w:rsid w:val="00685770"/>
    <w:rsid w:val="00690DBA"/>
    <w:rsid w:val="006964F9"/>
    <w:rsid w:val="006A2F16"/>
    <w:rsid w:val="006A395F"/>
    <w:rsid w:val="006A65E2"/>
    <w:rsid w:val="006B37BD"/>
    <w:rsid w:val="006C092D"/>
    <w:rsid w:val="006C099D"/>
    <w:rsid w:val="006C18F0"/>
    <w:rsid w:val="006C7E01"/>
    <w:rsid w:val="006D2CE7"/>
    <w:rsid w:val="006D64A5"/>
    <w:rsid w:val="006E0935"/>
    <w:rsid w:val="006E353F"/>
    <w:rsid w:val="006E35AB"/>
    <w:rsid w:val="006E4370"/>
    <w:rsid w:val="00711AA9"/>
    <w:rsid w:val="00721E24"/>
    <w:rsid w:val="00722155"/>
    <w:rsid w:val="00730C87"/>
    <w:rsid w:val="00737F19"/>
    <w:rsid w:val="007549B0"/>
    <w:rsid w:val="00782BF8"/>
    <w:rsid w:val="00783C75"/>
    <w:rsid w:val="007849D9"/>
    <w:rsid w:val="00787433"/>
    <w:rsid w:val="007A10F1"/>
    <w:rsid w:val="007A3D50"/>
    <w:rsid w:val="007A5D80"/>
    <w:rsid w:val="007B2D29"/>
    <w:rsid w:val="007B412F"/>
    <w:rsid w:val="007B4AF7"/>
    <w:rsid w:val="007B4DBF"/>
    <w:rsid w:val="007C5458"/>
    <w:rsid w:val="007C6265"/>
    <w:rsid w:val="007D2C67"/>
    <w:rsid w:val="007E06BB"/>
    <w:rsid w:val="007F50D1"/>
    <w:rsid w:val="00816D52"/>
    <w:rsid w:val="00831048"/>
    <w:rsid w:val="00834272"/>
    <w:rsid w:val="00840352"/>
    <w:rsid w:val="00843966"/>
    <w:rsid w:val="00844880"/>
    <w:rsid w:val="0084647C"/>
    <w:rsid w:val="008625C1"/>
    <w:rsid w:val="00865324"/>
    <w:rsid w:val="0087671D"/>
    <w:rsid w:val="008806F9"/>
    <w:rsid w:val="00887957"/>
    <w:rsid w:val="008A57E3"/>
    <w:rsid w:val="008B5BF4"/>
    <w:rsid w:val="008C0CEE"/>
    <w:rsid w:val="008C1B18"/>
    <w:rsid w:val="008D46EC"/>
    <w:rsid w:val="008E0E25"/>
    <w:rsid w:val="008E61A1"/>
    <w:rsid w:val="009031EF"/>
    <w:rsid w:val="00917EA3"/>
    <w:rsid w:val="00917EE0"/>
    <w:rsid w:val="00921C89"/>
    <w:rsid w:val="00926966"/>
    <w:rsid w:val="00926D03"/>
    <w:rsid w:val="00934036"/>
    <w:rsid w:val="00934889"/>
    <w:rsid w:val="0094541D"/>
    <w:rsid w:val="009473EA"/>
    <w:rsid w:val="00954E7E"/>
    <w:rsid w:val="009554D9"/>
    <w:rsid w:val="009561DA"/>
    <w:rsid w:val="009572F9"/>
    <w:rsid w:val="00960D0F"/>
    <w:rsid w:val="0098366F"/>
    <w:rsid w:val="00983A03"/>
    <w:rsid w:val="00986063"/>
    <w:rsid w:val="00991F67"/>
    <w:rsid w:val="00992876"/>
    <w:rsid w:val="009A0DCE"/>
    <w:rsid w:val="009A22CD"/>
    <w:rsid w:val="009A3E4B"/>
    <w:rsid w:val="009B35FD"/>
    <w:rsid w:val="009B6815"/>
    <w:rsid w:val="009C4FDA"/>
    <w:rsid w:val="009D2967"/>
    <w:rsid w:val="009D3C2B"/>
    <w:rsid w:val="009E4191"/>
    <w:rsid w:val="009E6262"/>
    <w:rsid w:val="009E6E8E"/>
    <w:rsid w:val="009F2AB1"/>
    <w:rsid w:val="009F4FAF"/>
    <w:rsid w:val="009F68F1"/>
    <w:rsid w:val="00A04529"/>
    <w:rsid w:val="00A0584B"/>
    <w:rsid w:val="00A07015"/>
    <w:rsid w:val="00A153C7"/>
    <w:rsid w:val="00A17135"/>
    <w:rsid w:val="00A21A6F"/>
    <w:rsid w:val="00A24E56"/>
    <w:rsid w:val="00A26A62"/>
    <w:rsid w:val="00A345F7"/>
    <w:rsid w:val="00A35A9B"/>
    <w:rsid w:val="00A4070E"/>
    <w:rsid w:val="00A40CA0"/>
    <w:rsid w:val="00A4564A"/>
    <w:rsid w:val="00A504A7"/>
    <w:rsid w:val="00A53677"/>
    <w:rsid w:val="00A53BF2"/>
    <w:rsid w:val="00A60D68"/>
    <w:rsid w:val="00A63324"/>
    <w:rsid w:val="00A73EFA"/>
    <w:rsid w:val="00A77A3B"/>
    <w:rsid w:val="00A92F6F"/>
    <w:rsid w:val="00A97523"/>
    <w:rsid w:val="00AA7824"/>
    <w:rsid w:val="00AB0FA3"/>
    <w:rsid w:val="00AB2BDC"/>
    <w:rsid w:val="00AB73BF"/>
    <w:rsid w:val="00AC27E0"/>
    <w:rsid w:val="00AC335C"/>
    <w:rsid w:val="00AC463E"/>
    <w:rsid w:val="00AD3BE2"/>
    <w:rsid w:val="00AD3E3D"/>
    <w:rsid w:val="00AE1EE4"/>
    <w:rsid w:val="00AE36EC"/>
    <w:rsid w:val="00AE7406"/>
    <w:rsid w:val="00AF1688"/>
    <w:rsid w:val="00AF46E6"/>
    <w:rsid w:val="00AF5139"/>
    <w:rsid w:val="00B06EDA"/>
    <w:rsid w:val="00B1161F"/>
    <w:rsid w:val="00B11661"/>
    <w:rsid w:val="00B32B4D"/>
    <w:rsid w:val="00B4137E"/>
    <w:rsid w:val="00B520D8"/>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408A"/>
    <w:rsid w:val="00BC5023"/>
    <w:rsid w:val="00BC556C"/>
    <w:rsid w:val="00BD23B5"/>
    <w:rsid w:val="00BD42DA"/>
    <w:rsid w:val="00BD4684"/>
    <w:rsid w:val="00BE08A7"/>
    <w:rsid w:val="00BE4391"/>
    <w:rsid w:val="00BF3AD3"/>
    <w:rsid w:val="00BF3E48"/>
    <w:rsid w:val="00C15F1B"/>
    <w:rsid w:val="00C16288"/>
    <w:rsid w:val="00C17433"/>
    <w:rsid w:val="00C17D1D"/>
    <w:rsid w:val="00C45923"/>
    <w:rsid w:val="00C543E7"/>
    <w:rsid w:val="00C70225"/>
    <w:rsid w:val="00C72198"/>
    <w:rsid w:val="00C731C6"/>
    <w:rsid w:val="00C73C7D"/>
    <w:rsid w:val="00C75005"/>
    <w:rsid w:val="00C92200"/>
    <w:rsid w:val="00C970DF"/>
    <w:rsid w:val="00CA7E71"/>
    <w:rsid w:val="00CB2673"/>
    <w:rsid w:val="00CB701D"/>
    <w:rsid w:val="00CC3F0E"/>
    <w:rsid w:val="00CD08C9"/>
    <w:rsid w:val="00CD1FE8"/>
    <w:rsid w:val="00CD38CD"/>
    <w:rsid w:val="00CD3E0C"/>
    <w:rsid w:val="00CD5565"/>
    <w:rsid w:val="00CD616C"/>
    <w:rsid w:val="00CF09BB"/>
    <w:rsid w:val="00CF68D6"/>
    <w:rsid w:val="00CF7B4A"/>
    <w:rsid w:val="00D009F8"/>
    <w:rsid w:val="00D01292"/>
    <w:rsid w:val="00D078DA"/>
    <w:rsid w:val="00D1450F"/>
    <w:rsid w:val="00D14995"/>
    <w:rsid w:val="00D204F2"/>
    <w:rsid w:val="00D23ED0"/>
    <w:rsid w:val="00D2455C"/>
    <w:rsid w:val="00D25023"/>
    <w:rsid w:val="00D27F8C"/>
    <w:rsid w:val="00D33843"/>
    <w:rsid w:val="00D54A6F"/>
    <w:rsid w:val="00D57D57"/>
    <w:rsid w:val="00D62E42"/>
    <w:rsid w:val="00D772FB"/>
    <w:rsid w:val="00DA1AA0"/>
    <w:rsid w:val="00DA512B"/>
    <w:rsid w:val="00DC44A8"/>
    <w:rsid w:val="00DE4BEE"/>
    <w:rsid w:val="00DE5B3D"/>
    <w:rsid w:val="00DE7112"/>
    <w:rsid w:val="00DF19BE"/>
    <w:rsid w:val="00DF3B44"/>
    <w:rsid w:val="00E1372E"/>
    <w:rsid w:val="00E21D30"/>
    <w:rsid w:val="00E24D9A"/>
    <w:rsid w:val="00E2543F"/>
    <w:rsid w:val="00E27805"/>
    <w:rsid w:val="00E27A11"/>
    <w:rsid w:val="00E30497"/>
    <w:rsid w:val="00E358A2"/>
    <w:rsid w:val="00E35C9A"/>
    <w:rsid w:val="00E3771B"/>
    <w:rsid w:val="00E40979"/>
    <w:rsid w:val="00E43F26"/>
    <w:rsid w:val="00E52A36"/>
    <w:rsid w:val="00E57749"/>
    <w:rsid w:val="00E6378B"/>
    <w:rsid w:val="00E63EC3"/>
    <w:rsid w:val="00E653DA"/>
    <w:rsid w:val="00E65958"/>
    <w:rsid w:val="00E84FE5"/>
    <w:rsid w:val="00E8655E"/>
    <w:rsid w:val="00E879A5"/>
    <w:rsid w:val="00E879FC"/>
    <w:rsid w:val="00EA2574"/>
    <w:rsid w:val="00EA2F1F"/>
    <w:rsid w:val="00EA3F2E"/>
    <w:rsid w:val="00EA57EC"/>
    <w:rsid w:val="00EA6208"/>
    <w:rsid w:val="00EB120E"/>
    <w:rsid w:val="00EB34C8"/>
    <w:rsid w:val="00EB46E2"/>
    <w:rsid w:val="00EC0045"/>
    <w:rsid w:val="00ED452E"/>
    <w:rsid w:val="00EE3CDA"/>
    <w:rsid w:val="00EF37A8"/>
    <w:rsid w:val="00EF531F"/>
    <w:rsid w:val="00F00564"/>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53FFF"/>
    <w:rsid w:val="00F638CA"/>
    <w:rsid w:val="00F657C5"/>
    <w:rsid w:val="00F900B4"/>
    <w:rsid w:val="00FA0F2E"/>
    <w:rsid w:val="00FA4DB1"/>
    <w:rsid w:val="00FA63A1"/>
    <w:rsid w:val="00FB3F2A"/>
    <w:rsid w:val="00FC3593"/>
    <w:rsid w:val="00FC4D36"/>
    <w:rsid w:val="00FC7869"/>
    <w:rsid w:val="00FD117D"/>
    <w:rsid w:val="00FD72E3"/>
    <w:rsid w:val="00FE06FC"/>
    <w:rsid w:val="00FF0315"/>
    <w:rsid w:val="00FF1A96"/>
    <w:rsid w:val="00FF2121"/>
    <w:rsid w:val="00FF2CC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EBC86"/>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32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865324"/>
    <w:rPr>
      <w:rFonts w:ascii="Times New Roman" w:hAnsi="Times New Roman"/>
      <w:b w:val="0"/>
      <w:i w:val="0"/>
      <w:sz w:val="22"/>
    </w:rPr>
  </w:style>
  <w:style w:type="paragraph" w:styleId="NoSpacing">
    <w:name w:val="No Spacing"/>
    <w:uiPriority w:val="1"/>
    <w:qFormat/>
    <w:rsid w:val="00865324"/>
    <w:pPr>
      <w:spacing w:after="0" w:line="240" w:lineRule="auto"/>
    </w:pPr>
  </w:style>
  <w:style w:type="paragraph" w:customStyle="1" w:styleId="scemptylineheader">
    <w:name w:val="sc_emptyline_header"/>
    <w:qFormat/>
    <w:rsid w:val="0086532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865324"/>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865324"/>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865324"/>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86532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8653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865324"/>
    <w:rPr>
      <w:color w:val="808080"/>
    </w:rPr>
  </w:style>
  <w:style w:type="paragraph" w:customStyle="1" w:styleId="scdirectionallanguage">
    <w:name w:val="sc_directional_language"/>
    <w:qFormat/>
    <w:rsid w:val="00865324"/>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8653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865324"/>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865324"/>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865324"/>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865324"/>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65324"/>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65324"/>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865324"/>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86532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865324"/>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865324"/>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865324"/>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86532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865324"/>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865324"/>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86532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865324"/>
    <w:rPr>
      <w:rFonts w:ascii="Times New Roman" w:hAnsi="Times New Roman"/>
      <w:color w:val="auto"/>
      <w:sz w:val="22"/>
    </w:rPr>
  </w:style>
  <w:style w:type="paragraph" w:customStyle="1" w:styleId="scclippagebillheader">
    <w:name w:val="sc_clip_page_bill_header"/>
    <w:qFormat/>
    <w:rsid w:val="00865324"/>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865324"/>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865324"/>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8653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5324"/>
    <w:rPr>
      <w:lang w:val="en-US"/>
    </w:rPr>
  </w:style>
  <w:style w:type="paragraph" w:styleId="Footer">
    <w:name w:val="footer"/>
    <w:basedOn w:val="Normal"/>
    <w:link w:val="FooterChar"/>
    <w:uiPriority w:val="99"/>
    <w:unhideWhenUsed/>
    <w:rsid w:val="008653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5324"/>
    <w:rPr>
      <w:lang w:val="en-US"/>
    </w:rPr>
  </w:style>
  <w:style w:type="paragraph" w:styleId="ListParagraph">
    <w:name w:val="List Paragraph"/>
    <w:basedOn w:val="Normal"/>
    <w:uiPriority w:val="34"/>
    <w:qFormat/>
    <w:rsid w:val="00865324"/>
    <w:pPr>
      <w:ind w:left="720"/>
      <w:contextualSpacing/>
    </w:pPr>
  </w:style>
  <w:style w:type="paragraph" w:customStyle="1" w:styleId="scbillfooter">
    <w:name w:val="sc_bill_footer"/>
    <w:qFormat/>
    <w:rsid w:val="00865324"/>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8653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65324"/>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865324"/>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8653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8653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8653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8653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8653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86532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8653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865324"/>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86532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865324"/>
    <w:pPr>
      <w:widowControl w:val="0"/>
      <w:suppressAutoHyphens/>
      <w:spacing w:after="0" w:line="360" w:lineRule="auto"/>
    </w:pPr>
    <w:rPr>
      <w:rFonts w:ascii="Times New Roman" w:hAnsi="Times New Roman"/>
      <w:lang w:val="en-US"/>
    </w:rPr>
  </w:style>
  <w:style w:type="paragraph" w:customStyle="1" w:styleId="sctableln">
    <w:name w:val="sc_table_ln"/>
    <w:qFormat/>
    <w:rsid w:val="00865324"/>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865324"/>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865324"/>
    <w:rPr>
      <w:strike/>
      <w:dstrike w:val="0"/>
    </w:rPr>
  </w:style>
  <w:style w:type="character" w:customStyle="1" w:styleId="scinsert">
    <w:name w:val="sc_insert"/>
    <w:uiPriority w:val="1"/>
    <w:qFormat/>
    <w:rsid w:val="00865324"/>
    <w:rPr>
      <w:caps w:val="0"/>
      <w:smallCaps w:val="0"/>
      <w:strike w:val="0"/>
      <w:dstrike w:val="0"/>
      <w:vanish w:val="0"/>
      <w:u w:val="single"/>
      <w:vertAlign w:val="baseline"/>
    </w:rPr>
  </w:style>
  <w:style w:type="character" w:customStyle="1" w:styleId="scinsertred">
    <w:name w:val="sc_insert_red"/>
    <w:uiPriority w:val="1"/>
    <w:qFormat/>
    <w:rsid w:val="00865324"/>
    <w:rPr>
      <w:caps w:val="0"/>
      <w:smallCaps w:val="0"/>
      <w:strike w:val="0"/>
      <w:dstrike w:val="0"/>
      <w:vanish w:val="0"/>
      <w:color w:val="FF0000"/>
      <w:u w:val="single"/>
      <w:vertAlign w:val="baseline"/>
    </w:rPr>
  </w:style>
  <w:style w:type="character" w:customStyle="1" w:styleId="scinsertblue">
    <w:name w:val="sc_insert_blue"/>
    <w:uiPriority w:val="1"/>
    <w:qFormat/>
    <w:rsid w:val="00865324"/>
    <w:rPr>
      <w:caps w:val="0"/>
      <w:smallCaps w:val="0"/>
      <w:strike w:val="0"/>
      <w:dstrike w:val="0"/>
      <w:vanish w:val="0"/>
      <w:color w:val="0070C0"/>
      <w:u w:val="single"/>
      <w:vertAlign w:val="baseline"/>
    </w:rPr>
  </w:style>
  <w:style w:type="character" w:customStyle="1" w:styleId="scstrikered">
    <w:name w:val="sc_strike_red"/>
    <w:uiPriority w:val="1"/>
    <w:qFormat/>
    <w:rsid w:val="00865324"/>
    <w:rPr>
      <w:strike/>
      <w:dstrike w:val="0"/>
      <w:color w:val="FF0000"/>
    </w:rPr>
  </w:style>
  <w:style w:type="character" w:customStyle="1" w:styleId="scstrikeblue">
    <w:name w:val="sc_strike_blue"/>
    <w:uiPriority w:val="1"/>
    <w:qFormat/>
    <w:rsid w:val="00865324"/>
    <w:rPr>
      <w:strike/>
      <w:dstrike w:val="0"/>
      <w:color w:val="0070C0"/>
    </w:rPr>
  </w:style>
  <w:style w:type="character" w:customStyle="1" w:styleId="scinsertbluenounderline">
    <w:name w:val="sc_insert_blue_no_underline"/>
    <w:uiPriority w:val="1"/>
    <w:qFormat/>
    <w:rsid w:val="00865324"/>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865324"/>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865324"/>
    <w:rPr>
      <w:strike/>
      <w:dstrike w:val="0"/>
      <w:color w:val="0070C0"/>
      <w:lang w:val="en-US"/>
    </w:rPr>
  </w:style>
  <w:style w:type="character" w:customStyle="1" w:styleId="scstrikerednoncodified">
    <w:name w:val="sc_strike_red_non_codified"/>
    <w:uiPriority w:val="1"/>
    <w:qFormat/>
    <w:rsid w:val="00865324"/>
    <w:rPr>
      <w:strike/>
      <w:dstrike w:val="0"/>
      <w:color w:val="FF0000"/>
    </w:rPr>
  </w:style>
  <w:style w:type="paragraph" w:customStyle="1" w:styleId="scbillsiglines">
    <w:name w:val="sc_bill_sig_lines"/>
    <w:qFormat/>
    <w:rsid w:val="00865324"/>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865324"/>
    <w:rPr>
      <w:bdr w:val="none" w:sz="0" w:space="0" w:color="auto"/>
      <w:shd w:val="clear" w:color="auto" w:fill="FEC6C6"/>
    </w:rPr>
  </w:style>
  <w:style w:type="character" w:customStyle="1" w:styleId="screstoreblue">
    <w:name w:val="sc_restore_blue"/>
    <w:uiPriority w:val="1"/>
    <w:qFormat/>
    <w:rsid w:val="00865324"/>
    <w:rPr>
      <w:color w:val="4472C4" w:themeColor="accent1"/>
      <w:bdr w:val="none" w:sz="0" w:space="0" w:color="auto"/>
      <w:shd w:val="clear" w:color="auto" w:fill="auto"/>
    </w:rPr>
  </w:style>
  <w:style w:type="character" w:customStyle="1" w:styleId="screstorered">
    <w:name w:val="sc_restore_red"/>
    <w:uiPriority w:val="1"/>
    <w:qFormat/>
    <w:rsid w:val="00865324"/>
    <w:rPr>
      <w:color w:val="FF0000"/>
      <w:bdr w:val="none" w:sz="0" w:space="0" w:color="auto"/>
      <w:shd w:val="clear" w:color="auto" w:fill="auto"/>
    </w:rPr>
  </w:style>
  <w:style w:type="character" w:customStyle="1" w:styleId="scstrikenewblue">
    <w:name w:val="sc_strike_new_blue"/>
    <w:uiPriority w:val="1"/>
    <w:qFormat/>
    <w:rsid w:val="00865324"/>
    <w:rPr>
      <w:strike w:val="0"/>
      <w:dstrike/>
      <w:color w:val="0070C0"/>
      <w:u w:val="none"/>
    </w:rPr>
  </w:style>
  <w:style w:type="character" w:customStyle="1" w:styleId="scstrikenewred">
    <w:name w:val="sc_strike_new_red"/>
    <w:uiPriority w:val="1"/>
    <w:qFormat/>
    <w:rsid w:val="00865324"/>
    <w:rPr>
      <w:strike w:val="0"/>
      <w:dstrike/>
      <w:color w:val="FF0000"/>
      <w:u w:val="none"/>
    </w:rPr>
  </w:style>
  <w:style w:type="character" w:customStyle="1" w:styleId="scamendsenate">
    <w:name w:val="sc_amend_senate"/>
    <w:uiPriority w:val="1"/>
    <w:qFormat/>
    <w:rsid w:val="00865324"/>
    <w:rPr>
      <w:bdr w:val="none" w:sz="0" w:space="0" w:color="auto"/>
      <w:shd w:val="clear" w:color="auto" w:fill="FFF2CC" w:themeFill="accent4" w:themeFillTint="33"/>
    </w:rPr>
  </w:style>
  <w:style w:type="character" w:customStyle="1" w:styleId="scamendhouse">
    <w:name w:val="sc_amend_house"/>
    <w:uiPriority w:val="1"/>
    <w:qFormat/>
    <w:rsid w:val="00865324"/>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824&amp;session=126&amp;summary=B" TargetMode="External" Id="R40daebbe2b8946a0" /><Relationship Type="http://schemas.openxmlformats.org/officeDocument/2006/relationships/hyperlink" Target="https://www.scstatehouse.gov/sess126_2025-2026/prever/824_20260115.docx" TargetMode="External" Id="R8f5c391c16324c74" /><Relationship Type="http://schemas.openxmlformats.org/officeDocument/2006/relationships/hyperlink" Target="h:\sj\20260115.docx" TargetMode="External" Id="Rd7c75093ec4d4139" /><Relationship Type="http://schemas.openxmlformats.org/officeDocument/2006/relationships/hyperlink" Target="h:\sj\20260115.docx" TargetMode="External" Id="Re06a5022a9a9436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41E62"/>
    <w:rsid w:val="00565938"/>
    <w:rsid w:val="00580C56"/>
    <w:rsid w:val="006B363F"/>
    <w:rsid w:val="006D2CE7"/>
    <w:rsid w:val="007070D2"/>
    <w:rsid w:val="00730C87"/>
    <w:rsid w:val="00776F2C"/>
    <w:rsid w:val="0084647C"/>
    <w:rsid w:val="008F7723"/>
    <w:rsid w:val="009031EF"/>
    <w:rsid w:val="00912A5F"/>
    <w:rsid w:val="00940EED"/>
    <w:rsid w:val="009561DA"/>
    <w:rsid w:val="00985255"/>
    <w:rsid w:val="009C3651"/>
    <w:rsid w:val="00A51DBA"/>
    <w:rsid w:val="00B20DA6"/>
    <w:rsid w:val="00B457AF"/>
    <w:rsid w:val="00BF56C3"/>
    <w:rsid w:val="00C818FB"/>
    <w:rsid w:val="00CC0451"/>
    <w:rsid w:val="00D6665C"/>
    <w:rsid w:val="00D900BD"/>
    <w:rsid w:val="00E2543F"/>
    <w:rsid w:val="00E76813"/>
    <w:rsid w:val="00F82BD9"/>
    <w:rsid w:val="00FA63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DOCUMENT_TYPE>Bill</DOCUMENT_TYPE>
  <FILENAME>&lt;&lt;filename&gt;&gt;</FILENAME>
  <ID>e7a826fc-d69a-47bb-aef0-c3909aa2578c</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2026-01-15T00:00:00-05:00</T_BILL_DT_VERSION>
  <T_BILL_D_INTRODATE>2026-01-15</T_BILL_D_INTRODATE>
  <T_BILL_D_SENATEINTRODATE>2026-01-15</T_BILL_D_SENATEINTRODATE>
  <T_BILL_N_INTERNALVERSIONNUMBER>1</T_BILL_N_INTERNALVERSIONNUMBER>
  <T_BILL_N_SESSION>126</T_BILL_N_SESSION>
  <T_BILL_N_VERSIONNUMBER>1</T_BILL_N_VERSIONNUMBER>
  <T_BILL_N_YEAR>2026</T_BILL_N_YEAR>
  <T_BILL_REQUEST_REQUEST>bf434650-7733-46bf-b97c-f209d2308e66</T_BILL_REQUEST_REQUEST>
  <T_BILL_R_ORIGINALDRAFT>aff883fe-6625-47cc-95ba-72e53528c16f</T_BILL_R_ORIGINALDRAFT>
  <T_BILL_SPONSOR_SPONSOR>1f42ac07-3546-4478-b205-550387ce1567</T_BILL_SPONSOR_SPONSOR>
  <T_BILL_T_BILLNAME>[0824]</T_BILL_T_BILLNAME>
  <T_BILL_T_BILLNUMBER>824</T_BILL_T_BILLNUMBER>
  <T_BILL_T_BILLTITLE>TO AMEND THE SOUTH CAROLINA CODE OF LAWS SO AS TO ENACT THE “SOUTH CAROLINA FOSTERING FUTURES ACT” BY ADDING ARTICLE 11 TO CHAPTER 111, TITLE 59, so as TO REQUIRE PUBLIC INSTITUTIONS OF HIGHER EDUCATION TO WAIVE TUITION AND FEES FOR CERTAIN CURRENT AND FORMER FOSTER YOUTH; TO PROVIDE ELIGIBILITY CRITERIA AND LIMITS; AND TO REQUIRE INSTITUTIONAL SUPPORT AND REPORTING.</T_BILL_T_BILLTITLE>
  <T_BILL_T_CHAMBER>senate</T_BILL_T_CHAMBER>
  <T_BILL_T_FILENAME> </T_BILL_T_FILENAME>
  <T_BILL_T_LEGTYPE>bill_statewide</T_BILL_T_LEGTYPE>
  <T_BILL_T_RATNUMBERSTRING>SNone</T_BILL_T_RATNUMBERSTRING>
  <T_BILL_T_SECTIONS>[{"SectionUUID":"d2fc282b-5899-43cc-b11e-147c95edc8a0","SectionName":"Citing an Act","SectionNumber":1,"SectionType":"new","CodeSections":[],"TitleText":"so as to enact the “South Carolina Fostering Futures Act” by adding article 11 to Chapter 111, title 59, to TO REQUIRE PUBLIC INSTITUTIONS OF HIGHER EDUCATION TO WAIVE TUITION AND FEES FOR CERTAIN CURRENT AND FORMER FOSTER YOUTH; TO PROVIDE ELIGIBILITY CRITERIA AND LIMITS; AND TO REQUIRE INSTITUTIONAL SUPPORT AND REPORTING","DisableControls":false,"Deleted":false,"RepealItems":[],"SectionBookmarkName":"bs_num_1_9ea462d27"},{"SectionUUID":"86ae81a1-9bb4-462b-808e-21c31ba1c275","SectionName":"code_section","SectionNumber":2,"SectionType":"code_section","CodeSections":[{"CodeSectionBookmarkName":"ns_T59C111N910_0e48d0018","IsConstitutionSection":false,"Identity":"59-111-910","IsNew":true,"SubSections":[{"Level":1,"Identity":"T59C111N910SA","SubSectionBookmarkName":"ss_T59C111N910SA_lv1_ef870fc98","IsNewSubSection":false,"SubSectionReplacement":""},{"Level":1,"Identity":"T59C111N910SB","SubSectionBookmarkName":"ss_T59C111N910SB_lv1_d1ce7366e","IsNewSubSection":false,"SubSectionReplacement":""},{"Level":2,"Identity":"T59C111N910S1","SubSectionBookmarkName":"ss_T59C111N910S1_lv2_4a31fb223","IsNewSubSection":false,"SubSectionReplacement":""},{"Level":2,"Identity":"T59C111N910S2","SubSectionBookmarkName":"ss_T59C111N910S2_lv2_b092140d1","IsNewSubSection":false,"SubSectionReplacement":""},{"Level":2,"Identity":"T59C111N910S3","SubSectionBookmarkName":"ss_T59C111N910S3_lv2_294f149a8","IsNewSubSection":false,"SubSectionReplacement":""},{"Level":2,"Identity":"T59C111N910S4","SubSectionBookmarkName":"ss_T59C111N910S4_lv2_6853128c5","IsNewSubSection":false,"SubSectionReplacement":""},{"Level":1,"Identity":"T59C111N910SC","SubSectionBookmarkName":"ss_T59C111N910SC_lv1_5222fc915","IsNewSubSection":false,"SubSectionReplacement":""},{"Level":1,"Identity":"T59C111N910SD","SubSectionBookmarkName":"ss_T59C111N910SD_lv1_fc8b7785f","IsNewSubSection":false,"SubSectionReplacement":""},{"Level":2,"Identity":"T59C111N910S1","SubSectionBookmarkName":"ss_T59C111N910S1_lv2_aa16715b7","IsNewSubSection":false,"SubSectionReplacement":""},{"Level":2,"Identity":"T59C111N910S2","SubSectionBookmarkName":"ss_T59C111N910S2_lv2_00fb31310","IsNewSubSection":false,"SubSectionReplacement":""},{"Level":2,"Identity":"T59C111N910S3","SubSectionBookmarkName":"ss_T59C111N910S3_lv2_15aa7b204","IsNewSubSection":false,"SubSectionReplacement":""},{"Level":1,"Identity":"T59C111N910SE","SubSectionBookmarkName":"ss_T59C111N910SE_lv1_8e4428c90","IsNewSubSection":false,"SubSectionReplacement":""},{"Level":1,"Identity":"T59C111N910SF","SubSectionBookmarkName":"ss_T59C111N910SF_lv1_bd7e1b867","IsNewSubSection":false,"SubSectionReplacement":""},{"Level":1,"Identity":"T59C111N910SG","SubSectionBookmarkName":"ss_T59C111N910SG_lv1_b88b643ee","IsNewSubSection":false,"SubSectionReplacement":""},{"Level":1,"Identity":"T59C111N910SH","SubSectionBookmarkName":"ss_T59C111N910SH_lv1_fd7b4bf86","IsNewSubSection":false,"SubSectionReplacement":""},{"Level":1,"Identity":"T59C111N910SI","SubSectionBookmarkName":"ss_T59C111N910SI_lv1_66bca3e91","IsNewSubSection":false,"SubSectionReplacement":""},{"Level":2,"Identity":"T59C111N910S1","SubSectionBookmarkName":"ss_T59C111N910S1_lv2_66cca37ba","IsNewSubSection":false,"SubSectionReplacement":""},{"Level":2,"Identity":"T59C111N910S2","SubSectionBookmarkName":"ss_T59C111N910S2_lv2_8c0c52564","IsNewSubSection":false,"SubSectionReplacement":""},{"Level":2,"Identity":"T59C111N910S3","SubSectionBookmarkName":"ss_T59C111N910S3_lv2_0092f4237","IsNewSubSection":false,"SubSectionReplacement":""},{"Level":1,"Identity":"T59C111N910SJ","SubSectionBookmarkName":"ss_T59C111N910SJ_lv1_191bbfe97","IsNewSubSection":false,"SubSectionReplacement":""}],"TitleRelatedTo":"","TitleSoAsTo":"","Deleted":false,"IsStricken":false}],"TitleText":"","DisableControls":false,"Deleted":false,"RepealItems":[],"SectionBookmarkName":"bs_num_2_01e1e74cd"},{"SectionUUID":"8f03ca95-8faa-4d43-a9c2-8afc498075bd","SectionName":"standard_eff_date_section","SectionNumber":3,"SectionType":"drafting_clause","CodeSections":[],"TitleText":"","DisableControls":false,"Deleted":false,"RepealItems":[],"SectionBookmarkName":"bs_num_3_lastsection"}]</T_BILL_T_SECTIONS>
  <T_BILL_T_SUBJECT>South Carolina Fostering Futures Act</T_BILL_T_SUBJECT>
  <T_BILL_UR_DRAFTER>andybeeson@scstatehouse.gov</T_BILL_UR_DRAFTER>
  <T_BILL_UR_DRAFTINGASSISTANT>annarushton@scstatehouse.gov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489AB57D-9650-4FDB-ABFF-B753EC201286}">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787</Words>
  <Characters>4385</Characters>
  <Application>Microsoft Office Word</Application>
  <DocSecurity>0</DocSecurity>
  <Lines>84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Anna Rushton</cp:lastModifiedBy>
  <cp:revision>4</cp:revision>
  <cp:lastPrinted>2026-01-15T15:25:00Z</cp:lastPrinted>
  <dcterms:created xsi:type="dcterms:W3CDTF">2026-01-15T15:27:00Z</dcterms:created>
  <dcterms:modified xsi:type="dcterms:W3CDTF">2026-01-15T15:27:00Z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