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Massey</w:t>
      </w:r>
    </w:p>
    <w:p>
      <w:pPr>
        <w:widowControl w:val="false"/>
        <w:spacing w:after="0"/>
        <w:jc w:val="left"/>
      </w:pPr>
      <w:r>
        <w:rPr>
          <w:rFonts w:ascii="Times New Roman"/>
          <w:sz w:val="22"/>
        </w:rPr>
        <w:t xml:space="preserve">Document Path: SR-0497KM26.docx</w:t>
      </w:r>
    </w:p>
    <w:p>
      <w:pPr>
        <w:widowControl w:val="false"/>
        <w:spacing w:after="0"/>
        <w:jc w:val="left"/>
      </w:pPr>
    </w:p>
    <w:p>
      <w:pPr>
        <w:widowControl w:val="false"/>
        <w:spacing w:after="0"/>
        <w:jc w:val="left"/>
      </w:pPr>
      <w:r>
        <w:rPr>
          <w:rFonts w:ascii="Times New Roman"/>
          <w:sz w:val="22"/>
        </w:rPr>
        <w:t xml:space="preserve">Introduced in the Senate on January 21,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Election Commission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1/21/2026</w:t>
      </w:r>
      <w:r>
        <w:tab/>
        <w:t>Senate</w:t>
      </w:r>
      <w:r>
        <w:tab/>
        <w:t xml:space="preserve">Introduced and read first time</w:t>
      </w:r>
      <w:r>
        <w:t xml:space="preserve"> (</w:t>
      </w:r>
      <w:hyperlink w:history="true" r:id="Re27aa5b9f0e140f9">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1/21/2026</w:t>
      </w:r>
      <w:r>
        <w:tab/>
        <w:t>Senate</w:t>
      </w:r>
      <w:r>
        <w:tab/>
        <w:t xml:space="preserve">Referred to Committee on</w:t>
      </w:r>
      <w:r>
        <w:rPr>
          <w:b/>
        </w:rPr>
        <w:t xml:space="preserve"> Judiciary</w:t>
      </w:r>
      <w:r>
        <w:t xml:space="preserve"> (</w:t>
      </w:r>
      <w:hyperlink w:history="true" r:id="R8155eff24f694624">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3f368f7682e6439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ee03be98e94405d">
        <w:r>
          <w:rPr>
            <w:rStyle w:val="Hyperlink"/>
            <w:u w:val="single"/>
          </w:rPr>
          <w:t>01/21/2026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B6DD9" w14:paraId="40FEFADA" w14:textId="5E158E6D">
          <w:pPr>
            <w:pStyle w:val="scbilltitle"/>
          </w:pPr>
          <w:r>
            <w:t>TO AMEND THE SOUTH CAROLINA CODE OF LAWS BY AMENDING SECTION 7‑3‑10, RELATING TO THE APPOINTMENT OF MEMBERS OF THE STATE ELECTION COMMISSION AND FILLING VACANCIES ON THE COMMISSION, SO AS TO REQUIRE THAT THE GOVERNOR MAKE APPOINTMENTS TO THE ELECTION COMMISSION UPON THE ADVICE AND CONSENT OF THE SENATE, AND TO PROVIDE FOR THE MANNER IN WHICH VACANCIES ARE FILLED DEPENDING ON THE TIMING OF THE VACANCY.</w:t>
          </w:r>
        </w:p>
      </w:sdtContent>
    </w:sdt>
    <w:bookmarkStart w:name="at_53ce862d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6f03cb6f" w:id="2"/>
      <w:r w:rsidRPr="0094541D">
        <w:t>B</w:t>
      </w:r>
      <w:bookmarkEnd w:id="2"/>
      <w:r w:rsidRPr="0094541D">
        <w:t>e it enacted by the General Assembly of the State of South Carolina:</w:t>
      </w:r>
    </w:p>
    <w:p w:rsidR="00DC38BA" w:rsidP="00DC38BA" w:rsidRDefault="00DC38BA" w14:paraId="3870553F" w14:textId="77777777">
      <w:pPr>
        <w:pStyle w:val="scemptyline"/>
      </w:pPr>
    </w:p>
    <w:p w:rsidR="00DC38BA" w:rsidP="00DC38BA" w:rsidRDefault="00DC38BA" w14:paraId="6C3F8415" w14:textId="77777777">
      <w:pPr>
        <w:pStyle w:val="scdirectionallanguage"/>
      </w:pPr>
      <w:bookmarkStart w:name="bs_num_1_d3bbf16dd" w:id="3"/>
      <w:r>
        <w:t>S</w:t>
      </w:r>
      <w:bookmarkEnd w:id="3"/>
      <w:r>
        <w:t>ECTION 1.</w:t>
      </w:r>
      <w:r>
        <w:tab/>
      </w:r>
      <w:bookmarkStart w:name="dl_ea91f23e2" w:id="4"/>
      <w:r>
        <w:t>S</w:t>
      </w:r>
      <w:bookmarkEnd w:id="4"/>
      <w:r>
        <w:t>ection 7‑3‑10(A) of the S.C. Code is amended to read:</w:t>
      </w:r>
    </w:p>
    <w:p w:rsidR="00887BCB" w:rsidRDefault="00887BCB" w14:paraId="1B581F5C" w14:textId="77777777">
      <w:pPr>
        <w:pStyle w:val="sccodifiedsection"/>
      </w:pPr>
    </w:p>
    <w:p w:rsidR="003D3A85" w:rsidRDefault="00887BCB" w14:paraId="68BD87EF" w14:textId="77777777">
      <w:pPr>
        <w:pStyle w:val="sccodifiedsection"/>
        <w:rPr>
          <w:rStyle w:val="scinsert"/>
        </w:rPr>
      </w:pPr>
      <w:bookmarkStart w:name="cs_T7C3N10_56e0c8b37" w:id="5"/>
      <w:r>
        <w:tab/>
      </w:r>
      <w:bookmarkStart w:name="ss_T7C3N10SA_lv1_b12c00f9b" w:id="6"/>
      <w:bookmarkEnd w:id="5"/>
      <w:r>
        <w:t>(</w:t>
      </w:r>
      <w:bookmarkEnd w:id="6"/>
      <w:r>
        <w:t>A)</w:t>
      </w:r>
      <w:bookmarkStart w:name="ss_T7C3N10S1_lv2_4ff8f1d0f" w:id="7"/>
      <w:r w:rsidR="003D3A85">
        <w:rPr>
          <w:rStyle w:val="scinsert"/>
        </w:rPr>
        <w:t>(</w:t>
      </w:r>
      <w:bookmarkEnd w:id="7"/>
      <w:r w:rsidR="003D3A85">
        <w:rPr>
          <w:rStyle w:val="scinsert"/>
        </w:rPr>
        <w:t>1)</w:t>
      </w:r>
      <w:r>
        <w:t xml:space="preserve"> There is hereby created the State Election Commission composed of five members, at least one of whom shall be a member of the majority political party represented in the General Assembly and at least one of whom shall be a member of the largest minority political party represented in the General Assembly, to be appointed by the Governor</w:t>
      </w:r>
      <w:r w:rsidR="003D3A85">
        <w:rPr>
          <w:rStyle w:val="scinsert"/>
        </w:rPr>
        <w:t>, upon the advice and consent of the Senate,</w:t>
      </w:r>
      <w:r>
        <w:t xml:space="preserve"> to serve terms of four years and until their successors have been appointed and qualify. </w:t>
      </w:r>
    </w:p>
    <w:p w:rsidR="00887BCB" w:rsidRDefault="003D3A85" w14:paraId="08D293FA" w14:textId="494D10B5">
      <w:pPr>
        <w:pStyle w:val="sccodifiedsection"/>
      </w:pPr>
      <w:r>
        <w:rPr>
          <w:rStyle w:val="scinsert"/>
        </w:rPr>
        <w:tab/>
      </w:r>
      <w:r>
        <w:rPr>
          <w:rStyle w:val="scinsert"/>
        </w:rPr>
        <w:tab/>
      </w:r>
      <w:bookmarkStart w:name="ss_T7C3N10S2_lv2_323e46f7f" w:id="8"/>
      <w:r>
        <w:rPr>
          <w:rStyle w:val="scinsert"/>
        </w:rPr>
        <w:t>(</w:t>
      </w:r>
      <w:bookmarkEnd w:id="8"/>
      <w:r>
        <w:rPr>
          <w:rStyle w:val="scinsert"/>
        </w:rPr>
        <w:t xml:space="preserve">2) </w:t>
      </w:r>
      <w:r w:rsidR="00887BCB">
        <w:t>Any vacancy on the commission shall be filled for the unexpired portion of the term in the same manner as the original appointment.</w:t>
      </w:r>
      <w:r>
        <w:rPr>
          <w:rStyle w:val="scinsert"/>
        </w:rPr>
        <w:t xml:space="preserve"> Provided, however, that if the vacancy occurs during the interim period between </w:t>
      </w:r>
      <w:r w:rsidR="008231A7">
        <w:rPr>
          <w:rStyle w:val="scinsert"/>
        </w:rPr>
        <w:t>the regular legislative sessions, then the office may be filled by an interim appointment of the Governor only if the Governor acts to fill the vacancy during the same interim period during which the office was vacated. If the Senate votes to reject an interim appointee’s formal appointment during the next ensuing regular session of the General Assembly, then the office is immediately vacant and may not be filled by another interim appointment.</w:t>
      </w:r>
    </w:p>
    <w:p w:rsidRPr="00DF3B44" w:rsidR="007E06BB" w:rsidP="00787433" w:rsidRDefault="007E06BB" w14:paraId="3D8F1FED" w14:textId="488332C5">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11C4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3D8B6E5" w:rsidR="00685035" w:rsidRPr="007B4AF7" w:rsidRDefault="00E66F1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D2ED0">
              <w:rPr>
                <w:noProof/>
              </w:rPr>
              <w:t>SR-0497KM26.docx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0F2CEF"/>
    <w:rsid w:val="0010329A"/>
    <w:rsid w:val="00105756"/>
    <w:rsid w:val="001164F9"/>
    <w:rsid w:val="0011719C"/>
    <w:rsid w:val="00140049"/>
    <w:rsid w:val="00171601"/>
    <w:rsid w:val="001730EB"/>
    <w:rsid w:val="00173276"/>
    <w:rsid w:val="00176122"/>
    <w:rsid w:val="0019025B"/>
    <w:rsid w:val="00192AF7"/>
    <w:rsid w:val="00197366"/>
    <w:rsid w:val="001A136C"/>
    <w:rsid w:val="001B6DA2"/>
    <w:rsid w:val="001B6DD9"/>
    <w:rsid w:val="001C25EC"/>
    <w:rsid w:val="001E2A4A"/>
    <w:rsid w:val="001F2A41"/>
    <w:rsid w:val="001F313F"/>
    <w:rsid w:val="001F331D"/>
    <w:rsid w:val="001F394C"/>
    <w:rsid w:val="002038AA"/>
    <w:rsid w:val="002114C8"/>
    <w:rsid w:val="0021166F"/>
    <w:rsid w:val="002162DF"/>
    <w:rsid w:val="0022729F"/>
    <w:rsid w:val="00230038"/>
    <w:rsid w:val="00233975"/>
    <w:rsid w:val="00236D73"/>
    <w:rsid w:val="00246535"/>
    <w:rsid w:val="00257F60"/>
    <w:rsid w:val="002625EA"/>
    <w:rsid w:val="00262AC5"/>
    <w:rsid w:val="00264AE9"/>
    <w:rsid w:val="00275AE6"/>
    <w:rsid w:val="002836D8"/>
    <w:rsid w:val="002A7989"/>
    <w:rsid w:val="002A7B75"/>
    <w:rsid w:val="002B02F3"/>
    <w:rsid w:val="002C3463"/>
    <w:rsid w:val="002D266D"/>
    <w:rsid w:val="002D5B3D"/>
    <w:rsid w:val="002D7447"/>
    <w:rsid w:val="002E315A"/>
    <w:rsid w:val="002E4F8C"/>
    <w:rsid w:val="002F560C"/>
    <w:rsid w:val="002F5847"/>
    <w:rsid w:val="0030425A"/>
    <w:rsid w:val="003345ED"/>
    <w:rsid w:val="003421F1"/>
    <w:rsid w:val="0034279C"/>
    <w:rsid w:val="00354F64"/>
    <w:rsid w:val="003559A1"/>
    <w:rsid w:val="00361563"/>
    <w:rsid w:val="00371D36"/>
    <w:rsid w:val="00373E17"/>
    <w:rsid w:val="003775E6"/>
    <w:rsid w:val="00381998"/>
    <w:rsid w:val="003A5F1C"/>
    <w:rsid w:val="003C3E2E"/>
    <w:rsid w:val="003C60AA"/>
    <w:rsid w:val="003D2ED0"/>
    <w:rsid w:val="003D3A85"/>
    <w:rsid w:val="003D4A3C"/>
    <w:rsid w:val="003D55B2"/>
    <w:rsid w:val="003E0033"/>
    <w:rsid w:val="003E5452"/>
    <w:rsid w:val="003E7165"/>
    <w:rsid w:val="003E7FF6"/>
    <w:rsid w:val="004046B5"/>
    <w:rsid w:val="00406F27"/>
    <w:rsid w:val="00406FA1"/>
    <w:rsid w:val="00411C4E"/>
    <w:rsid w:val="004141B8"/>
    <w:rsid w:val="004203B9"/>
    <w:rsid w:val="00432135"/>
    <w:rsid w:val="00446987"/>
    <w:rsid w:val="00446D28"/>
    <w:rsid w:val="004541A7"/>
    <w:rsid w:val="00466CD0"/>
    <w:rsid w:val="00473583"/>
    <w:rsid w:val="00477F32"/>
    <w:rsid w:val="00481850"/>
    <w:rsid w:val="004851A0"/>
    <w:rsid w:val="0048627F"/>
    <w:rsid w:val="004932AB"/>
    <w:rsid w:val="00494BEF"/>
    <w:rsid w:val="004A5512"/>
    <w:rsid w:val="004A6BE5"/>
    <w:rsid w:val="004B0C18"/>
    <w:rsid w:val="004B462C"/>
    <w:rsid w:val="004C1A04"/>
    <w:rsid w:val="004C20BC"/>
    <w:rsid w:val="004C5C9A"/>
    <w:rsid w:val="004D1442"/>
    <w:rsid w:val="004D3DCB"/>
    <w:rsid w:val="004E1946"/>
    <w:rsid w:val="004E66E9"/>
    <w:rsid w:val="004E7DDE"/>
    <w:rsid w:val="004F0090"/>
    <w:rsid w:val="004F172C"/>
    <w:rsid w:val="005002ED"/>
    <w:rsid w:val="00500DBC"/>
    <w:rsid w:val="005021EE"/>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0CE4"/>
    <w:rsid w:val="006347E9"/>
    <w:rsid w:val="0063576C"/>
    <w:rsid w:val="00640C87"/>
    <w:rsid w:val="006454BB"/>
    <w:rsid w:val="00657CF4"/>
    <w:rsid w:val="00661463"/>
    <w:rsid w:val="00663B8D"/>
    <w:rsid w:val="00663E00"/>
    <w:rsid w:val="00664F48"/>
    <w:rsid w:val="00664FAD"/>
    <w:rsid w:val="00666D6F"/>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1227E"/>
    <w:rsid w:val="00722155"/>
    <w:rsid w:val="00730C87"/>
    <w:rsid w:val="00737F19"/>
    <w:rsid w:val="00782BF8"/>
    <w:rsid w:val="00783C75"/>
    <w:rsid w:val="007849D9"/>
    <w:rsid w:val="00787433"/>
    <w:rsid w:val="007A10F1"/>
    <w:rsid w:val="007A3D50"/>
    <w:rsid w:val="007B2D29"/>
    <w:rsid w:val="007B412F"/>
    <w:rsid w:val="007B4AF7"/>
    <w:rsid w:val="007B4DBF"/>
    <w:rsid w:val="007C5458"/>
    <w:rsid w:val="007D2C67"/>
    <w:rsid w:val="007D347D"/>
    <w:rsid w:val="007E06BB"/>
    <w:rsid w:val="007F50D1"/>
    <w:rsid w:val="00816D52"/>
    <w:rsid w:val="008231A7"/>
    <w:rsid w:val="00831048"/>
    <w:rsid w:val="00834272"/>
    <w:rsid w:val="00853AAE"/>
    <w:rsid w:val="008625C1"/>
    <w:rsid w:val="00865BD7"/>
    <w:rsid w:val="0087671D"/>
    <w:rsid w:val="008806F9"/>
    <w:rsid w:val="00887957"/>
    <w:rsid w:val="00887BCB"/>
    <w:rsid w:val="008A57E3"/>
    <w:rsid w:val="008B5BF4"/>
    <w:rsid w:val="008C0CEE"/>
    <w:rsid w:val="008C1B18"/>
    <w:rsid w:val="008D3322"/>
    <w:rsid w:val="008D46EC"/>
    <w:rsid w:val="008E0E25"/>
    <w:rsid w:val="008E61A1"/>
    <w:rsid w:val="009031EF"/>
    <w:rsid w:val="00917EA3"/>
    <w:rsid w:val="00917EE0"/>
    <w:rsid w:val="00920C1D"/>
    <w:rsid w:val="00921C89"/>
    <w:rsid w:val="00926966"/>
    <w:rsid w:val="00926D03"/>
    <w:rsid w:val="00934036"/>
    <w:rsid w:val="00934889"/>
    <w:rsid w:val="0094541D"/>
    <w:rsid w:val="009473EA"/>
    <w:rsid w:val="00954E7E"/>
    <w:rsid w:val="009554D9"/>
    <w:rsid w:val="009564C0"/>
    <w:rsid w:val="009572F9"/>
    <w:rsid w:val="00960D0F"/>
    <w:rsid w:val="0098366F"/>
    <w:rsid w:val="00983A03"/>
    <w:rsid w:val="00986063"/>
    <w:rsid w:val="009862AE"/>
    <w:rsid w:val="00991F67"/>
    <w:rsid w:val="00992876"/>
    <w:rsid w:val="009A0DCE"/>
    <w:rsid w:val="009A22CD"/>
    <w:rsid w:val="009A3E4B"/>
    <w:rsid w:val="009B35FD"/>
    <w:rsid w:val="009B6815"/>
    <w:rsid w:val="009C1FD3"/>
    <w:rsid w:val="009D2967"/>
    <w:rsid w:val="009D3C2B"/>
    <w:rsid w:val="009E4191"/>
    <w:rsid w:val="009F2AB1"/>
    <w:rsid w:val="009F4FAF"/>
    <w:rsid w:val="009F68F1"/>
    <w:rsid w:val="00A04529"/>
    <w:rsid w:val="00A0584B"/>
    <w:rsid w:val="00A17135"/>
    <w:rsid w:val="00A21A6F"/>
    <w:rsid w:val="00A24E56"/>
    <w:rsid w:val="00A26A62"/>
    <w:rsid w:val="00A34F3A"/>
    <w:rsid w:val="00A35A9B"/>
    <w:rsid w:val="00A4070E"/>
    <w:rsid w:val="00A40CA0"/>
    <w:rsid w:val="00A504A7"/>
    <w:rsid w:val="00A53677"/>
    <w:rsid w:val="00A53BF2"/>
    <w:rsid w:val="00A60D68"/>
    <w:rsid w:val="00A646B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0883"/>
    <w:rsid w:val="00B637AA"/>
    <w:rsid w:val="00B63BE2"/>
    <w:rsid w:val="00B7592C"/>
    <w:rsid w:val="00B809D3"/>
    <w:rsid w:val="00B84B66"/>
    <w:rsid w:val="00B85475"/>
    <w:rsid w:val="00B9090A"/>
    <w:rsid w:val="00B92196"/>
    <w:rsid w:val="00B9228D"/>
    <w:rsid w:val="00B929EC"/>
    <w:rsid w:val="00BA2696"/>
    <w:rsid w:val="00BB0725"/>
    <w:rsid w:val="00BC408A"/>
    <w:rsid w:val="00BC5023"/>
    <w:rsid w:val="00BC556C"/>
    <w:rsid w:val="00BD42DA"/>
    <w:rsid w:val="00BD4684"/>
    <w:rsid w:val="00BE08A7"/>
    <w:rsid w:val="00BE323C"/>
    <w:rsid w:val="00BE4391"/>
    <w:rsid w:val="00BF3E48"/>
    <w:rsid w:val="00C15F1B"/>
    <w:rsid w:val="00C16288"/>
    <w:rsid w:val="00C17D1D"/>
    <w:rsid w:val="00C424B6"/>
    <w:rsid w:val="00C45923"/>
    <w:rsid w:val="00C543E7"/>
    <w:rsid w:val="00C70225"/>
    <w:rsid w:val="00C72198"/>
    <w:rsid w:val="00C737EC"/>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1BA2"/>
    <w:rsid w:val="00D54A6F"/>
    <w:rsid w:val="00D57D57"/>
    <w:rsid w:val="00D62E42"/>
    <w:rsid w:val="00D772FB"/>
    <w:rsid w:val="00DA1AA0"/>
    <w:rsid w:val="00DA512B"/>
    <w:rsid w:val="00DC172F"/>
    <w:rsid w:val="00DC38BA"/>
    <w:rsid w:val="00DC44A8"/>
    <w:rsid w:val="00DE4BEE"/>
    <w:rsid w:val="00DE5B3D"/>
    <w:rsid w:val="00DE7112"/>
    <w:rsid w:val="00DF19BE"/>
    <w:rsid w:val="00DF3B44"/>
    <w:rsid w:val="00E1372E"/>
    <w:rsid w:val="00E21D30"/>
    <w:rsid w:val="00E24D9A"/>
    <w:rsid w:val="00E27805"/>
    <w:rsid w:val="00E27A11"/>
    <w:rsid w:val="00E3007B"/>
    <w:rsid w:val="00E30497"/>
    <w:rsid w:val="00E358A2"/>
    <w:rsid w:val="00E35C9A"/>
    <w:rsid w:val="00E3771B"/>
    <w:rsid w:val="00E40979"/>
    <w:rsid w:val="00E43F26"/>
    <w:rsid w:val="00E52A36"/>
    <w:rsid w:val="00E6378B"/>
    <w:rsid w:val="00E63EC3"/>
    <w:rsid w:val="00E653DA"/>
    <w:rsid w:val="00E65958"/>
    <w:rsid w:val="00E84FE5"/>
    <w:rsid w:val="00E86B11"/>
    <w:rsid w:val="00E879A5"/>
    <w:rsid w:val="00E879FC"/>
    <w:rsid w:val="00EA2574"/>
    <w:rsid w:val="00EA2F1F"/>
    <w:rsid w:val="00EA3F2E"/>
    <w:rsid w:val="00EA57EC"/>
    <w:rsid w:val="00EA6208"/>
    <w:rsid w:val="00EB120E"/>
    <w:rsid w:val="00EB34C8"/>
    <w:rsid w:val="00EB46E2"/>
    <w:rsid w:val="00EB5CCA"/>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1C1E"/>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CC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B5CCA"/>
    <w:rPr>
      <w:rFonts w:ascii="Times New Roman" w:hAnsi="Times New Roman"/>
      <w:b w:val="0"/>
      <w:i w:val="0"/>
      <w:sz w:val="22"/>
    </w:rPr>
  </w:style>
  <w:style w:type="paragraph" w:styleId="NoSpacing">
    <w:name w:val="No Spacing"/>
    <w:uiPriority w:val="1"/>
    <w:qFormat/>
    <w:rsid w:val="00EB5CCA"/>
    <w:pPr>
      <w:spacing w:after="0" w:line="240" w:lineRule="auto"/>
    </w:pPr>
  </w:style>
  <w:style w:type="paragraph" w:customStyle="1" w:styleId="scemptylineheader">
    <w:name w:val="sc_emptyline_header"/>
    <w:qFormat/>
    <w:rsid w:val="00EB5CC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B5CC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B5CC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B5CC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B5CC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B5C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B5CCA"/>
    <w:rPr>
      <w:color w:val="808080"/>
    </w:rPr>
  </w:style>
  <w:style w:type="paragraph" w:customStyle="1" w:styleId="scdirectionallanguage">
    <w:name w:val="sc_directional_language"/>
    <w:qFormat/>
    <w:rsid w:val="00EB5CC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B5C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B5CC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B5CC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B5CC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B5CC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B5CC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B5CC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B5CC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B5CC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B5CC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B5CC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B5CC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B5CC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B5CC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B5CC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B5CC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B5CCA"/>
    <w:rPr>
      <w:rFonts w:ascii="Times New Roman" w:hAnsi="Times New Roman"/>
      <w:color w:val="auto"/>
      <w:sz w:val="22"/>
    </w:rPr>
  </w:style>
  <w:style w:type="paragraph" w:customStyle="1" w:styleId="scclippagebillheader">
    <w:name w:val="sc_clip_page_bill_header"/>
    <w:qFormat/>
    <w:rsid w:val="00EB5CC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B5CC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B5CC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B5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CCA"/>
    <w:rPr>
      <w:lang w:val="en-US"/>
    </w:rPr>
  </w:style>
  <w:style w:type="paragraph" w:styleId="Footer">
    <w:name w:val="footer"/>
    <w:basedOn w:val="Normal"/>
    <w:link w:val="FooterChar"/>
    <w:uiPriority w:val="99"/>
    <w:unhideWhenUsed/>
    <w:rsid w:val="00EB5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CCA"/>
    <w:rPr>
      <w:lang w:val="en-US"/>
    </w:rPr>
  </w:style>
  <w:style w:type="paragraph" w:styleId="ListParagraph">
    <w:name w:val="List Paragraph"/>
    <w:basedOn w:val="Normal"/>
    <w:uiPriority w:val="34"/>
    <w:qFormat/>
    <w:rsid w:val="00EB5CCA"/>
    <w:pPr>
      <w:ind w:left="720"/>
      <w:contextualSpacing/>
    </w:pPr>
  </w:style>
  <w:style w:type="paragraph" w:customStyle="1" w:styleId="scbillfooter">
    <w:name w:val="sc_bill_footer"/>
    <w:qFormat/>
    <w:rsid w:val="00EB5CC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B5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B5CC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B5CC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B5C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B5C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B5C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B5C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B5C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B5CC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B5C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B5CC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B5C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B5CCA"/>
    <w:pPr>
      <w:widowControl w:val="0"/>
      <w:suppressAutoHyphens/>
      <w:spacing w:after="0" w:line="360" w:lineRule="auto"/>
    </w:pPr>
    <w:rPr>
      <w:rFonts w:ascii="Times New Roman" w:hAnsi="Times New Roman"/>
      <w:lang w:val="en-US"/>
    </w:rPr>
  </w:style>
  <w:style w:type="paragraph" w:customStyle="1" w:styleId="sctableln">
    <w:name w:val="sc_table_ln"/>
    <w:qFormat/>
    <w:rsid w:val="00EB5CC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B5CC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B5CCA"/>
    <w:rPr>
      <w:strike/>
      <w:dstrike w:val="0"/>
    </w:rPr>
  </w:style>
  <w:style w:type="character" w:customStyle="1" w:styleId="scinsert">
    <w:name w:val="sc_insert"/>
    <w:uiPriority w:val="1"/>
    <w:qFormat/>
    <w:rsid w:val="00EB5CCA"/>
    <w:rPr>
      <w:caps w:val="0"/>
      <w:smallCaps w:val="0"/>
      <w:strike w:val="0"/>
      <w:dstrike w:val="0"/>
      <w:vanish w:val="0"/>
      <w:u w:val="single"/>
      <w:vertAlign w:val="baseline"/>
    </w:rPr>
  </w:style>
  <w:style w:type="character" w:customStyle="1" w:styleId="scinsertred">
    <w:name w:val="sc_insert_red"/>
    <w:uiPriority w:val="1"/>
    <w:qFormat/>
    <w:rsid w:val="00EB5CCA"/>
    <w:rPr>
      <w:caps w:val="0"/>
      <w:smallCaps w:val="0"/>
      <w:strike w:val="0"/>
      <w:dstrike w:val="0"/>
      <w:vanish w:val="0"/>
      <w:color w:val="FF0000"/>
      <w:u w:val="single"/>
      <w:vertAlign w:val="baseline"/>
    </w:rPr>
  </w:style>
  <w:style w:type="character" w:customStyle="1" w:styleId="scinsertblue">
    <w:name w:val="sc_insert_blue"/>
    <w:uiPriority w:val="1"/>
    <w:qFormat/>
    <w:rsid w:val="00EB5CCA"/>
    <w:rPr>
      <w:caps w:val="0"/>
      <w:smallCaps w:val="0"/>
      <w:strike w:val="0"/>
      <w:dstrike w:val="0"/>
      <w:vanish w:val="0"/>
      <w:color w:val="0070C0"/>
      <w:u w:val="single"/>
      <w:vertAlign w:val="baseline"/>
    </w:rPr>
  </w:style>
  <w:style w:type="character" w:customStyle="1" w:styleId="scstrikered">
    <w:name w:val="sc_strike_red"/>
    <w:uiPriority w:val="1"/>
    <w:qFormat/>
    <w:rsid w:val="00EB5CCA"/>
    <w:rPr>
      <w:strike/>
      <w:dstrike w:val="0"/>
      <w:color w:val="FF0000"/>
    </w:rPr>
  </w:style>
  <w:style w:type="character" w:customStyle="1" w:styleId="scstrikeblue">
    <w:name w:val="sc_strike_blue"/>
    <w:uiPriority w:val="1"/>
    <w:qFormat/>
    <w:rsid w:val="00EB5CCA"/>
    <w:rPr>
      <w:strike/>
      <w:dstrike w:val="0"/>
      <w:color w:val="0070C0"/>
    </w:rPr>
  </w:style>
  <w:style w:type="character" w:customStyle="1" w:styleId="scinsertbluenounderline">
    <w:name w:val="sc_insert_blue_no_underline"/>
    <w:uiPriority w:val="1"/>
    <w:qFormat/>
    <w:rsid w:val="00EB5CC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B5CC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B5CCA"/>
    <w:rPr>
      <w:strike/>
      <w:dstrike w:val="0"/>
      <w:color w:val="0070C0"/>
      <w:lang w:val="en-US"/>
    </w:rPr>
  </w:style>
  <w:style w:type="character" w:customStyle="1" w:styleId="scstrikerednoncodified">
    <w:name w:val="sc_strike_red_non_codified"/>
    <w:uiPriority w:val="1"/>
    <w:qFormat/>
    <w:rsid w:val="00EB5CCA"/>
    <w:rPr>
      <w:strike/>
      <w:dstrike w:val="0"/>
      <w:color w:val="FF0000"/>
    </w:rPr>
  </w:style>
  <w:style w:type="paragraph" w:customStyle="1" w:styleId="scbillsiglines">
    <w:name w:val="sc_bill_sig_lines"/>
    <w:qFormat/>
    <w:rsid w:val="00EB5CC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B5CCA"/>
    <w:rPr>
      <w:bdr w:val="none" w:sz="0" w:space="0" w:color="auto"/>
      <w:shd w:val="clear" w:color="auto" w:fill="FEC6C6"/>
    </w:rPr>
  </w:style>
  <w:style w:type="character" w:customStyle="1" w:styleId="screstoreblue">
    <w:name w:val="sc_restore_blue"/>
    <w:uiPriority w:val="1"/>
    <w:qFormat/>
    <w:rsid w:val="00EB5CCA"/>
    <w:rPr>
      <w:color w:val="4472C4" w:themeColor="accent1"/>
      <w:bdr w:val="none" w:sz="0" w:space="0" w:color="auto"/>
      <w:shd w:val="clear" w:color="auto" w:fill="auto"/>
    </w:rPr>
  </w:style>
  <w:style w:type="character" w:customStyle="1" w:styleId="screstorered">
    <w:name w:val="sc_restore_red"/>
    <w:uiPriority w:val="1"/>
    <w:qFormat/>
    <w:rsid w:val="00EB5CCA"/>
    <w:rPr>
      <w:color w:val="FF0000"/>
      <w:bdr w:val="none" w:sz="0" w:space="0" w:color="auto"/>
      <w:shd w:val="clear" w:color="auto" w:fill="auto"/>
    </w:rPr>
  </w:style>
  <w:style w:type="character" w:customStyle="1" w:styleId="scstrikenewblue">
    <w:name w:val="sc_strike_new_blue"/>
    <w:uiPriority w:val="1"/>
    <w:qFormat/>
    <w:rsid w:val="00EB5CCA"/>
    <w:rPr>
      <w:strike w:val="0"/>
      <w:dstrike/>
      <w:color w:val="0070C0"/>
      <w:u w:val="none"/>
    </w:rPr>
  </w:style>
  <w:style w:type="character" w:customStyle="1" w:styleId="scstrikenewred">
    <w:name w:val="sc_strike_new_red"/>
    <w:uiPriority w:val="1"/>
    <w:qFormat/>
    <w:rsid w:val="00EB5CCA"/>
    <w:rPr>
      <w:strike w:val="0"/>
      <w:dstrike/>
      <w:color w:val="FF0000"/>
      <w:u w:val="none"/>
    </w:rPr>
  </w:style>
  <w:style w:type="character" w:customStyle="1" w:styleId="scamendsenate">
    <w:name w:val="sc_amend_senate"/>
    <w:uiPriority w:val="1"/>
    <w:qFormat/>
    <w:rsid w:val="00EB5CCA"/>
    <w:rPr>
      <w:bdr w:val="none" w:sz="0" w:space="0" w:color="auto"/>
      <w:shd w:val="clear" w:color="auto" w:fill="FFF2CC" w:themeFill="accent4" w:themeFillTint="33"/>
    </w:rPr>
  </w:style>
  <w:style w:type="character" w:customStyle="1" w:styleId="scamendhouse">
    <w:name w:val="sc_amend_house"/>
    <w:uiPriority w:val="1"/>
    <w:qFormat/>
    <w:rsid w:val="00EB5CC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3D3A8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41&amp;session=126&amp;summary=B" TargetMode="External" Id="R3f368f7682e64390" /><Relationship Type="http://schemas.openxmlformats.org/officeDocument/2006/relationships/hyperlink" Target="https://www.scstatehouse.gov/sess126_2025-2026/prever/841_20260121.docx" TargetMode="External" Id="R2ee03be98e94405d" /><Relationship Type="http://schemas.openxmlformats.org/officeDocument/2006/relationships/hyperlink" Target="h:\sj\20260121.docx" TargetMode="External" Id="Re27aa5b9f0e140f9" /><Relationship Type="http://schemas.openxmlformats.org/officeDocument/2006/relationships/hyperlink" Target="h:\sj\20260121.docx" TargetMode="External" Id="R8155eff24f69462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30CE4"/>
    <w:rsid w:val="006B363F"/>
    <w:rsid w:val="007070D2"/>
    <w:rsid w:val="00730C87"/>
    <w:rsid w:val="00776F2C"/>
    <w:rsid w:val="008F7723"/>
    <w:rsid w:val="009031EF"/>
    <w:rsid w:val="00912A5F"/>
    <w:rsid w:val="00940EED"/>
    <w:rsid w:val="00985255"/>
    <w:rsid w:val="009C3651"/>
    <w:rsid w:val="00A51DBA"/>
    <w:rsid w:val="00A646B8"/>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a66f1604-a44d-45c1-a822-3b2dd13fe1b3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2026-01-21T00:00:00-05:00</T_BILL_DT_VERSION>
  <T_BILL_D_INTRODATE>2026-01-21</T_BILL_D_INTRODATE>
  <T_BILL_D_SENATEINTRODATE>2026-01-21</T_BILL_D_SENATEINTRODATE>
  <T_BILL_N_INTERNALVERSIONNUMBER>1</T_BILL_N_INTERNALVERSIONNUMBER>
  <T_BILL_N_SESSION>126</T_BILL_N_SESSION>
  <T_BILL_N_VERSIONNUMBER>1</T_BILL_N_VERSIONNUMBER>
  <T_BILL_N_YEAR>2026</T_BILL_N_YEAR>
  <T_BILL_REQUEST_REQUEST>4a36e724-3275-4718-94d6-cbabab6e1085</T_BILL_REQUEST_REQUEST>
  <T_BILL_R_ORIGINALDRAFT>142f3484-6012-4cfc-b7a1-b1eebe0f635a</T_BILL_R_ORIGINALDRAFT>
  <T_BILL_SPONSOR_SPONSOR>c6852c26-5d94-48ee-b772-3b5ac47bc9fa</T_BILL_SPONSOR_SPONSOR>
  <T_BILL_T_BILLNAME>[0841]</T_BILL_T_BILLNAME>
  <T_BILL_T_BILLNUMBER>841</T_BILL_T_BILLNUMBER>
  <T_BILL_T_BILLTITLE>TO AMEND THE SOUTH CAROLINA CODE OF LAWS BY AMENDING SECTION 7‑3‑10, RELATING TO THE APPOINTMENT OF MEMBERS OF THE STATE ELECTION COMMISSION AND FILLING VACANCIES ON THE COMMISSION, SO AS TO REQUIRE THAT THE GOVERNOR MAKE APPOINTMENTS TO THE ELECTION COMMISSION UPON THE ADVICE AND CONSENT OF THE SENATE, AND TO PROVIDE FOR THE MANNER IN WHICH VACANCIES ARE FILLED DEPENDING ON THE TIMING OF THE VACANCY.</T_BILL_T_BILLTITLE>
  <T_BILL_T_CHAMBER>senate</T_BILL_T_CHAMBER>
  <T_BILL_T_FILENAME> </T_BILL_T_FILENAME>
  <T_BILL_T_LEGTYPE>bill_statewide</T_BILL_T_LEGTYPE>
  <T_BILL_T_RATNUMBERSTRING>SNone</T_BILL_T_RATNUMBERSTRING>
  <T_BILL_T_SECTIONS>[{"SectionUUID":"51284700-1c54-4ef9-a835-7765ee673110","SectionName":"code_section","SectionNumber":1,"SectionType":"code_section","CodeSections":[{"CodeSectionBookmarkName":"cs_T7C3N10_56e0c8b37","IsConstitutionSection":false,"Identity":"7-3-10","IsNew":false,"SubSections":[{"Level":1,"Identity":"T7C3N10SA","SubSectionBookmarkName":"ss_T7C3N10SA_lv1_b12c00f9b","IsNewSubSection":false,"SubSectionReplacement":""},{"Level":2,"Identity":"T7C3N10S1","SubSectionBookmarkName":"ss_T7C3N10S1_lv2_4ff8f1d0f","IsNewSubSection":false,"SubSectionReplacement":""},{"Level":2,"Identity":"T7C3N10S2","SubSectionBookmarkName":"ss_T7C3N10S2_lv2_323e46f7f","IsNewSubSection":false,"SubSectionReplacement":""}],"TitleRelatedTo":"the appointment of members of the State Election Commission and filling vacancies on the commission","TitleSoAsTo":"require that the Governor make appointments to the election commission upon the advice and consent of the Senate, and to provide for the manner in which vacancies are filled depending on the timing of the vacancy","Deleted":false,"IsStricken":false}],"TitleText":"","DisableControls":false,"Deleted":false,"RepealItems":[],"SectionBookmarkName":"bs_num_1_d3bbf16dd"},{"SectionUUID":"8f03ca95-8faa-4d43-a9c2-8afc498075bd","SectionName":"standard_eff_date_section","SectionNumber":2,"SectionType":"drafting_clause","CodeSections":[],"TitleText":"","DisableControls":false,"Deleted":false,"RepealItems":[],"SectionBookmarkName":"bs_num_2_lastsection"}]</T_BILL_T_SECTIONS>
  <T_BILL_T_SUBJECT>Election Commission</T_BILL_T_SUBJECT>
  <T_BILL_UR_DRAFTER>kenmoffitt@scsenate.gov</T_BILL_UR_DRAFTER>
  <T_BILL_UR_DRAFTINGASSISTANT>annabishop@scsenate.gov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221A8A5-0C90-404F-AA27-80E19ADF59E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1484</Characters>
  <Application>Microsoft Office Word</Application>
  <DocSecurity>0</DocSecurity>
  <Lines>37</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dcterms:created xsi:type="dcterms:W3CDTF">2026-01-21T16:54:00Z</dcterms:created>
  <dcterms:modified xsi:type="dcterms:W3CDTF">2026-01-21T16:54:00Z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