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SR-0019QG26.docx</w:t>
      </w:r>
    </w:p>
    <w:p>
      <w:pPr>
        <w:widowControl w:val="false"/>
        <w:spacing w:after="0"/>
        <w:jc w:val="left"/>
      </w:pPr>
    </w:p>
    <w:p>
      <w:pPr>
        <w:widowControl w:val="false"/>
        <w:spacing w:after="0"/>
        <w:jc w:val="left"/>
      </w:pPr>
      <w:r>
        <w:rPr>
          <w:rFonts w:ascii="Times New Roman"/>
          <w:sz w:val="22"/>
        </w:rPr>
        <w:t xml:space="preserve">Introduced in the Senate on January 22,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Child Fatality Advisory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1/22/2026</w:t>
      </w:r>
      <w:r>
        <w:tab/>
        <w:t>Senate</w:t>
      </w:r>
      <w:r>
        <w:tab/>
        <w:t xml:space="preserve">Referred to Committee on</w:t>
      </w:r>
      <w:r>
        <w:rPr>
          <w:b/>
        </w:rPr>
        <w:t xml:space="preserve"> Family and Veterans' Services</w:t>
      </w:r>
      <w:r>
        <w:t xml:space="preserve"> (</w:t>
      </w:r>
      <w:hyperlink w:history="true" r:id="R46d4b738e8504fc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64793f2f3f49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2ba5da7c2342ae">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A9AEA4B" w14:textId="77777777">
      <w:pPr>
        <w:pStyle w:val="scemptylineheader"/>
      </w:pPr>
      <w:bookmarkStart w:name="open_doc_here" w:id="0"/>
      <w:bookmarkEnd w:id="0"/>
    </w:p>
    <w:p w:rsidRPr="00BB0725" w:rsidR="00A73EFA" w:rsidP="00BB0725" w:rsidRDefault="00A73EFA" w14:paraId="741B02C2" w14:textId="77777777">
      <w:pPr>
        <w:pStyle w:val="scemptylineheader"/>
      </w:pPr>
    </w:p>
    <w:p w:rsidRPr="00BB0725" w:rsidR="00A73EFA" w:rsidP="00BB0725" w:rsidRDefault="00A73EFA" w14:paraId="4B45B032" w14:textId="77777777">
      <w:pPr>
        <w:pStyle w:val="scemptylineheader"/>
      </w:pPr>
    </w:p>
    <w:p w:rsidRPr="00DF3B44" w:rsidR="00A73EFA" w:rsidP="00B7592C" w:rsidRDefault="00A73EFA" w14:paraId="4B855617" w14:textId="77777777">
      <w:pPr>
        <w:pStyle w:val="scemptylineheader"/>
      </w:pPr>
    </w:p>
    <w:p w:rsidRPr="00DF3B44" w:rsidR="00A73EFA" w:rsidP="00B7592C" w:rsidRDefault="00A73EFA" w14:paraId="554487B9" w14:textId="77777777">
      <w:pPr>
        <w:pStyle w:val="scemptylineheader"/>
      </w:pPr>
    </w:p>
    <w:p w:rsidRPr="00DF3B44" w:rsidR="00A73EFA" w:rsidP="00B7592C" w:rsidRDefault="00A73EFA" w14:paraId="4117961B" w14:textId="77777777">
      <w:pPr>
        <w:pStyle w:val="scemptylineheader"/>
      </w:pPr>
    </w:p>
    <w:p w:rsidRPr="00DF3B44" w:rsidR="002C3463" w:rsidP="00037F04" w:rsidRDefault="002C3463" w14:paraId="40E651BD" w14:textId="77777777">
      <w:pPr>
        <w:pStyle w:val="scemptylineheader"/>
      </w:pPr>
    </w:p>
    <w:p w:rsidRPr="00DF3B44" w:rsidR="008E61A1" w:rsidP="00446987" w:rsidRDefault="008E61A1" w14:paraId="5EDAA7E2" w14:textId="77777777">
      <w:pPr>
        <w:pStyle w:val="scemptylineheader"/>
      </w:pPr>
    </w:p>
    <w:p w:rsidRPr="00DF3B44" w:rsidR="002C3463" w:rsidP="00EB120E" w:rsidRDefault="002C3463" w14:paraId="05677C58" w14:textId="77777777">
      <w:pPr>
        <w:pStyle w:val="scbillheader"/>
      </w:pPr>
      <w:r w:rsidRPr="00DF3B44">
        <w:t>A bill</w:t>
      </w:r>
    </w:p>
    <w:p w:rsidRPr="00DF3B44" w:rsidR="002C3463" w:rsidP="001164F9" w:rsidRDefault="002C3463" w14:paraId="6E19FD6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77AA5" w14:paraId="761A6207" w14:textId="2A1BBCA3">
          <w:pPr>
            <w:pStyle w:val="scbilltitle"/>
          </w:pPr>
          <w:r>
            <w:t>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sdtContent>
    </w:sdt>
    <w:bookmarkStart w:name="at_a785b98fe" w:displacedByCustomXml="prev" w:id="1"/>
    <w:bookmarkEnd w:id="1"/>
    <w:p w:rsidRPr="00DF3B44" w:rsidR="006C18F0" w:rsidP="006C18F0" w:rsidRDefault="006C18F0" w14:paraId="6D2FA70B" w14:textId="77777777">
      <w:pPr>
        <w:pStyle w:val="scbillwhereasclause"/>
      </w:pPr>
    </w:p>
    <w:p w:rsidRPr="0094541D" w:rsidR="007E06BB" w:rsidP="0094541D" w:rsidRDefault="002C3463" w14:paraId="58283E9D" w14:textId="77777777">
      <w:pPr>
        <w:pStyle w:val="scenactingwords"/>
      </w:pPr>
      <w:bookmarkStart w:name="ew_be347ae62" w:id="2"/>
      <w:r w:rsidRPr="0094541D">
        <w:t>B</w:t>
      </w:r>
      <w:bookmarkEnd w:id="2"/>
      <w:r w:rsidRPr="0094541D">
        <w:t>e it enacted by the General Assembly of the State of South Carolina:</w:t>
      </w:r>
    </w:p>
    <w:p w:rsidR="000F2F93" w:rsidP="000F2F93" w:rsidRDefault="000F2F93" w14:paraId="1AF70359" w14:textId="77777777">
      <w:pPr>
        <w:pStyle w:val="scemptyline"/>
      </w:pPr>
    </w:p>
    <w:p w:rsidR="000F2F93" w:rsidP="000F2F93" w:rsidRDefault="000F2F93" w14:paraId="11483FE8" w14:textId="77777777">
      <w:pPr>
        <w:pStyle w:val="scdirectionallanguage"/>
      </w:pPr>
      <w:bookmarkStart w:name="bs_num_1_00e9f5a84" w:id="3"/>
      <w:r>
        <w:t>S</w:t>
      </w:r>
      <w:bookmarkEnd w:id="3"/>
      <w:r>
        <w:t>ECTION 1.</w:t>
      </w:r>
      <w:r>
        <w:tab/>
      </w:r>
      <w:bookmarkStart w:name="dl_518a4afb9" w:id="4"/>
      <w:r>
        <w:t>S</w:t>
      </w:r>
      <w:bookmarkEnd w:id="4"/>
      <w:r>
        <w:t>ection 63‑11‑1930(A) of the S.C. Code is amended to read:</w:t>
      </w:r>
    </w:p>
    <w:p w:rsidR="006E3443" w:rsidRDefault="006E3443" w14:paraId="1BC86134" w14:textId="77777777">
      <w:pPr>
        <w:pStyle w:val="sccodifiedsection"/>
      </w:pPr>
    </w:p>
    <w:p w:rsidR="006E3443" w:rsidRDefault="006E3443" w14:paraId="7145CB06" w14:textId="77777777">
      <w:pPr>
        <w:pStyle w:val="sccodifiedsection"/>
      </w:pPr>
      <w:bookmarkStart w:name="cs_T63C11N1930_f95486b00" w:id="5"/>
      <w:r>
        <w:tab/>
      </w:r>
      <w:bookmarkStart w:name="ss_T63C11N1930SA_lv1_faa4bee6a" w:id="6"/>
      <w:bookmarkEnd w:id="5"/>
      <w:r>
        <w:t>(</w:t>
      </w:r>
      <w:bookmarkEnd w:id="6"/>
      <w:r>
        <w:t>A) There is created a State Child Fatality Advisory Committee composed of:</w:t>
      </w:r>
    </w:p>
    <w:p w:rsidR="00B714AC" w:rsidRDefault="006E3443" w14:paraId="1D8A9BCB" w14:textId="77777777">
      <w:pPr>
        <w:pStyle w:val="sccodifiedsection"/>
      </w:pPr>
      <w:r>
        <w:tab/>
      </w:r>
      <w:r>
        <w:tab/>
      </w:r>
      <w:bookmarkStart w:name="ss_T63C11N1930S1_lv2_8d32fb19a" w:id="7"/>
      <w:r>
        <w:t>(</w:t>
      </w:r>
      <w:bookmarkEnd w:id="7"/>
      <w:r>
        <w:t>1) the Director of the South Carolina Department of Social Services;</w:t>
      </w:r>
    </w:p>
    <w:p w:rsidR="00B714AC" w:rsidRDefault="006E3443" w14:paraId="698782E6" w14:textId="77777777">
      <w:pPr>
        <w:pStyle w:val="sccodifiedsection"/>
      </w:pPr>
      <w:r>
        <w:tab/>
      </w:r>
      <w:r>
        <w:tab/>
      </w:r>
      <w:bookmarkStart w:name="ss_T63C11N1930S2_lv2_0f16d5ba6" w:id="8"/>
      <w:r>
        <w:t>(</w:t>
      </w:r>
      <w:bookmarkEnd w:id="8"/>
      <w:r>
        <w:t>2) the Director of the South Carolina Department of Health and Environmental Control;</w:t>
      </w:r>
    </w:p>
    <w:p w:rsidR="00B714AC" w:rsidRDefault="006E3443" w14:paraId="0EB5AEB0" w14:textId="77777777">
      <w:pPr>
        <w:pStyle w:val="sccodifiedsection"/>
      </w:pPr>
      <w:r>
        <w:tab/>
      </w:r>
      <w:r>
        <w:tab/>
      </w:r>
      <w:bookmarkStart w:name="ss_T63C11N1930S3_lv2_1e736083d" w:id="9"/>
      <w:r>
        <w:t>(</w:t>
      </w:r>
      <w:bookmarkEnd w:id="9"/>
      <w:r>
        <w:t>3) the State Superintendent of Education;</w:t>
      </w:r>
    </w:p>
    <w:p w:rsidR="00B714AC" w:rsidRDefault="006E3443" w14:paraId="6AFB5673" w14:textId="77777777">
      <w:pPr>
        <w:pStyle w:val="sccodifiedsection"/>
      </w:pPr>
      <w:r>
        <w:tab/>
      </w:r>
      <w:r>
        <w:tab/>
      </w:r>
      <w:bookmarkStart w:name="ss_T63C11N1930S4_lv2_b20dbe94b" w:id="10"/>
      <w:r>
        <w:t>(</w:t>
      </w:r>
      <w:bookmarkEnd w:id="10"/>
      <w:r>
        <w:t>4) the Executive Director of the South Carolina Criminal Justice Academy;</w:t>
      </w:r>
    </w:p>
    <w:p w:rsidR="00B714AC" w:rsidRDefault="006E3443" w14:paraId="473062AD" w14:textId="77777777">
      <w:pPr>
        <w:pStyle w:val="sccodifiedsection"/>
      </w:pPr>
      <w:r>
        <w:tab/>
      </w:r>
      <w:r>
        <w:tab/>
      </w:r>
      <w:bookmarkStart w:name="ss_T63C11N1930S5_lv2_339313abc" w:id="11"/>
      <w:r>
        <w:t>(</w:t>
      </w:r>
      <w:bookmarkEnd w:id="11"/>
      <w:r>
        <w:t>5) the Chief of the State Law Enforcement Division;</w:t>
      </w:r>
    </w:p>
    <w:p w:rsidR="00B714AC" w:rsidRDefault="006E3443" w14:paraId="26466C14" w14:textId="77777777">
      <w:pPr>
        <w:pStyle w:val="sccodifiedsection"/>
      </w:pPr>
      <w:r>
        <w:tab/>
      </w:r>
      <w:r>
        <w:tab/>
      </w:r>
      <w:bookmarkStart w:name="ss_T63C11N1930S6_lv2_bce163d21" w:id="12"/>
      <w:r>
        <w:t>(</w:t>
      </w:r>
      <w:bookmarkEnd w:id="12"/>
      <w:r>
        <w:t>6) the Office Director of the Office of Substance Use Services;</w:t>
      </w:r>
    </w:p>
    <w:p w:rsidR="00B714AC" w:rsidRDefault="006E3443" w14:paraId="76ACFDF3" w14:textId="77777777">
      <w:pPr>
        <w:pStyle w:val="sccodifiedsection"/>
      </w:pPr>
      <w:r>
        <w:tab/>
      </w:r>
      <w:r>
        <w:tab/>
      </w:r>
      <w:bookmarkStart w:name="ss_T63C11N1930S7_lv2_5ab8ac5e0" w:id="13"/>
      <w:r>
        <w:t>(</w:t>
      </w:r>
      <w:bookmarkEnd w:id="13"/>
      <w:r>
        <w:t>7) the Office Director of the Office of Mental Health;</w:t>
      </w:r>
    </w:p>
    <w:p w:rsidR="00B714AC" w:rsidRDefault="006E3443" w14:paraId="65974671" w14:textId="77777777">
      <w:pPr>
        <w:pStyle w:val="sccodifiedsection"/>
      </w:pPr>
      <w:r>
        <w:tab/>
      </w:r>
      <w:r>
        <w:tab/>
      </w:r>
      <w:bookmarkStart w:name="ss_T63C11N1930S8_lv2_ac2f273a2" w:id="14"/>
      <w:r>
        <w:t>(</w:t>
      </w:r>
      <w:bookmarkEnd w:id="14"/>
      <w:r>
        <w:t>8) the Office Director of the Office of Intellectual and Developmental Disabilities;</w:t>
      </w:r>
    </w:p>
    <w:p w:rsidR="00B714AC" w:rsidRDefault="006E3443" w14:paraId="77763DEE" w14:textId="77777777">
      <w:pPr>
        <w:pStyle w:val="sccodifiedsection"/>
      </w:pPr>
      <w:r>
        <w:tab/>
      </w:r>
      <w:r>
        <w:tab/>
      </w:r>
      <w:bookmarkStart w:name="ss_T63C11N1930S9_lv2_0f345e06e" w:id="15"/>
      <w:r>
        <w:t>(</w:t>
      </w:r>
      <w:bookmarkEnd w:id="15"/>
      <w:r>
        <w:t>9) the Director of the Department of Juvenile Justice;</w:t>
      </w:r>
    </w:p>
    <w:p w:rsidR="00B714AC" w:rsidRDefault="006E3443" w14:paraId="0E32CE59" w14:textId="77777777">
      <w:pPr>
        <w:pStyle w:val="sccodifiedsection"/>
        <w:rPr>
          <w:rStyle w:val="scinsert"/>
        </w:rPr>
      </w:pPr>
      <w:r>
        <w:tab/>
      </w:r>
      <w:r>
        <w:tab/>
      </w:r>
      <w:bookmarkStart w:name="ss_T63C11N1930S10_lv2_b1646bce3" w:id="16"/>
      <w:r>
        <w:t>(</w:t>
      </w:r>
      <w:bookmarkEnd w:id="16"/>
      <w:r>
        <w:t>10) the Chief Executive Officer of the Children's Trust of South Carolina;</w:t>
      </w:r>
    </w:p>
    <w:p w:rsidR="003A4293" w:rsidRDefault="003A4293" w14:paraId="4E22DB9C" w14:textId="77777777">
      <w:pPr>
        <w:pStyle w:val="sccodifiedsection"/>
        <w:rPr>
          <w:rStyle w:val="scinsert"/>
        </w:rPr>
      </w:pPr>
      <w:r>
        <w:rPr>
          <w:rStyle w:val="scinsert"/>
        </w:rPr>
        <w:tab/>
      </w:r>
      <w:r>
        <w:rPr>
          <w:rStyle w:val="scinsert"/>
        </w:rPr>
        <w:tab/>
      </w:r>
      <w:bookmarkStart w:name="ss_T63C11N1930S11_lv2_b38c53973" w:id="17"/>
      <w:r>
        <w:rPr>
          <w:rStyle w:val="scinsert"/>
        </w:rPr>
        <w:t>(</w:t>
      </w:r>
      <w:bookmarkEnd w:id="17"/>
      <w:r>
        <w:rPr>
          <w:rStyle w:val="scinsert"/>
        </w:rPr>
        <w:t>11) the Executive Director of the South Carolina Commission for Community Advancement and Engagement;</w:t>
      </w:r>
    </w:p>
    <w:p w:rsidR="00193A59" w:rsidRDefault="00193A59" w14:paraId="2A4FE11D" w14:textId="77777777">
      <w:pPr>
        <w:pStyle w:val="sccodifiedsection"/>
        <w:rPr>
          <w:rStyle w:val="scinsert"/>
        </w:rPr>
      </w:pPr>
      <w:r>
        <w:rPr>
          <w:rStyle w:val="scinsert"/>
        </w:rPr>
        <w:tab/>
      </w:r>
      <w:r>
        <w:rPr>
          <w:rStyle w:val="scinsert"/>
        </w:rPr>
        <w:tab/>
      </w:r>
      <w:bookmarkStart w:name="ss_T63C11N1930S12_lv2_e01dfa156" w:id="18"/>
      <w:r>
        <w:rPr>
          <w:rStyle w:val="scinsert"/>
        </w:rPr>
        <w:t>(</w:t>
      </w:r>
      <w:bookmarkEnd w:id="18"/>
      <w:r>
        <w:rPr>
          <w:rStyle w:val="scinsert"/>
        </w:rPr>
        <w:t>12) the State Child Advocate;</w:t>
      </w:r>
    </w:p>
    <w:p w:rsidR="00A4089D" w:rsidRDefault="00A4089D" w14:paraId="557BEF86" w14:textId="77777777">
      <w:pPr>
        <w:pStyle w:val="sccodifiedsection"/>
        <w:rPr>
          <w:rStyle w:val="scinsert"/>
        </w:rPr>
      </w:pPr>
      <w:r>
        <w:rPr>
          <w:rStyle w:val="scinsert"/>
        </w:rPr>
        <w:tab/>
      </w:r>
      <w:r>
        <w:rPr>
          <w:rStyle w:val="scinsert"/>
        </w:rPr>
        <w:tab/>
      </w:r>
      <w:bookmarkStart w:name="ss_T63C11N1930S13_lv2_83dfe1cea" w:id="19"/>
      <w:r>
        <w:rPr>
          <w:rStyle w:val="scinsert"/>
        </w:rPr>
        <w:t>(</w:t>
      </w:r>
      <w:bookmarkEnd w:id="19"/>
      <w:r>
        <w:rPr>
          <w:rStyle w:val="scinsert"/>
        </w:rPr>
        <w:t>13) a county coroner or medical examiner;</w:t>
      </w:r>
    </w:p>
    <w:p w:rsidR="00A4089D" w:rsidRDefault="00A4089D" w14:paraId="0EA0C74B" w14:textId="77777777">
      <w:pPr>
        <w:pStyle w:val="sccodifiedsection"/>
      </w:pPr>
      <w:r>
        <w:rPr>
          <w:rStyle w:val="scinsert"/>
        </w:rPr>
        <w:tab/>
      </w:r>
      <w:r>
        <w:rPr>
          <w:rStyle w:val="scinsert"/>
        </w:rPr>
        <w:tab/>
      </w:r>
      <w:bookmarkStart w:name="ss_T63C11N1930S14_lv2_e9d8cc1bd" w:id="20"/>
      <w:r>
        <w:rPr>
          <w:rStyle w:val="scinsert"/>
        </w:rPr>
        <w:t>(</w:t>
      </w:r>
      <w:bookmarkEnd w:id="20"/>
      <w:r>
        <w:rPr>
          <w:rStyle w:val="scinsert"/>
        </w:rPr>
        <w:t>14) a solicitor;</w:t>
      </w:r>
    </w:p>
    <w:p w:rsidR="00B714AC" w:rsidRDefault="006E3443" w14:paraId="490A3308" w14:textId="77777777">
      <w:pPr>
        <w:pStyle w:val="sccodifiedsection"/>
      </w:pPr>
      <w:r>
        <w:tab/>
      </w:r>
      <w:r>
        <w:tab/>
      </w:r>
      <w:r>
        <w:rPr>
          <w:rStyle w:val="scstrike"/>
        </w:rPr>
        <w:t>(11)</w:t>
      </w:r>
      <w:r w:rsidR="002B5CD5">
        <w:rPr>
          <w:rStyle w:val="scinsert"/>
        </w:rPr>
        <w:t>(1</w:t>
      </w:r>
      <w:r w:rsidR="00A4089D">
        <w:rPr>
          <w:rStyle w:val="scinsert"/>
        </w:rPr>
        <w:t>5</w:t>
      </w:r>
      <w:r w:rsidR="002B5CD5">
        <w:rPr>
          <w:rStyle w:val="scinsert"/>
        </w:rPr>
        <w:t>)</w:t>
      </w:r>
      <w:r>
        <w:t xml:space="preserve"> one senator to be appointed by the President of the Senate;</w:t>
      </w:r>
    </w:p>
    <w:p w:rsidR="00B714AC" w:rsidRDefault="006E3443" w14:paraId="275488E2" w14:textId="77777777">
      <w:pPr>
        <w:pStyle w:val="sccodifiedsection"/>
      </w:pPr>
      <w:r>
        <w:lastRenderedPageBreak/>
        <w:tab/>
      </w:r>
      <w:r>
        <w:tab/>
      </w:r>
      <w:r>
        <w:rPr>
          <w:rStyle w:val="scstrike"/>
        </w:rPr>
        <w:t>(12)</w:t>
      </w:r>
      <w:r w:rsidR="002B5CD5">
        <w:rPr>
          <w:rStyle w:val="scinsert"/>
        </w:rPr>
        <w:t>(1</w:t>
      </w:r>
      <w:r w:rsidR="00A4089D">
        <w:rPr>
          <w:rStyle w:val="scinsert"/>
        </w:rPr>
        <w:t>6</w:t>
      </w:r>
      <w:r w:rsidR="002B5CD5">
        <w:rPr>
          <w:rStyle w:val="scinsert"/>
        </w:rPr>
        <w:t>)</w:t>
      </w:r>
      <w:r>
        <w:t xml:space="preserve"> one representative to be appointed by the Speaker of the House of Representatives;</w:t>
      </w:r>
    </w:p>
    <w:p w:rsidR="00B714AC" w:rsidRDefault="006E3443" w14:paraId="71140ACF" w14:textId="77777777">
      <w:pPr>
        <w:pStyle w:val="sccodifiedsection"/>
      </w:pPr>
      <w:r>
        <w:tab/>
      </w:r>
      <w:r>
        <w:tab/>
      </w:r>
      <w:r>
        <w:rPr>
          <w:rStyle w:val="scstrike"/>
        </w:rPr>
        <w:t>(13)</w:t>
      </w:r>
      <w:r w:rsidR="002B5CD5">
        <w:rPr>
          <w:rStyle w:val="scinsert"/>
        </w:rPr>
        <w:t>(1</w:t>
      </w:r>
      <w:r w:rsidR="00A4089D">
        <w:rPr>
          <w:rStyle w:val="scinsert"/>
        </w:rPr>
        <w:t>7</w:t>
      </w:r>
      <w:r w:rsidR="002B5CD5">
        <w:rPr>
          <w:rStyle w:val="scinsert"/>
        </w:rPr>
        <w:t>)</w:t>
      </w:r>
      <w:r>
        <w:t xml:space="preserve"> an attorney with experience in prosecuting crimes against children;</w:t>
      </w:r>
    </w:p>
    <w:p w:rsidR="00B714AC" w:rsidRDefault="006E3443" w14:paraId="28EF96B2" w14:textId="77777777">
      <w:pPr>
        <w:pStyle w:val="sccodifiedsection"/>
      </w:pPr>
      <w:r>
        <w:rPr>
          <w:rStyle w:val="scstrike"/>
        </w:rPr>
        <w:tab/>
      </w:r>
      <w:r>
        <w:rPr>
          <w:rStyle w:val="scstrike"/>
        </w:rPr>
        <w:tab/>
      </w:r>
      <w:bookmarkStart w:name="ss_T63C11N1930S14_lv2_59a916b8R" w:id="21"/>
      <w:r>
        <w:rPr>
          <w:rStyle w:val="scstrike"/>
        </w:rPr>
        <w:t>(</w:t>
      </w:r>
      <w:bookmarkEnd w:id="21"/>
      <w:r>
        <w:rPr>
          <w:rStyle w:val="scstrike"/>
        </w:rPr>
        <w:t>14) a county coroner or medical examiner;</w:t>
      </w:r>
    </w:p>
    <w:p w:rsidR="00B714AC" w:rsidRDefault="006E3443" w14:paraId="0A74E8EF" w14:textId="77777777">
      <w:pPr>
        <w:pStyle w:val="sccodifiedsection"/>
      </w:pPr>
      <w:r>
        <w:tab/>
      </w:r>
      <w:r>
        <w:tab/>
      </w:r>
      <w:r>
        <w:rPr>
          <w:rStyle w:val="scstrike"/>
        </w:rPr>
        <w:t>(15)</w:t>
      </w:r>
      <w:r w:rsidR="002B5CD5">
        <w:rPr>
          <w:rStyle w:val="scinsert"/>
        </w:rPr>
        <w:t>(1</w:t>
      </w:r>
      <w:r w:rsidR="000A219B">
        <w:rPr>
          <w:rStyle w:val="scinsert"/>
        </w:rPr>
        <w:t>8</w:t>
      </w:r>
      <w:r w:rsidR="002B5CD5">
        <w:rPr>
          <w:rStyle w:val="scinsert"/>
        </w:rPr>
        <w:t>)</w:t>
      </w:r>
      <w:r>
        <w:t xml:space="preserve"> a board certified or eligible for board certification child abuse pediatrician, appointed from recommendations submitted by the State Chapter of the American Academy of Pediatrics;</w:t>
      </w:r>
    </w:p>
    <w:p w:rsidR="00B714AC" w:rsidRDefault="006E3443" w14:paraId="4218CA21" w14:textId="77777777">
      <w:pPr>
        <w:pStyle w:val="sccodifiedsection"/>
      </w:pPr>
      <w:r>
        <w:rPr>
          <w:rStyle w:val="scstrike"/>
        </w:rPr>
        <w:tab/>
      </w:r>
      <w:r>
        <w:rPr>
          <w:rStyle w:val="scstrike"/>
        </w:rPr>
        <w:tab/>
      </w:r>
      <w:bookmarkStart w:name="ss_T63C11N1930S16_lv2_c16d2dddR" w:id="22"/>
      <w:r>
        <w:rPr>
          <w:rStyle w:val="scstrike"/>
        </w:rPr>
        <w:t>(</w:t>
      </w:r>
      <w:bookmarkEnd w:id="22"/>
      <w:r>
        <w:rPr>
          <w:rStyle w:val="scstrike"/>
        </w:rPr>
        <w:t>16) a solicitor;</w:t>
      </w:r>
    </w:p>
    <w:p w:rsidR="00B714AC" w:rsidRDefault="006E3443" w14:paraId="4C0F1B65" w14:textId="77777777">
      <w:pPr>
        <w:pStyle w:val="sccodifiedsection"/>
      </w:pPr>
      <w:r>
        <w:tab/>
      </w:r>
      <w:r>
        <w:tab/>
      </w:r>
      <w:r>
        <w:rPr>
          <w:rStyle w:val="scstrike"/>
        </w:rPr>
        <w:t>(17)</w:t>
      </w:r>
      <w:r w:rsidR="002B5CD5">
        <w:rPr>
          <w:rStyle w:val="scinsert"/>
        </w:rPr>
        <w:t>(1</w:t>
      </w:r>
      <w:r w:rsidR="005D01A2">
        <w:rPr>
          <w:rStyle w:val="scinsert"/>
        </w:rPr>
        <w:t>9</w:t>
      </w:r>
      <w:r w:rsidR="002B5CD5">
        <w:rPr>
          <w:rStyle w:val="scinsert"/>
        </w:rPr>
        <w:t>)</w:t>
      </w:r>
      <w:r>
        <w:t xml:space="preserve"> a forensic pathologist;</w:t>
      </w:r>
      <w:r w:rsidR="005D01A2">
        <w:rPr>
          <w:rStyle w:val="scinsert"/>
        </w:rPr>
        <w:t xml:space="preserve"> and</w:t>
      </w:r>
    </w:p>
    <w:p w:rsidR="00B714AC" w:rsidRDefault="006E3443" w14:paraId="7A9ACF80" w14:textId="77777777">
      <w:pPr>
        <w:pStyle w:val="sccodifiedsection"/>
      </w:pPr>
      <w:r>
        <w:tab/>
      </w:r>
      <w:r>
        <w:tab/>
      </w:r>
      <w:r>
        <w:rPr>
          <w:rStyle w:val="scstrike"/>
        </w:rPr>
        <w:t>(18)</w:t>
      </w:r>
      <w:bookmarkStart w:name="ss_T63C11N1930S20_lv2_9bf18d894" w:id="23"/>
      <w:r w:rsidR="002B5CD5">
        <w:rPr>
          <w:rStyle w:val="scinsert"/>
        </w:rPr>
        <w:t>(</w:t>
      </w:r>
      <w:bookmarkEnd w:id="23"/>
      <w:r w:rsidR="005D01A2">
        <w:rPr>
          <w:rStyle w:val="scinsert"/>
        </w:rPr>
        <w:t>20)</w:t>
      </w:r>
      <w:r>
        <w:t xml:space="preserve"> two members of the public at large, one of whom shall represent a private nonprofit organization that advocates children services</w:t>
      </w:r>
      <w:r w:rsidR="005D01A2">
        <w:rPr>
          <w:rStyle w:val="scinsert"/>
        </w:rPr>
        <w:t>.</w:t>
      </w:r>
      <w:r>
        <w:rPr>
          <w:rStyle w:val="scstrike"/>
        </w:rPr>
        <w:t>;  and</w:t>
      </w:r>
    </w:p>
    <w:p w:rsidR="00B714AC" w:rsidDel="005D01A2" w:rsidRDefault="006E3443" w14:paraId="20174B3A" w14:textId="77777777">
      <w:pPr>
        <w:pStyle w:val="sccodifiedsection"/>
        <w:rPr>
          <w:rStyle w:val="scstrike"/>
        </w:rPr>
      </w:pPr>
      <w:r>
        <w:rPr>
          <w:rStyle w:val="scstrike"/>
        </w:rPr>
        <w:tab/>
      </w:r>
      <w:r>
        <w:rPr>
          <w:rStyle w:val="scstrike"/>
        </w:rPr>
        <w:tab/>
      </w:r>
      <w:bookmarkStart w:name="ss_T63C11N1930S19_lv2_c0a95bc0R" w:id="24"/>
      <w:r>
        <w:rPr>
          <w:rStyle w:val="scstrike"/>
        </w:rPr>
        <w:t>(</w:t>
      </w:r>
      <w:bookmarkEnd w:id="24"/>
      <w:r>
        <w:rPr>
          <w:rStyle w:val="scstrike"/>
        </w:rPr>
        <w:t>19)the State Child Advocate.</w:t>
      </w:r>
    </w:p>
    <w:p w:rsidR="006077D9" w:rsidP="006077D9" w:rsidRDefault="006077D9" w14:paraId="38ADAEF0" w14:textId="77777777">
      <w:pPr>
        <w:pStyle w:val="scemptyline"/>
      </w:pPr>
    </w:p>
    <w:p w:rsidR="006077D9" w:rsidP="006077D9" w:rsidRDefault="006077D9" w14:paraId="7A1CEFDF" w14:textId="77777777">
      <w:pPr>
        <w:pStyle w:val="scdirectionallanguage"/>
      </w:pPr>
      <w:bookmarkStart w:name="bs_num_2_4cb3d1500" w:id="25"/>
      <w:r>
        <w:t>S</w:t>
      </w:r>
      <w:bookmarkEnd w:id="25"/>
      <w:r>
        <w:t>ECTION 2.</w:t>
      </w:r>
      <w:r>
        <w:tab/>
      </w:r>
      <w:bookmarkStart w:name="dl_1aa15a115" w:id="26"/>
      <w:r>
        <w:t>S</w:t>
      </w:r>
      <w:bookmarkEnd w:id="26"/>
      <w:r>
        <w:t>ection 63‑11‑1930(B) of the S.C. Code is amended to read:</w:t>
      </w:r>
    </w:p>
    <w:p w:rsidR="00902817" w:rsidRDefault="00902817" w14:paraId="432B312D" w14:textId="77777777">
      <w:pPr>
        <w:pStyle w:val="sccodifiedsection"/>
      </w:pPr>
    </w:p>
    <w:p w:rsidR="00902817" w:rsidRDefault="00902817" w14:paraId="6B0A6C3A" w14:textId="77777777">
      <w:pPr>
        <w:pStyle w:val="sccodifiedsection"/>
      </w:pPr>
      <w:bookmarkStart w:name="cs_T63C11N1930_3e8602176" w:id="27"/>
      <w:r>
        <w:tab/>
      </w:r>
      <w:bookmarkStart w:name="ss_T63C11N1930SB_lv1_c39dfe6f6" w:id="28"/>
      <w:bookmarkEnd w:id="27"/>
      <w:r>
        <w:t>(</w:t>
      </w:r>
      <w:bookmarkEnd w:id="28"/>
      <w:r>
        <w:t>B) Those members in items (1)‑</w:t>
      </w:r>
      <w:r>
        <w:rPr>
          <w:rStyle w:val="scstrike"/>
        </w:rPr>
        <w:t>(12)</w:t>
      </w:r>
      <w:r w:rsidR="00A070E2">
        <w:rPr>
          <w:rStyle w:val="scinsert"/>
        </w:rPr>
        <w:t>(</w:t>
      </w:r>
      <w:r w:rsidR="00F438EF">
        <w:rPr>
          <w:rStyle w:val="scinsert"/>
        </w:rPr>
        <w:t>1</w:t>
      </w:r>
      <w:r w:rsidR="0049280F">
        <w:rPr>
          <w:rStyle w:val="scinsert"/>
        </w:rPr>
        <w:t>6</w:t>
      </w:r>
      <w:r w:rsidR="00A070E2">
        <w:rPr>
          <w:rStyle w:val="scinsert"/>
        </w:rPr>
        <w:t>)</w:t>
      </w:r>
      <w:r>
        <w:t xml:space="preserve"> shall serve ex officio and may appoint a designee to serve in their place from their particular departments or agencies who have administrative or program responsibilities for children and family services. The Governor shall appoint the remaining members</w:t>
      </w:r>
      <w:r>
        <w:rPr>
          <w:rStyle w:val="scstrike"/>
        </w:rPr>
        <w:t>, including the coroner or medical examiner and solicitor who shall serve ex officio</w:t>
      </w:r>
      <w:r>
        <w:t xml:space="preserve"> for terms of four years and until their successors are appointed and qualify.</w:t>
      </w:r>
      <w:r w:rsidR="0006625A">
        <w:rPr>
          <w:rStyle w:val="scinsert"/>
        </w:rPr>
        <w:t xml:space="preserve"> Members may succeed themselves, but a member shall not serve on the committee in a hold‑over capacity at the conclusion of his term for more than one hundred eighty days.</w:t>
      </w:r>
    </w:p>
    <w:p w:rsidR="00215CB4" w:rsidP="00215CB4" w:rsidRDefault="00215CB4" w14:paraId="09E6E7F5" w14:textId="77777777">
      <w:pPr>
        <w:pStyle w:val="scemptyline"/>
      </w:pPr>
    </w:p>
    <w:p w:rsidR="00215CB4" w:rsidP="00215CB4" w:rsidRDefault="00215CB4" w14:paraId="7A5D5148" w14:textId="77777777">
      <w:pPr>
        <w:pStyle w:val="scdirectionallanguage"/>
      </w:pPr>
      <w:bookmarkStart w:name="bs_num_3_d47b737cb" w:id="29"/>
      <w:r>
        <w:t>S</w:t>
      </w:r>
      <w:bookmarkEnd w:id="29"/>
      <w:r>
        <w:t>ECTION 3.</w:t>
      </w:r>
      <w:r>
        <w:tab/>
      </w:r>
      <w:bookmarkStart w:name="dl_bedb405b3" w:id="30"/>
      <w:r>
        <w:t>S</w:t>
      </w:r>
      <w:bookmarkEnd w:id="30"/>
      <w:r>
        <w:t>ection 63‑11‑1930(D) of the S.C. Code is amended to read:</w:t>
      </w:r>
    </w:p>
    <w:p w:rsidR="00721E04" w:rsidRDefault="00721E04" w14:paraId="69042898" w14:textId="77777777">
      <w:pPr>
        <w:pStyle w:val="sccodifiedsection"/>
      </w:pPr>
    </w:p>
    <w:p w:rsidR="00721E04" w:rsidRDefault="00721E04" w14:paraId="5F964FB8" w14:textId="398497E1">
      <w:pPr>
        <w:pStyle w:val="sccodifiedsection"/>
      </w:pPr>
      <w:bookmarkStart w:name="cs_T63C11N1930_d5a3ada93" w:id="31"/>
      <w:r>
        <w:tab/>
      </w:r>
      <w:bookmarkStart w:name="ss_T63C11N1930SD_lv1_a057d4e31" w:id="32"/>
      <w:bookmarkEnd w:id="31"/>
      <w:r>
        <w:t>(</w:t>
      </w:r>
      <w:bookmarkEnd w:id="32"/>
      <w:r>
        <w:t>D) The committee shall hold meetings at least quarterly. A majority of the committee</w:t>
      </w:r>
      <w:r w:rsidR="003D4309">
        <w:rPr>
          <w:rStyle w:val="scinsert"/>
        </w:rPr>
        <w:t xml:space="preserve"> who have been appointed and duly qualified</w:t>
      </w:r>
      <w:r>
        <w:t>, excluding the committee members in subsection (A)</w:t>
      </w:r>
      <w:r>
        <w:rPr>
          <w:rStyle w:val="scstrike"/>
        </w:rPr>
        <w:t>(11)</w:t>
      </w:r>
      <w:r w:rsidR="003D4309">
        <w:rPr>
          <w:rStyle w:val="scinsert"/>
        </w:rPr>
        <w:t>(15)</w:t>
      </w:r>
      <w:r>
        <w:t xml:space="preserve"> and </w:t>
      </w:r>
      <w:r>
        <w:rPr>
          <w:rStyle w:val="scstrike"/>
        </w:rPr>
        <w:t>(12)</w:t>
      </w:r>
      <w:r w:rsidR="003D4309">
        <w:rPr>
          <w:rStyle w:val="scinsert"/>
        </w:rPr>
        <w:t>(16)</w:t>
      </w:r>
      <w:r>
        <w:t xml:space="preserve"> or their designees, constitutes a quorum.</w:t>
      </w:r>
    </w:p>
    <w:p w:rsidRPr="00DF3B44" w:rsidR="007E06BB" w:rsidP="00787433" w:rsidRDefault="007E06BB" w14:paraId="247D3364" w14:textId="77777777">
      <w:pPr>
        <w:pStyle w:val="scemptyline"/>
      </w:pPr>
    </w:p>
    <w:p w:rsidRPr="00DF3B44" w:rsidR="007A10F1" w:rsidP="007A10F1" w:rsidRDefault="00E27805" w14:paraId="72294C3B" w14:textId="77777777">
      <w:pPr>
        <w:pStyle w:val="scnoncodifiedsection"/>
      </w:pPr>
      <w:bookmarkStart w:name="bs_num_4_lastsection" w:id="33"/>
      <w:bookmarkStart w:name="eff_date_section" w:id="34"/>
      <w:r w:rsidRPr="00DF3B44">
        <w:t>S</w:t>
      </w:r>
      <w:bookmarkEnd w:id="33"/>
      <w:r w:rsidRPr="00DF3B44">
        <w:t>ECTION 4.</w:t>
      </w:r>
      <w:r w:rsidRPr="00DF3B44" w:rsidR="005D3013">
        <w:tab/>
      </w:r>
      <w:r w:rsidRPr="00DF3B44" w:rsidR="007A10F1">
        <w:t>This act takes effect upon approval by the Governor.</w:t>
      </w:r>
      <w:bookmarkEnd w:id="34"/>
    </w:p>
    <w:p w:rsidRPr="00DF3B44" w:rsidR="005516F6" w:rsidP="009E4191" w:rsidRDefault="007A10F1" w14:paraId="355E698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1E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6310" w14:textId="77777777" w:rsidR="003C60AA" w:rsidRDefault="003C60AA" w:rsidP="0010329A">
      <w:pPr>
        <w:spacing w:after="0" w:line="240" w:lineRule="auto"/>
      </w:pPr>
      <w:r>
        <w:separator/>
      </w:r>
    </w:p>
    <w:p w14:paraId="3D8547D0" w14:textId="77777777" w:rsidR="003C60AA" w:rsidRDefault="003C60AA"/>
  </w:endnote>
  <w:endnote w:type="continuationSeparator" w:id="0">
    <w:p w14:paraId="2B5B79F5" w14:textId="77777777" w:rsidR="003C60AA" w:rsidRDefault="003C60AA" w:rsidP="0010329A">
      <w:pPr>
        <w:spacing w:after="0" w:line="240" w:lineRule="auto"/>
      </w:pPr>
      <w:r>
        <w:continuationSeparator/>
      </w:r>
    </w:p>
    <w:p w14:paraId="6F62834B" w14:textId="77777777" w:rsidR="003C60AA" w:rsidRDefault="003C60AA"/>
  </w:endnote>
  <w:endnote w:type="continuationNotice" w:id="1">
    <w:p w14:paraId="75CE0B2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AB1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B16296F" w14:textId="77777777" w:rsidR="00685035" w:rsidRPr="007B4AF7" w:rsidRDefault="009134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3A91">
              <w:rPr>
                <w:noProof/>
              </w:rPr>
              <w:t>SR-0019QG26.docx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90E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843A" w14:textId="77777777" w:rsidR="003C60AA" w:rsidRDefault="003C60AA" w:rsidP="0010329A">
      <w:pPr>
        <w:spacing w:after="0" w:line="240" w:lineRule="auto"/>
      </w:pPr>
      <w:r>
        <w:separator/>
      </w:r>
    </w:p>
    <w:p w14:paraId="568691DD" w14:textId="77777777" w:rsidR="003C60AA" w:rsidRDefault="003C60AA"/>
  </w:footnote>
  <w:footnote w:type="continuationSeparator" w:id="0">
    <w:p w14:paraId="498DDD27" w14:textId="77777777" w:rsidR="003C60AA" w:rsidRDefault="003C60AA" w:rsidP="0010329A">
      <w:pPr>
        <w:spacing w:after="0" w:line="240" w:lineRule="auto"/>
      </w:pPr>
      <w:r>
        <w:continuationSeparator/>
      </w:r>
    </w:p>
    <w:p w14:paraId="626A0173" w14:textId="77777777" w:rsidR="003C60AA" w:rsidRDefault="003C60AA"/>
  </w:footnote>
  <w:footnote w:type="continuationNotice" w:id="1">
    <w:p w14:paraId="3580AE0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E1A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C8B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636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917"/>
    <w:rsid w:val="00017FB0"/>
    <w:rsid w:val="00020B5D"/>
    <w:rsid w:val="00026421"/>
    <w:rsid w:val="00030409"/>
    <w:rsid w:val="00037F04"/>
    <w:rsid w:val="000404BF"/>
    <w:rsid w:val="000433E5"/>
    <w:rsid w:val="00044B84"/>
    <w:rsid w:val="000479D0"/>
    <w:rsid w:val="0006464F"/>
    <w:rsid w:val="0006625A"/>
    <w:rsid w:val="00066B54"/>
    <w:rsid w:val="00072FCD"/>
    <w:rsid w:val="00074A4F"/>
    <w:rsid w:val="00077B65"/>
    <w:rsid w:val="00096FDE"/>
    <w:rsid w:val="000A219B"/>
    <w:rsid w:val="000A3C25"/>
    <w:rsid w:val="000B4C02"/>
    <w:rsid w:val="000B5B4A"/>
    <w:rsid w:val="000B5CC8"/>
    <w:rsid w:val="000B7FE1"/>
    <w:rsid w:val="000C0F83"/>
    <w:rsid w:val="000C3768"/>
    <w:rsid w:val="000C3E88"/>
    <w:rsid w:val="000C46B9"/>
    <w:rsid w:val="000C58E4"/>
    <w:rsid w:val="000C6F9A"/>
    <w:rsid w:val="000D1CA0"/>
    <w:rsid w:val="000D2F44"/>
    <w:rsid w:val="000D33E4"/>
    <w:rsid w:val="000E3876"/>
    <w:rsid w:val="000E578A"/>
    <w:rsid w:val="000F2250"/>
    <w:rsid w:val="000F2F93"/>
    <w:rsid w:val="000F322D"/>
    <w:rsid w:val="0010329A"/>
    <w:rsid w:val="00105756"/>
    <w:rsid w:val="001164F9"/>
    <w:rsid w:val="0011719C"/>
    <w:rsid w:val="0013209F"/>
    <w:rsid w:val="00132988"/>
    <w:rsid w:val="00140049"/>
    <w:rsid w:val="00150B7C"/>
    <w:rsid w:val="00171601"/>
    <w:rsid w:val="001730EB"/>
    <w:rsid w:val="00173276"/>
    <w:rsid w:val="001751F9"/>
    <w:rsid w:val="00176122"/>
    <w:rsid w:val="0019025B"/>
    <w:rsid w:val="001911F3"/>
    <w:rsid w:val="00192AF7"/>
    <w:rsid w:val="00193A59"/>
    <w:rsid w:val="00193A91"/>
    <w:rsid w:val="00197366"/>
    <w:rsid w:val="001A136C"/>
    <w:rsid w:val="001A57B4"/>
    <w:rsid w:val="001B6DA2"/>
    <w:rsid w:val="001C25EC"/>
    <w:rsid w:val="001E7C2B"/>
    <w:rsid w:val="001F2A41"/>
    <w:rsid w:val="001F313F"/>
    <w:rsid w:val="001F331D"/>
    <w:rsid w:val="001F394C"/>
    <w:rsid w:val="002038AA"/>
    <w:rsid w:val="002073CB"/>
    <w:rsid w:val="002114C8"/>
    <w:rsid w:val="0021166F"/>
    <w:rsid w:val="00215CB4"/>
    <w:rsid w:val="002162DF"/>
    <w:rsid w:val="00230038"/>
    <w:rsid w:val="00233975"/>
    <w:rsid w:val="00236D73"/>
    <w:rsid w:val="00246535"/>
    <w:rsid w:val="00247C87"/>
    <w:rsid w:val="00257F60"/>
    <w:rsid w:val="002625EA"/>
    <w:rsid w:val="00262AC5"/>
    <w:rsid w:val="00264AE9"/>
    <w:rsid w:val="00266C5E"/>
    <w:rsid w:val="002737F7"/>
    <w:rsid w:val="00275AE6"/>
    <w:rsid w:val="002836D8"/>
    <w:rsid w:val="00287199"/>
    <w:rsid w:val="002A7989"/>
    <w:rsid w:val="002B02F3"/>
    <w:rsid w:val="002B5CD5"/>
    <w:rsid w:val="002C3463"/>
    <w:rsid w:val="002D266D"/>
    <w:rsid w:val="002D5B3D"/>
    <w:rsid w:val="002D7447"/>
    <w:rsid w:val="002E315A"/>
    <w:rsid w:val="002E4F8C"/>
    <w:rsid w:val="002F4E04"/>
    <w:rsid w:val="002F560C"/>
    <w:rsid w:val="002F5847"/>
    <w:rsid w:val="0030425A"/>
    <w:rsid w:val="00310BF2"/>
    <w:rsid w:val="003122F1"/>
    <w:rsid w:val="00322A48"/>
    <w:rsid w:val="00332F26"/>
    <w:rsid w:val="003333F2"/>
    <w:rsid w:val="003421F1"/>
    <w:rsid w:val="0034279C"/>
    <w:rsid w:val="00354F64"/>
    <w:rsid w:val="003559A1"/>
    <w:rsid w:val="00357E41"/>
    <w:rsid w:val="00361563"/>
    <w:rsid w:val="00371D36"/>
    <w:rsid w:val="00372DC5"/>
    <w:rsid w:val="00373E17"/>
    <w:rsid w:val="003775E6"/>
    <w:rsid w:val="00381998"/>
    <w:rsid w:val="00391E90"/>
    <w:rsid w:val="00395533"/>
    <w:rsid w:val="003A281C"/>
    <w:rsid w:val="003A3A54"/>
    <w:rsid w:val="003A4293"/>
    <w:rsid w:val="003A5F1C"/>
    <w:rsid w:val="003B2C4B"/>
    <w:rsid w:val="003C3E2E"/>
    <w:rsid w:val="003C443B"/>
    <w:rsid w:val="003C60AA"/>
    <w:rsid w:val="003D4309"/>
    <w:rsid w:val="003D4A3C"/>
    <w:rsid w:val="003D55B2"/>
    <w:rsid w:val="003D604F"/>
    <w:rsid w:val="003E0033"/>
    <w:rsid w:val="003E5452"/>
    <w:rsid w:val="003E7165"/>
    <w:rsid w:val="003E72BD"/>
    <w:rsid w:val="003E7FF6"/>
    <w:rsid w:val="003F0EB6"/>
    <w:rsid w:val="004046B5"/>
    <w:rsid w:val="00406F27"/>
    <w:rsid w:val="004141B8"/>
    <w:rsid w:val="004203B9"/>
    <w:rsid w:val="00432135"/>
    <w:rsid w:val="00446987"/>
    <w:rsid w:val="00446D28"/>
    <w:rsid w:val="00466CD0"/>
    <w:rsid w:val="00473583"/>
    <w:rsid w:val="00477F32"/>
    <w:rsid w:val="00481850"/>
    <w:rsid w:val="004851A0"/>
    <w:rsid w:val="0048627F"/>
    <w:rsid w:val="00486A27"/>
    <w:rsid w:val="00487F9A"/>
    <w:rsid w:val="0049280F"/>
    <w:rsid w:val="004932AB"/>
    <w:rsid w:val="00494BEF"/>
    <w:rsid w:val="004A4FBD"/>
    <w:rsid w:val="004A5512"/>
    <w:rsid w:val="004A6BE5"/>
    <w:rsid w:val="004B0C18"/>
    <w:rsid w:val="004C1A04"/>
    <w:rsid w:val="004C20BC"/>
    <w:rsid w:val="004C26ED"/>
    <w:rsid w:val="004C5C9A"/>
    <w:rsid w:val="004D1442"/>
    <w:rsid w:val="004D157B"/>
    <w:rsid w:val="004D3DCB"/>
    <w:rsid w:val="004E1946"/>
    <w:rsid w:val="004E66E9"/>
    <w:rsid w:val="004E7DDE"/>
    <w:rsid w:val="004F0090"/>
    <w:rsid w:val="004F172C"/>
    <w:rsid w:val="005002ED"/>
    <w:rsid w:val="00500DBC"/>
    <w:rsid w:val="005102BE"/>
    <w:rsid w:val="0051064B"/>
    <w:rsid w:val="00523F7F"/>
    <w:rsid w:val="00524D54"/>
    <w:rsid w:val="0053611A"/>
    <w:rsid w:val="00540A77"/>
    <w:rsid w:val="0054531B"/>
    <w:rsid w:val="00546C24"/>
    <w:rsid w:val="005476FF"/>
    <w:rsid w:val="005516F6"/>
    <w:rsid w:val="00552842"/>
    <w:rsid w:val="00554E89"/>
    <w:rsid w:val="00564B58"/>
    <w:rsid w:val="00572281"/>
    <w:rsid w:val="005751D0"/>
    <w:rsid w:val="005801DD"/>
    <w:rsid w:val="00592A40"/>
    <w:rsid w:val="005A029B"/>
    <w:rsid w:val="005A28BC"/>
    <w:rsid w:val="005A5377"/>
    <w:rsid w:val="005B1ED3"/>
    <w:rsid w:val="005B4BD9"/>
    <w:rsid w:val="005B758D"/>
    <w:rsid w:val="005B7817"/>
    <w:rsid w:val="005C06C8"/>
    <w:rsid w:val="005C1CAD"/>
    <w:rsid w:val="005C23D7"/>
    <w:rsid w:val="005C3015"/>
    <w:rsid w:val="005C40EB"/>
    <w:rsid w:val="005D01A2"/>
    <w:rsid w:val="005D02B4"/>
    <w:rsid w:val="005D3013"/>
    <w:rsid w:val="005E1E50"/>
    <w:rsid w:val="005E2B9C"/>
    <w:rsid w:val="005E3332"/>
    <w:rsid w:val="005F73F5"/>
    <w:rsid w:val="005F76B0"/>
    <w:rsid w:val="00604429"/>
    <w:rsid w:val="006067B0"/>
    <w:rsid w:val="00606A8B"/>
    <w:rsid w:val="006077D9"/>
    <w:rsid w:val="00611EBA"/>
    <w:rsid w:val="006213A8"/>
    <w:rsid w:val="00623BEA"/>
    <w:rsid w:val="00632AE3"/>
    <w:rsid w:val="006347E9"/>
    <w:rsid w:val="00640C87"/>
    <w:rsid w:val="006454BB"/>
    <w:rsid w:val="00657CF4"/>
    <w:rsid w:val="00661463"/>
    <w:rsid w:val="00663B8D"/>
    <w:rsid w:val="00663E00"/>
    <w:rsid w:val="00664F48"/>
    <w:rsid w:val="00664FAD"/>
    <w:rsid w:val="0067345B"/>
    <w:rsid w:val="006810C8"/>
    <w:rsid w:val="00683986"/>
    <w:rsid w:val="00685035"/>
    <w:rsid w:val="00685770"/>
    <w:rsid w:val="00690DBA"/>
    <w:rsid w:val="006964F9"/>
    <w:rsid w:val="006A395F"/>
    <w:rsid w:val="006A65E2"/>
    <w:rsid w:val="006B37BD"/>
    <w:rsid w:val="006C092D"/>
    <w:rsid w:val="006C099D"/>
    <w:rsid w:val="006C18F0"/>
    <w:rsid w:val="006C20E6"/>
    <w:rsid w:val="006C7E01"/>
    <w:rsid w:val="006D20FF"/>
    <w:rsid w:val="006D64A5"/>
    <w:rsid w:val="006E0935"/>
    <w:rsid w:val="006E3443"/>
    <w:rsid w:val="006E34EE"/>
    <w:rsid w:val="006E353F"/>
    <w:rsid w:val="006E35AB"/>
    <w:rsid w:val="006E52AB"/>
    <w:rsid w:val="006F5F30"/>
    <w:rsid w:val="00711AA9"/>
    <w:rsid w:val="00721E04"/>
    <w:rsid w:val="00722155"/>
    <w:rsid w:val="00730C87"/>
    <w:rsid w:val="00737F19"/>
    <w:rsid w:val="00777AA5"/>
    <w:rsid w:val="00782BF8"/>
    <w:rsid w:val="00783C75"/>
    <w:rsid w:val="007849D9"/>
    <w:rsid w:val="00787433"/>
    <w:rsid w:val="007A10F1"/>
    <w:rsid w:val="007A3B4E"/>
    <w:rsid w:val="007A3D50"/>
    <w:rsid w:val="007A7FE8"/>
    <w:rsid w:val="007B2D29"/>
    <w:rsid w:val="007B412F"/>
    <w:rsid w:val="007B4AF7"/>
    <w:rsid w:val="007B4DBF"/>
    <w:rsid w:val="007C5458"/>
    <w:rsid w:val="007C6226"/>
    <w:rsid w:val="007D2674"/>
    <w:rsid w:val="007D2C67"/>
    <w:rsid w:val="007D569B"/>
    <w:rsid w:val="007E06BB"/>
    <w:rsid w:val="007F50D1"/>
    <w:rsid w:val="00816D52"/>
    <w:rsid w:val="00831048"/>
    <w:rsid w:val="00834272"/>
    <w:rsid w:val="008350C5"/>
    <w:rsid w:val="00850500"/>
    <w:rsid w:val="00851924"/>
    <w:rsid w:val="008625C1"/>
    <w:rsid w:val="0087671D"/>
    <w:rsid w:val="008806F9"/>
    <w:rsid w:val="00880A31"/>
    <w:rsid w:val="008831E7"/>
    <w:rsid w:val="00887957"/>
    <w:rsid w:val="008939AA"/>
    <w:rsid w:val="00897364"/>
    <w:rsid w:val="008A18E2"/>
    <w:rsid w:val="008A57E3"/>
    <w:rsid w:val="008A5F01"/>
    <w:rsid w:val="008B25A5"/>
    <w:rsid w:val="008B5BF4"/>
    <w:rsid w:val="008C0CEE"/>
    <w:rsid w:val="008C1B18"/>
    <w:rsid w:val="008D46EC"/>
    <w:rsid w:val="008E0E25"/>
    <w:rsid w:val="008E41B5"/>
    <w:rsid w:val="008E61A1"/>
    <w:rsid w:val="008F21C4"/>
    <w:rsid w:val="00902817"/>
    <w:rsid w:val="009031EF"/>
    <w:rsid w:val="009049F5"/>
    <w:rsid w:val="0091552E"/>
    <w:rsid w:val="00917EA3"/>
    <w:rsid w:val="00917EE0"/>
    <w:rsid w:val="00921C89"/>
    <w:rsid w:val="00926966"/>
    <w:rsid w:val="00926D03"/>
    <w:rsid w:val="00934036"/>
    <w:rsid w:val="00934889"/>
    <w:rsid w:val="0094541D"/>
    <w:rsid w:val="009473EA"/>
    <w:rsid w:val="00954E7E"/>
    <w:rsid w:val="009554D9"/>
    <w:rsid w:val="00956954"/>
    <w:rsid w:val="009572F9"/>
    <w:rsid w:val="00960D0F"/>
    <w:rsid w:val="00964977"/>
    <w:rsid w:val="0098341F"/>
    <w:rsid w:val="0098366F"/>
    <w:rsid w:val="00983A03"/>
    <w:rsid w:val="00986063"/>
    <w:rsid w:val="00991F67"/>
    <w:rsid w:val="00992876"/>
    <w:rsid w:val="00993831"/>
    <w:rsid w:val="009A0DCE"/>
    <w:rsid w:val="009A22CD"/>
    <w:rsid w:val="009A3E4B"/>
    <w:rsid w:val="009A53AB"/>
    <w:rsid w:val="009B272E"/>
    <w:rsid w:val="009B35FD"/>
    <w:rsid w:val="009B6815"/>
    <w:rsid w:val="009C2E3A"/>
    <w:rsid w:val="009D2967"/>
    <w:rsid w:val="009D3C2B"/>
    <w:rsid w:val="009E4191"/>
    <w:rsid w:val="009F2AB1"/>
    <w:rsid w:val="009F4FAF"/>
    <w:rsid w:val="009F68F1"/>
    <w:rsid w:val="00A04529"/>
    <w:rsid w:val="00A052B3"/>
    <w:rsid w:val="00A0584B"/>
    <w:rsid w:val="00A070E2"/>
    <w:rsid w:val="00A17135"/>
    <w:rsid w:val="00A21A6F"/>
    <w:rsid w:val="00A24E56"/>
    <w:rsid w:val="00A26A62"/>
    <w:rsid w:val="00A35A9B"/>
    <w:rsid w:val="00A4070E"/>
    <w:rsid w:val="00A4089D"/>
    <w:rsid w:val="00A40CA0"/>
    <w:rsid w:val="00A44958"/>
    <w:rsid w:val="00A504A7"/>
    <w:rsid w:val="00A53677"/>
    <w:rsid w:val="00A53BF2"/>
    <w:rsid w:val="00A552D8"/>
    <w:rsid w:val="00A60D68"/>
    <w:rsid w:val="00A73EFA"/>
    <w:rsid w:val="00A77A3B"/>
    <w:rsid w:val="00A91A27"/>
    <w:rsid w:val="00A92F6F"/>
    <w:rsid w:val="00A97523"/>
    <w:rsid w:val="00AA7824"/>
    <w:rsid w:val="00AB0FA3"/>
    <w:rsid w:val="00AB73BF"/>
    <w:rsid w:val="00AC06B5"/>
    <w:rsid w:val="00AC335C"/>
    <w:rsid w:val="00AC463E"/>
    <w:rsid w:val="00AD3BE2"/>
    <w:rsid w:val="00AD3E3D"/>
    <w:rsid w:val="00AD7057"/>
    <w:rsid w:val="00AE1EE4"/>
    <w:rsid w:val="00AE36EC"/>
    <w:rsid w:val="00AE7406"/>
    <w:rsid w:val="00AF1688"/>
    <w:rsid w:val="00AF1C0E"/>
    <w:rsid w:val="00AF46E6"/>
    <w:rsid w:val="00AF5139"/>
    <w:rsid w:val="00B06EDA"/>
    <w:rsid w:val="00B1161F"/>
    <w:rsid w:val="00B11661"/>
    <w:rsid w:val="00B32B4D"/>
    <w:rsid w:val="00B4137E"/>
    <w:rsid w:val="00B45657"/>
    <w:rsid w:val="00B54DF7"/>
    <w:rsid w:val="00B56223"/>
    <w:rsid w:val="00B56E79"/>
    <w:rsid w:val="00B57AA7"/>
    <w:rsid w:val="00B637AA"/>
    <w:rsid w:val="00B63BE2"/>
    <w:rsid w:val="00B714AC"/>
    <w:rsid w:val="00B7592C"/>
    <w:rsid w:val="00B809D3"/>
    <w:rsid w:val="00B84B66"/>
    <w:rsid w:val="00B85475"/>
    <w:rsid w:val="00B9090A"/>
    <w:rsid w:val="00B915A9"/>
    <w:rsid w:val="00B92196"/>
    <w:rsid w:val="00B9228D"/>
    <w:rsid w:val="00B929EC"/>
    <w:rsid w:val="00BA0012"/>
    <w:rsid w:val="00BA5DF3"/>
    <w:rsid w:val="00BB0725"/>
    <w:rsid w:val="00BC142C"/>
    <w:rsid w:val="00BC408A"/>
    <w:rsid w:val="00BC4DFB"/>
    <w:rsid w:val="00BC5023"/>
    <w:rsid w:val="00BC556C"/>
    <w:rsid w:val="00BD42DA"/>
    <w:rsid w:val="00BD4684"/>
    <w:rsid w:val="00BE08A7"/>
    <w:rsid w:val="00BE4391"/>
    <w:rsid w:val="00BF3E48"/>
    <w:rsid w:val="00C1098B"/>
    <w:rsid w:val="00C15F1B"/>
    <w:rsid w:val="00C16288"/>
    <w:rsid w:val="00C17D1D"/>
    <w:rsid w:val="00C35E5C"/>
    <w:rsid w:val="00C45923"/>
    <w:rsid w:val="00C45C17"/>
    <w:rsid w:val="00C51D2F"/>
    <w:rsid w:val="00C543E7"/>
    <w:rsid w:val="00C672BC"/>
    <w:rsid w:val="00C70225"/>
    <w:rsid w:val="00C72198"/>
    <w:rsid w:val="00C7293C"/>
    <w:rsid w:val="00C73C7D"/>
    <w:rsid w:val="00C75005"/>
    <w:rsid w:val="00C8716B"/>
    <w:rsid w:val="00C95250"/>
    <w:rsid w:val="00C970DF"/>
    <w:rsid w:val="00CA07A0"/>
    <w:rsid w:val="00CA3EE8"/>
    <w:rsid w:val="00CA75F1"/>
    <w:rsid w:val="00CA7E71"/>
    <w:rsid w:val="00CB150C"/>
    <w:rsid w:val="00CB2673"/>
    <w:rsid w:val="00CB701D"/>
    <w:rsid w:val="00CC3F0E"/>
    <w:rsid w:val="00CD08C9"/>
    <w:rsid w:val="00CD1FE8"/>
    <w:rsid w:val="00CD38CD"/>
    <w:rsid w:val="00CD3E0C"/>
    <w:rsid w:val="00CD5565"/>
    <w:rsid w:val="00CD616C"/>
    <w:rsid w:val="00CF68D6"/>
    <w:rsid w:val="00CF6B0A"/>
    <w:rsid w:val="00CF7B4A"/>
    <w:rsid w:val="00D009F8"/>
    <w:rsid w:val="00D078DA"/>
    <w:rsid w:val="00D14995"/>
    <w:rsid w:val="00D204F2"/>
    <w:rsid w:val="00D2455C"/>
    <w:rsid w:val="00D25023"/>
    <w:rsid w:val="00D27F8C"/>
    <w:rsid w:val="00D27FE8"/>
    <w:rsid w:val="00D33843"/>
    <w:rsid w:val="00D356B0"/>
    <w:rsid w:val="00D40795"/>
    <w:rsid w:val="00D53C10"/>
    <w:rsid w:val="00D54A6F"/>
    <w:rsid w:val="00D57D57"/>
    <w:rsid w:val="00D614F0"/>
    <w:rsid w:val="00D62E42"/>
    <w:rsid w:val="00D65923"/>
    <w:rsid w:val="00D772FB"/>
    <w:rsid w:val="00D97208"/>
    <w:rsid w:val="00DA1AA0"/>
    <w:rsid w:val="00DA4ECF"/>
    <w:rsid w:val="00DA512B"/>
    <w:rsid w:val="00DB3F1A"/>
    <w:rsid w:val="00DC1E06"/>
    <w:rsid w:val="00DC44A8"/>
    <w:rsid w:val="00DE4BEE"/>
    <w:rsid w:val="00DE5B3D"/>
    <w:rsid w:val="00DE7112"/>
    <w:rsid w:val="00DF19BE"/>
    <w:rsid w:val="00DF3B44"/>
    <w:rsid w:val="00DF7571"/>
    <w:rsid w:val="00E1372E"/>
    <w:rsid w:val="00E15948"/>
    <w:rsid w:val="00E214A8"/>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E87"/>
    <w:rsid w:val="00E84FE5"/>
    <w:rsid w:val="00E879A5"/>
    <w:rsid w:val="00E879FC"/>
    <w:rsid w:val="00E95367"/>
    <w:rsid w:val="00EA2574"/>
    <w:rsid w:val="00EA2F1F"/>
    <w:rsid w:val="00EA3F2E"/>
    <w:rsid w:val="00EA4FAE"/>
    <w:rsid w:val="00EA57EC"/>
    <w:rsid w:val="00EA6208"/>
    <w:rsid w:val="00EA661D"/>
    <w:rsid w:val="00EB120E"/>
    <w:rsid w:val="00EB34C8"/>
    <w:rsid w:val="00EB46E2"/>
    <w:rsid w:val="00EC0045"/>
    <w:rsid w:val="00EC1D8C"/>
    <w:rsid w:val="00ED452E"/>
    <w:rsid w:val="00ED585A"/>
    <w:rsid w:val="00EE3CDA"/>
    <w:rsid w:val="00EE509B"/>
    <w:rsid w:val="00EF37A8"/>
    <w:rsid w:val="00EF531F"/>
    <w:rsid w:val="00F05FE8"/>
    <w:rsid w:val="00F06D86"/>
    <w:rsid w:val="00F13D87"/>
    <w:rsid w:val="00F149E5"/>
    <w:rsid w:val="00F15E33"/>
    <w:rsid w:val="00F17DA2"/>
    <w:rsid w:val="00F22EC0"/>
    <w:rsid w:val="00F25C47"/>
    <w:rsid w:val="00F27D7B"/>
    <w:rsid w:val="00F27F2E"/>
    <w:rsid w:val="00F31D34"/>
    <w:rsid w:val="00F325F5"/>
    <w:rsid w:val="00F342A1"/>
    <w:rsid w:val="00F36FBA"/>
    <w:rsid w:val="00F438EF"/>
    <w:rsid w:val="00F44D36"/>
    <w:rsid w:val="00F46262"/>
    <w:rsid w:val="00F4795D"/>
    <w:rsid w:val="00F50A61"/>
    <w:rsid w:val="00F525CD"/>
    <w:rsid w:val="00F5286C"/>
    <w:rsid w:val="00F52E12"/>
    <w:rsid w:val="00F5722C"/>
    <w:rsid w:val="00F638CA"/>
    <w:rsid w:val="00F657C5"/>
    <w:rsid w:val="00F81641"/>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1415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A5F01"/>
    <w:rPr>
      <w:rFonts w:ascii="Times New Roman" w:hAnsi="Times New Roman"/>
      <w:b w:val="0"/>
      <w:i w:val="0"/>
      <w:sz w:val="22"/>
    </w:rPr>
  </w:style>
  <w:style w:type="paragraph" w:styleId="NoSpacing">
    <w:name w:val="No Spacing"/>
    <w:uiPriority w:val="1"/>
    <w:qFormat/>
    <w:rsid w:val="008A5F01"/>
    <w:pPr>
      <w:spacing w:after="0" w:line="240" w:lineRule="auto"/>
    </w:pPr>
  </w:style>
  <w:style w:type="paragraph" w:customStyle="1" w:styleId="scemptylineheader">
    <w:name w:val="sc_emptyline_header"/>
    <w:qFormat/>
    <w:rsid w:val="008A5F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A5F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A5F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A5F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A5F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A5F01"/>
    <w:rPr>
      <w:color w:val="808080"/>
    </w:rPr>
  </w:style>
  <w:style w:type="paragraph" w:customStyle="1" w:styleId="scdirectionallanguage">
    <w:name w:val="sc_directional_language"/>
    <w:qFormat/>
    <w:rsid w:val="008A5F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A5F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A5F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A5F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A5F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A5F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A5F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A5F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A5F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A5F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A5F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A5F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A5F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A5F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A5F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A5F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A5F01"/>
    <w:rPr>
      <w:rFonts w:ascii="Times New Roman" w:hAnsi="Times New Roman"/>
      <w:color w:val="auto"/>
      <w:sz w:val="22"/>
    </w:rPr>
  </w:style>
  <w:style w:type="paragraph" w:customStyle="1" w:styleId="scclippagebillheader">
    <w:name w:val="sc_clip_page_bill_header"/>
    <w:qFormat/>
    <w:rsid w:val="008A5F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A5F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A5F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A5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F01"/>
    <w:rPr>
      <w:lang w:val="en-US"/>
    </w:rPr>
  </w:style>
  <w:style w:type="paragraph" w:styleId="Footer">
    <w:name w:val="footer"/>
    <w:basedOn w:val="Normal"/>
    <w:link w:val="FooterChar"/>
    <w:uiPriority w:val="99"/>
    <w:unhideWhenUsed/>
    <w:rsid w:val="008A5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F01"/>
    <w:rPr>
      <w:lang w:val="en-US"/>
    </w:rPr>
  </w:style>
  <w:style w:type="paragraph" w:styleId="ListParagraph">
    <w:name w:val="List Paragraph"/>
    <w:basedOn w:val="Normal"/>
    <w:uiPriority w:val="34"/>
    <w:qFormat/>
    <w:rsid w:val="008A5F01"/>
    <w:pPr>
      <w:ind w:left="720"/>
      <w:contextualSpacing/>
    </w:pPr>
  </w:style>
  <w:style w:type="paragraph" w:customStyle="1" w:styleId="scbillfooter">
    <w:name w:val="sc_bill_footer"/>
    <w:qFormat/>
    <w:rsid w:val="008A5F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A5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A5F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A5F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5F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A5F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A5F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A5F01"/>
    <w:pPr>
      <w:widowControl w:val="0"/>
      <w:suppressAutoHyphens/>
      <w:spacing w:after="0" w:line="360" w:lineRule="auto"/>
    </w:pPr>
    <w:rPr>
      <w:rFonts w:ascii="Times New Roman" w:hAnsi="Times New Roman"/>
      <w:lang w:val="en-US"/>
    </w:rPr>
  </w:style>
  <w:style w:type="paragraph" w:customStyle="1" w:styleId="sctableln">
    <w:name w:val="sc_table_ln"/>
    <w:qFormat/>
    <w:rsid w:val="008A5F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A5F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A5F01"/>
    <w:rPr>
      <w:strike/>
      <w:dstrike w:val="0"/>
    </w:rPr>
  </w:style>
  <w:style w:type="character" w:customStyle="1" w:styleId="scinsert">
    <w:name w:val="sc_insert"/>
    <w:uiPriority w:val="1"/>
    <w:qFormat/>
    <w:rsid w:val="008A5F01"/>
    <w:rPr>
      <w:caps w:val="0"/>
      <w:smallCaps w:val="0"/>
      <w:strike w:val="0"/>
      <w:dstrike w:val="0"/>
      <w:vanish w:val="0"/>
      <w:u w:val="single"/>
      <w:vertAlign w:val="baseline"/>
    </w:rPr>
  </w:style>
  <w:style w:type="character" w:customStyle="1" w:styleId="scinsertred">
    <w:name w:val="sc_insert_red"/>
    <w:uiPriority w:val="1"/>
    <w:qFormat/>
    <w:rsid w:val="008A5F01"/>
    <w:rPr>
      <w:caps w:val="0"/>
      <w:smallCaps w:val="0"/>
      <w:strike w:val="0"/>
      <w:dstrike w:val="0"/>
      <w:vanish w:val="0"/>
      <w:color w:val="FF0000"/>
      <w:u w:val="single"/>
      <w:vertAlign w:val="baseline"/>
    </w:rPr>
  </w:style>
  <w:style w:type="character" w:customStyle="1" w:styleId="scinsertblue">
    <w:name w:val="sc_insert_blue"/>
    <w:uiPriority w:val="1"/>
    <w:qFormat/>
    <w:rsid w:val="008A5F01"/>
    <w:rPr>
      <w:caps w:val="0"/>
      <w:smallCaps w:val="0"/>
      <w:strike w:val="0"/>
      <w:dstrike w:val="0"/>
      <w:vanish w:val="0"/>
      <w:color w:val="0070C0"/>
      <w:u w:val="single"/>
      <w:vertAlign w:val="baseline"/>
    </w:rPr>
  </w:style>
  <w:style w:type="character" w:customStyle="1" w:styleId="scstrikered">
    <w:name w:val="sc_strike_red"/>
    <w:uiPriority w:val="1"/>
    <w:qFormat/>
    <w:rsid w:val="008A5F01"/>
    <w:rPr>
      <w:strike/>
      <w:dstrike w:val="0"/>
      <w:color w:val="FF0000"/>
    </w:rPr>
  </w:style>
  <w:style w:type="character" w:customStyle="1" w:styleId="scstrikeblue">
    <w:name w:val="sc_strike_blue"/>
    <w:uiPriority w:val="1"/>
    <w:qFormat/>
    <w:rsid w:val="008A5F01"/>
    <w:rPr>
      <w:strike/>
      <w:dstrike w:val="0"/>
      <w:color w:val="0070C0"/>
    </w:rPr>
  </w:style>
  <w:style w:type="character" w:customStyle="1" w:styleId="scinsertbluenounderline">
    <w:name w:val="sc_insert_blue_no_underline"/>
    <w:uiPriority w:val="1"/>
    <w:qFormat/>
    <w:rsid w:val="008A5F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5F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A5F01"/>
    <w:rPr>
      <w:strike/>
      <w:dstrike w:val="0"/>
      <w:color w:val="0070C0"/>
      <w:lang w:val="en-US"/>
    </w:rPr>
  </w:style>
  <w:style w:type="character" w:customStyle="1" w:styleId="scstrikerednoncodified">
    <w:name w:val="sc_strike_red_non_codified"/>
    <w:uiPriority w:val="1"/>
    <w:qFormat/>
    <w:rsid w:val="008A5F01"/>
    <w:rPr>
      <w:strike/>
      <w:dstrike w:val="0"/>
      <w:color w:val="FF0000"/>
    </w:rPr>
  </w:style>
  <w:style w:type="paragraph" w:customStyle="1" w:styleId="scbillsiglines">
    <w:name w:val="sc_bill_sig_lines"/>
    <w:qFormat/>
    <w:rsid w:val="008A5F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A5F01"/>
    <w:rPr>
      <w:bdr w:val="none" w:sz="0" w:space="0" w:color="auto"/>
      <w:shd w:val="clear" w:color="auto" w:fill="FEC6C6"/>
    </w:rPr>
  </w:style>
  <w:style w:type="character" w:customStyle="1" w:styleId="screstoreblue">
    <w:name w:val="sc_restore_blue"/>
    <w:uiPriority w:val="1"/>
    <w:qFormat/>
    <w:rsid w:val="008A5F01"/>
    <w:rPr>
      <w:color w:val="4472C4" w:themeColor="accent1"/>
      <w:bdr w:val="none" w:sz="0" w:space="0" w:color="auto"/>
      <w:shd w:val="clear" w:color="auto" w:fill="auto"/>
    </w:rPr>
  </w:style>
  <w:style w:type="character" w:customStyle="1" w:styleId="screstorered">
    <w:name w:val="sc_restore_red"/>
    <w:uiPriority w:val="1"/>
    <w:qFormat/>
    <w:rsid w:val="008A5F01"/>
    <w:rPr>
      <w:color w:val="FF0000"/>
      <w:bdr w:val="none" w:sz="0" w:space="0" w:color="auto"/>
      <w:shd w:val="clear" w:color="auto" w:fill="auto"/>
    </w:rPr>
  </w:style>
  <w:style w:type="character" w:customStyle="1" w:styleId="scstrikenewblue">
    <w:name w:val="sc_strike_new_blue"/>
    <w:uiPriority w:val="1"/>
    <w:qFormat/>
    <w:rsid w:val="008A5F01"/>
    <w:rPr>
      <w:strike w:val="0"/>
      <w:dstrike/>
      <w:color w:val="0070C0"/>
      <w:u w:val="none"/>
    </w:rPr>
  </w:style>
  <w:style w:type="character" w:customStyle="1" w:styleId="scstrikenewred">
    <w:name w:val="sc_strike_new_red"/>
    <w:uiPriority w:val="1"/>
    <w:qFormat/>
    <w:rsid w:val="008A5F01"/>
    <w:rPr>
      <w:strike w:val="0"/>
      <w:dstrike/>
      <w:color w:val="FF0000"/>
      <w:u w:val="none"/>
    </w:rPr>
  </w:style>
  <w:style w:type="character" w:customStyle="1" w:styleId="scamendsenate">
    <w:name w:val="sc_amend_senate"/>
    <w:uiPriority w:val="1"/>
    <w:qFormat/>
    <w:rsid w:val="008A5F01"/>
    <w:rPr>
      <w:bdr w:val="none" w:sz="0" w:space="0" w:color="auto"/>
      <w:shd w:val="clear" w:color="auto" w:fill="FFF2CC" w:themeFill="accent4" w:themeFillTint="33"/>
    </w:rPr>
  </w:style>
  <w:style w:type="character" w:customStyle="1" w:styleId="scamendhouse">
    <w:name w:val="sc_amend_house"/>
    <w:uiPriority w:val="1"/>
    <w:qFormat/>
    <w:rsid w:val="008A5F0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077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5&amp;session=126&amp;summary=B" TargetMode="External" Id="Rb464793f2f3f4920" /><Relationship Type="http://schemas.openxmlformats.org/officeDocument/2006/relationships/hyperlink" Target="https://www.scstatehouse.gov/sess126_2025-2026/prever/845_20260122.docx" TargetMode="External" Id="Rde2ba5da7c2342ae" /><Relationship Type="http://schemas.openxmlformats.org/officeDocument/2006/relationships/hyperlink" Target="h:\sj\20260122.docx" TargetMode="External" Id="R46d4b738e8504f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2988"/>
    <w:rsid w:val="00140B15"/>
    <w:rsid w:val="001911F3"/>
    <w:rsid w:val="001B20DA"/>
    <w:rsid w:val="001C48FD"/>
    <w:rsid w:val="00266C5E"/>
    <w:rsid w:val="002A7C8A"/>
    <w:rsid w:val="002D4365"/>
    <w:rsid w:val="003A3A54"/>
    <w:rsid w:val="003E4FBC"/>
    <w:rsid w:val="003F4940"/>
    <w:rsid w:val="004C26ED"/>
    <w:rsid w:val="004E2BB5"/>
    <w:rsid w:val="00580C56"/>
    <w:rsid w:val="005A029B"/>
    <w:rsid w:val="006B363F"/>
    <w:rsid w:val="007070D2"/>
    <w:rsid w:val="00730C87"/>
    <w:rsid w:val="00776F2C"/>
    <w:rsid w:val="008F7723"/>
    <w:rsid w:val="009031EF"/>
    <w:rsid w:val="00912A5F"/>
    <w:rsid w:val="00940EED"/>
    <w:rsid w:val="00985255"/>
    <w:rsid w:val="009A53AB"/>
    <w:rsid w:val="009C2E3A"/>
    <w:rsid w:val="009C3651"/>
    <w:rsid w:val="00A51DBA"/>
    <w:rsid w:val="00B20DA6"/>
    <w:rsid w:val="00B457AF"/>
    <w:rsid w:val="00BF56C3"/>
    <w:rsid w:val="00C818FB"/>
    <w:rsid w:val="00C95250"/>
    <w:rsid w:val="00CA07A0"/>
    <w:rsid w:val="00CC0451"/>
    <w:rsid w:val="00D40795"/>
    <w:rsid w:val="00D6665C"/>
    <w:rsid w:val="00D900BD"/>
    <w:rsid w:val="00D97208"/>
    <w:rsid w:val="00DF757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90ca743d-f6fc-4490-9298-53d6b7330c14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INTRODATE>2026-01-22</T_BILL_D_INTRODATE>
  <T_BILL_D_SENATEINTRODATE>2026-01-22</T_BILL_D_SENATEINTRODATE>
  <T_BILL_N_INTERNALVERSIONNUMBER>1</T_BILL_N_INTERNALVERSIONNUMBER>
  <T_BILL_N_SESSION>126</T_BILL_N_SESSION>
  <T_BILL_N_VERSIONNUMBER>1</T_BILL_N_VERSIONNUMBER>
  <T_BILL_N_YEAR>2026</T_BILL_N_YEAR>
  <T_BILL_REQUEST_REQUEST>1a9d2386-ae1d-4dab-b0c9-64afae05a678</T_BILL_REQUEST_REQUEST>
  <T_BILL_R_ORIGINALDRAFT>afc7000f-bd3b-4fcb-b4f8-8e98a8654269</T_BILL_R_ORIGINALDRAFT>
  <T_BILL_SPONSOR_SPONSOR>ce54deff-1d0b-49b3-80dd-506364e5fcdd</T_BILL_SPONSOR_SPONSOR>
  <T_BILL_T_BILLNAME>[0845]</T_BILL_T_BILLNAME>
  <T_BILL_T_BILLNUMBER>845</T_BILL_T_BILLNUMBER>
  <T_BILL_T_BILLTITLE>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T_BILL_T_BILLTITLE>
  <T_BILL_T_CHAMBER>senate</T_BILL_T_CHAMBER>
  <T_BILL_T_FILENAME> </T_BILL_T_FILENAME>
  <T_BILL_T_LEGTYPE>bill_statewide</T_BILL_T_LEGTYPE>
  <T_BILL_T_RATNUMBERSTRING>SNone</T_BILL_T_RATNUMBERSTRING>
  <T_BILL_T_SECTIONS>[{"SectionUUID":"997fbe71-bf4d-4de8-b539-4819d3bfe10b","SectionName":"code_section","SectionNumber":1,"SectionType":"code_section","CodeSections":[{"CodeSectionBookmarkName":"cs_T63C11N1930_f95486b00","IsConstitutionSection":false,"Identity":"63-11-1930","IsNew":false,"SubSections":[{"Level":1,"Identity":"T63C11N1930SA","SubSectionBookmarkName":"ss_T63C11N1930SA_lv1_faa4bee6a","IsNewSubSection":false,"SubSectionReplacement":""},{"Level":2,"Identity":"T63C11N1930S1","SubSectionBookmarkName":"ss_T63C11N1930S1_lv2_8d32fb19a","IsNewSubSection":false,"SubSectionReplacement":""},{"Level":2,"Identity":"T63C11N1930S2","SubSectionBookmarkName":"ss_T63C11N1930S2_lv2_0f16d5ba6","IsNewSubSection":false,"SubSectionReplacement":""},{"Level":2,"Identity":"T63C11N1930S3","SubSectionBookmarkName":"ss_T63C11N1930S3_lv2_1e736083d","IsNewSubSection":false,"SubSectionReplacement":""},{"Level":2,"Identity":"T63C11N1930S4","SubSectionBookmarkName":"ss_T63C11N1930S4_lv2_b20dbe94b","IsNewSubSection":false,"SubSectionReplacement":""},{"Level":2,"Identity":"T63C11N1930S5","SubSectionBookmarkName":"ss_T63C11N1930S5_lv2_339313abc","IsNewSubSection":false,"SubSectionReplacement":""},{"Level":2,"Identity":"T63C11N1930S6","SubSectionBookmarkName":"ss_T63C11N1930S6_lv2_bce163d21","IsNewSubSection":false,"SubSectionReplacement":""},{"Level":2,"Identity":"T63C11N1930S7","SubSectionBookmarkName":"ss_T63C11N1930S7_lv2_5ab8ac5e0","IsNewSubSection":false,"SubSectionReplacement":""},{"Level":2,"Identity":"T63C11N1930S8","SubSectionBookmarkName":"ss_T63C11N1930S8_lv2_ac2f273a2","IsNewSubSection":false,"SubSectionReplacement":""},{"Level":2,"Identity":"T63C11N1930S9","SubSectionBookmarkName":"ss_T63C11N1930S9_lv2_0f345e06e","IsNewSubSection":false,"SubSectionReplacement":""},{"Level":2,"Identity":"T63C11N1930S10","SubSectionBookmarkName":"ss_T63C11N1930S10_lv2_b1646bce3","IsNewSubSection":false,"SubSectionReplacement":""},{"Level":2,"Identity":"T63C11N1930S11","SubSectionBookmarkName":"ss_T63C11N1930S11_lv2_b38c53973","IsNewSubSection":false,"SubSectionReplacement":""},{"Level":2,"Identity":"T63C11N1930S12","SubSectionBookmarkName":"ss_T63C11N1930S12_lv2_e01dfa156","IsNewSubSection":false,"SubSectionReplacement":""},{"Level":2,"Identity":"T63C11N1930S13","SubSectionBookmarkName":"ss_T63C11N1930S13_lv2_83dfe1cea","IsNewSubSection":false,"SubSectionReplacement":""},{"Level":2,"Identity":"T63C11N1930S14","SubSectionBookmarkName":"ss_T63C11N1930S14_lv2_e9d8cc1bd","IsNewSubSection":false,"SubSectionReplacement":""},{"Level":2,"Identity":"T63C11N1930S14","SubSectionBookmarkName":"ss_T63C11N1930S14_lv2_59a916b8R","IsNewSubSection":false,"SubSectionReplacement":""},{"Level":2,"Identity":"T63C11N1930S16","SubSectionBookmarkName":"ss_T63C11N1930S16_lv2_c16d2dddR","IsNewSubSection":false,"SubSectionReplacement":""},{"Level":2,"Identity":"T63C11N1930S20","SubSectionBookmarkName":"ss_T63C11N1930S20_lv2_9bf18d894","IsNewSubSection":false,"SubSectionReplacement":""},{"Level":2,"Identity":"T63C11N1930S19","SubSectionBookmarkName":"ss_T63C11N1930S19_lv2_c0a95bc0R","IsNewSubSection":false,"SubSectionReplacement":""}],"TitleRelatedTo":"the establishment of the State Child Fatality Advisory committee","TitleSoAsTo":"add the executive director of the south carolina commission for community advancement and engagement","Deleted":false,"IsStricken":false}],"TitleText":"","DisableControls":false,"Deleted":false,"RepealItems":[],"SectionBookmarkName":"bs_num_1_00e9f5a84"},{"SectionUUID":"e37a7245-15c6-4bb1-8289-08bd2baccdd2","SectionName":"code_section","SectionNumber":2,"SectionType":"code_section","CodeSections":[{"CodeSectionBookmarkName":"cs_T63C11N1930_3e8602176","IsConstitutionSection":false,"Identity":"63-11-1930","IsNew":false,"SubSections":[{"Level":1,"Identity":"T63C11N1930SB","SubSectionBookmarkName":"ss_T63C11N1930SB_lv1_c39dfe6f6","IsNewSubSection":false,"SubSectionReplacement":""}],"TitleRelatedTo":"","TitleSoAsTo":"include the executive director of the south carolina commission for community advancement and engagement, the state child advocate, a county coroner or medical examiner, and a solicitor as members who will serve ex officio and may appoint a designee","Deleted":false,"IsStricken":false}],"TitleText":"","DisableControls":false,"Deleted":false,"RepealItems":[],"SectionBookmarkName":"bs_num_2_4cb3d1500"},{"SectionUUID":"1a5004da-bb73-40f0-928e-2f4c2c4ff291","SectionName":"code_section","SectionNumber":3,"SectionType":"code_section","CodeSections":[{"CodeSectionBookmarkName":"cs_T63C11N1930_d5a3ada93","IsConstitutionSection":false,"Identity":"63-11-1930","IsNew":false,"SubSections":[{"Level":1,"Identity":"T63C11N1930SD","SubSectionBookmarkName":"ss_T63C11N1930SD_lv1_a057d4e31","IsNewSubSection":false,"SubSectionReplacement":""}],"TitleRelatedTo":"","TitleSoAsTo":"state that the majority of the committee must be appointed and duly qualified","Deleted":false,"IsStricken":false}],"TitleText":"","DisableControls":false,"Deleted":false,"RepealItems":[],"SectionBookmarkName":"bs_num_3_d47b737cb"},{"SectionUUID":"8f03ca95-8faa-4d43-a9c2-8afc498075bd","SectionName":"standard_eff_date_section","SectionNumber":4,"SectionType":"drafting_clause","CodeSections":[],"TitleText":"","DisableControls":false,"Deleted":false,"RepealItems":[],"SectionBookmarkName":"bs_num_4_lastsection"}]</T_BILL_T_SECTIONS>
  <T_BILL_T_SUBJECT>Child Fatality Advisory Committee</T_BILL_T_SUBJECT>
  <T_BILL_UR_DRAFTER>quentingaddy@scsenate.gov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F1EB1DC0-98E0-4465-B58F-6B5C2F92585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3049</Characters>
  <Application>Microsoft Office Word</Application>
  <DocSecurity>0</DocSecurity>
  <Lines>76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2026-01-21T16:12:00Z</cp:lastPrinted>
  <dcterms:created xsi:type="dcterms:W3CDTF">2026-01-22T14:07:00Z</dcterms:created>
  <dcterms:modified xsi:type="dcterms:W3CDTF">2026-01-22T14:07:00Z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