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Massey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SR-0510KM26.docx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28,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Safety Belt Violations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16bbc98bb0f4db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d06c687a120409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e506969d33f416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a3fe21086b94981">
        <w:r>
          <w:rPr>
            <w:rStyle w:val="Hyperlink"/>
            <w:u w:val="single"/>
          </w:rPr>
          <w:t>01/28/2026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A04A4" w14:paraId="40FEFADA" w14:textId="439FE545">
          <w:pPr>
            <w:pStyle w:val="scbilltitle"/>
          </w:pPr>
          <w:r>
            <w:t>TO AMEND THE SOUTH CAROLINA CODE OF LAWS BY AMENDING SECTION 56‑5‑6540, RELATING TO PENALTIES FOR SAFETY BELT VIOLATIONS, SO AS TO PROVIDE THAT VIOLATIONS ARE ADMISSIBLE AS EVIDENCE IN A CIVIL ACTION IF THE VIOLATION IS A PROXIMATE CAUSE OF THE CLAIMED DAMAGES.</w:t>
          </w:r>
        </w:p>
      </w:sdtContent>
    </w:sdt>
    <w:bookmarkStart w:name="at_29addf3ef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e1c6e21e" w:id="2"/>
      <w:r w:rsidRPr="0094541D">
        <w:t>B</w:t>
      </w:r>
      <w:bookmarkEnd w:id="2"/>
      <w:r w:rsidRPr="0094541D">
        <w:t>e it enacted by the General Assembly of the State of South Carolina:</w:t>
      </w:r>
    </w:p>
    <w:p w:rsidR="007739EF" w:rsidP="007739EF" w:rsidRDefault="007739EF" w14:paraId="46F4AE27" w14:textId="77777777">
      <w:pPr>
        <w:pStyle w:val="scemptyline"/>
      </w:pPr>
    </w:p>
    <w:p w:rsidR="007739EF" w:rsidP="007739EF" w:rsidRDefault="007739EF" w14:paraId="6463400F" w14:textId="77777777">
      <w:pPr>
        <w:pStyle w:val="scdirectionallanguage"/>
      </w:pPr>
      <w:bookmarkStart w:name="bs_num_1_9042ce6b1" w:id="3"/>
      <w:r>
        <w:t>S</w:t>
      </w:r>
      <w:bookmarkEnd w:id="3"/>
      <w:r>
        <w:t>ECTION 1.</w:t>
      </w:r>
      <w:r>
        <w:tab/>
      </w:r>
      <w:bookmarkStart w:name="dl_64e62aaaf" w:id="4"/>
      <w:r>
        <w:t>S</w:t>
      </w:r>
      <w:bookmarkEnd w:id="4"/>
      <w:r>
        <w:t>ection 56‑5‑6540(C) of the S.C. Code is amended to read:</w:t>
      </w:r>
    </w:p>
    <w:p w:rsidR="00C2632B" w:rsidRDefault="00C2632B" w14:paraId="4E5B7AE3" w14:textId="77777777">
      <w:pPr>
        <w:pStyle w:val="sccodifiedsection"/>
      </w:pPr>
    </w:p>
    <w:p w:rsidR="00C2632B" w:rsidRDefault="00C2632B" w14:paraId="5A857E64" w14:textId="3FC6847C">
      <w:pPr>
        <w:pStyle w:val="sccodifiedsection"/>
      </w:pPr>
      <w:bookmarkStart w:name="cs_T56C5N6540_090c59fd1" w:id="5"/>
      <w:r>
        <w:tab/>
      </w:r>
      <w:bookmarkStart w:name="ss_T56C5N6540SC_lv1_37ae1eb42" w:id="6"/>
      <w:bookmarkEnd w:id="5"/>
      <w:r>
        <w:t>(</w:t>
      </w:r>
      <w:bookmarkEnd w:id="6"/>
      <w:r>
        <w:t xml:space="preserve">C) A violation of this article </w:t>
      </w:r>
      <w:r>
        <w:rPr>
          <w:rStyle w:val="scstrike"/>
        </w:rPr>
        <w:t xml:space="preserve">is not negligence per se or contributory negligence, and </w:t>
      </w:r>
      <w:r>
        <w:t xml:space="preserve">is </w:t>
      </w:r>
      <w:r>
        <w:rPr>
          <w:rStyle w:val="scstrike"/>
        </w:rPr>
        <w:t xml:space="preserve">not </w:t>
      </w:r>
      <w:r>
        <w:t>admissible as evidence in a civil action</w:t>
      </w:r>
      <w:r w:rsidR="009D237B">
        <w:rPr>
          <w:rStyle w:val="scinsert"/>
        </w:rPr>
        <w:t xml:space="preserve"> if the violation is a proximate cause of the claimed damages</w:t>
      </w:r>
      <w:r>
        <w:t>.</w:t>
      </w:r>
    </w:p>
    <w:p w:rsidRPr="00DF3B44" w:rsidR="007E06BB" w:rsidP="00787433" w:rsidRDefault="007E06BB" w14:paraId="3D8F1FED" w14:textId="33C9EBA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312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8247E6E" w:rsidR="00685035" w:rsidRPr="007B4AF7" w:rsidRDefault="00BB22E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872C5">
              <w:rPr>
                <w:noProof/>
              </w:rPr>
              <w:t>SR-0510KM26.docx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7D15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5FE4"/>
    <w:rsid w:val="00230038"/>
    <w:rsid w:val="0023127B"/>
    <w:rsid w:val="00233975"/>
    <w:rsid w:val="002341D5"/>
    <w:rsid w:val="00236D73"/>
    <w:rsid w:val="00246535"/>
    <w:rsid w:val="00257F60"/>
    <w:rsid w:val="002625EA"/>
    <w:rsid w:val="00262AC5"/>
    <w:rsid w:val="00264AE9"/>
    <w:rsid w:val="00275AE6"/>
    <w:rsid w:val="002836D8"/>
    <w:rsid w:val="002A04A4"/>
    <w:rsid w:val="002A7989"/>
    <w:rsid w:val="002B02F3"/>
    <w:rsid w:val="002C3463"/>
    <w:rsid w:val="002D266D"/>
    <w:rsid w:val="002D3A88"/>
    <w:rsid w:val="002D458E"/>
    <w:rsid w:val="002D5B3D"/>
    <w:rsid w:val="002D7447"/>
    <w:rsid w:val="002E315A"/>
    <w:rsid w:val="002E4F8C"/>
    <w:rsid w:val="002F560C"/>
    <w:rsid w:val="002F5847"/>
    <w:rsid w:val="003040B9"/>
    <w:rsid w:val="0030425A"/>
    <w:rsid w:val="00325DCF"/>
    <w:rsid w:val="003421F1"/>
    <w:rsid w:val="0034279C"/>
    <w:rsid w:val="00354F64"/>
    <w:rsid w:val="003559A1"/>
    <w:rsid w:val="00361563"/>
    <w:rsid w:val="00361C9E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7B6D"/>
    <w:rsid w:val="0054531B"/>
    <w:rsid w:val="00546C24"/>
    <w:rsid w:val="005476B4"/>
    <w:rsid w:val="005476FF"/>
    <w:rsid w:val="005516F6"/>
    <w:rsid w:val="00552842"/>
    <w:rsid w:val="00554E89"/>
    <w:rsid w:val="005573F7"/>
    <w:rsid w:val="00564B58"/>
    <w:rsid w:val="00572281"/>
    <w:rsid w:val="005722F4"/>
    <w:rsid w:val="005801DD"/>
    <w:rsid w:val="005872C5"/>
    <w:rsid w:val="00592A40"/>
    <w:rsid w:val="005A28BC"/>
    <w:rsid w:val="005A5377"/>
    <w:rsid w:val="005A6A4A"/>
    <w:rsid w:val="005B7817"/>
    <w:rsid w:val="005C06C8"/>
    <w:rsid w:val="005C23D7"/>
    <w:rsid w:val="005C40EB"/>
    <w:rsid w:val="005D02B4"/>
    <w:rsid w:val="005D3013"/>
    <w:rsid w:val="005D50D4"/>
    <w:rsid w:val="005E1E50"/>
    <w:rsid w:val="005E2B9C"/>
    <w:rsid w:val="005E3332"/>
    <w:rsid w:val="005E3534"/>
    <w:rsid w:val="005F035B"/>
    <w:rsid w:val="005F76B0"/>
    <w:rsid w:val="00604429"/>
    <w:rsid w:val="006067B0"/>
    <w:rsid w:val="00606A8B"/>
    <w:rsid w:val="00611EBA"/>
    <w:rsid w:val="00615D91"/>
    <w:rsid w:val="00617B94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1BB0"/>
    <w:rsid w:val="006B37BD"/>
    <w:rsid w:val="006C092D"/>
    <w:rsid w:val="006C099D"/>
    <w:rsid w:val="006C18F0"/>
    <w:rsid w:val="006C6AE2"/>
    <w:rsid w:val="006C7E01"/>
    <w:rsid w:val="006D5FC2"/>
    <w:rsid w:val="006D64A5"/>
    <w:rsid w:val="006E0935"/>
    <w:rsid w:val="006E353F"/>
    <w:rsid w:val="006E35AB"/>
    <w:rsid w:val="00710F14"/>
    <w:rsid w:val="00711AA9"/>
    <w:rsid w:val="00712532"/>
    <w:rsid w:val="00722155"/>
    <w:rsid w:val="00730C87"/>
    <w:rsid w:val="00737F19"/>
    <w:rsid w:val="007739EF"/>
    <w:rsid w:val="00781E35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6E88"/>
    <w:rsid w:val="007F0982"/>
    <w:rsid w:val="007F50D1"/>
    <w:rsid w:val="00816D52"/>
    <w:rsid w:val="00831048"/>
    <w:rsid w:val="00834272"/>
    <w:rsid w:val="00860FD6"/>
    <w:rsid w:val="008625C1"/>
    <w:rsid w:val="008675CD"/>
    <w:rsid w:val="008749FB"/>
    <w:rsid w:val="0087671D"/>
    <w:rsid w:val="008806F9"/>
    <w:rsid w:val="00887957"/>
    <w:rsid w:val="008A525E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48B4"/>
    <w:rsid w:val="00926966"/>
    <w:rsid w:val="00926D03"/>
    <w:rsid w:val="00934036"/>
    <w:rsid w:val="00934889"/>
    <w:rsid w:val="009376F0"/>
    <w:rsid w:val="009403B7"/>
    <w:rsid w:val="0094541D"/>
    <w:rsid w:val="009473EA"/>
    <w:rsid w:val="00954E7E"/>
    <w:rsid w:val="009554D9"/>
    <w:rsid w:val="009572F9"/>
    <w:rsid w:val="00960D0F"/>
    <w:rsid w:val="009740BE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37B"/>
    <w:rsid w:val="009D2967"/>
    <w:rsid w:val="009D3C2B"/>
    <w:rsid w:val="009D5710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627A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62B9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434C7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6B71"/>
    <w:rsid w:val="00C15F1B"/>
    <w:rsid w:val="00C16288"/>
    <w:rsid w:val="00C17D1D"/>
    <w:rsid w:val="00C2632B"/>
    <w:rsid w:val="00C45923"/>
    <w:rsid w:val="00C543E7"/>
    <w:rsid w:val="00C70225"/>
    <w:rsid w:val="00C72198"/>
    <w:rsid w:val="00C73C7D"/>
    <w:rsid w:val="00C75005"/>
    <w:rsid w:val="00C94A31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175C"/>
    <w:rsid w:val="00D54A6F"/>
    <w:rsid w:val="00D57D57"/>
    <w:rsid w:val="00D62E42"/>
    <w:rsid w:val="00D772FB"/>
    <w:rsid w:val="00D901A5"/>
    <w:rsid w:val="00DA1AA0"/>
    <w:rsid w:val="00DA512B"/>
    <w:rsid w:val="00DB6FDE"/>
    <w:rsid w:val="00DC223D"/>
    <w:rsid w:val="00DC44A8"/>
    <w:rsid w:val="00DC677B"/>
    <w:rsid w:val="00DE4BEE"/>
    <w:rsid w:val="00DE5B3D"/>
    <w:rsid w:val="00DE7112"/>
    <w:rsid w:val="00DF01E4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1022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4BD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67E65"/>
    <w:rsid w:val="00F900B4"/>
    <w:rsid w:val="00F92961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D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B6FD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B6FDE"/>
    <w:pPr>
      <w:spacing w:after="0" w:line="240" w:lineRule="auto"/>
    </w:pPr>
  </w:style>
  <w:style w:type="paragraph" w:customStyle="1" w:styleId="scemptylineheader">
    <w:name w:val="sc_emptyline_header"/>
    <w:qFormat/>
    <w:rsid w:val="00DB6FD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B6FD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B6FD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B6FD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B6F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B6F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B6FDE"/>
    <w:rPr>
      <w:color w:val="808080"/>
    </w:rPr>
  </w:style>
  <w:style w:type="paragraph" w:customStyle="1" w:styleId="scdirectionallanguage">
    <w:name w:val="sc_directional_language"/>
    <w:qFormat/>
    <w:rsid w:val="00DB6F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B6F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B6FD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B6F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B6FD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B6FD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B6F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B6FD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B6FD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B6F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B6F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B6F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B6F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B6FD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B6FD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B6FD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B6FD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B6FD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B6FD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B6FD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B6FD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6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FD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6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FDE"/>
    <w:rPr>
      <w:lang w:val="en-US"/>
    </w:rPr>
  </w:style>
  <w:style w:type="paragraph" w:styleId="ListParagraph">
    <w:name w:val="List Paragraph"/>
    <w:basedOn w:val="Normal"/>
    <w:uiPriority w:val="34"/>
    <w:qFormat/>
    <w:rsid w:val="00DB6FDE"/>
    <w:pPr>
      <w:ind w:left="720"/>
      <w:contextualSpacing/>
    </w:pPr>
  </w:style>
  <w:style w:type="paragraph" w:customStyle="1" w:styleId="scbillfooter">
    <w:name w:val="sc_bill_footer"/>
    <w:qFormat/>
    <w:rsid w:val="00DB6FD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B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B6FD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B6FD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B6F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B6F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B6F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B6F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B6F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B6FD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B6F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B6FD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B6F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B6FD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B6FD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B6FD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B6FDE"/>
    <w:rPr>
      <w:strike/>
      <w:dstrike w:val="0"/>
    </w:rPr>
  </w:style>
  <w:style w:type="character" w:customStyle="1" w:styleId="scinsert">
    <w:name w:val="sc_insert"/>
    <w:uiPriority w:val="1"/>
    <w:qFormat/>
    <w:rsid w:val="00DB6FD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B6FD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B6FD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B6FD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B6FD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B6FD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B6FD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B6FD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B6FDE"/>
    <w:rPr>
      <w:strike/>
      <w:dstrike w:val="0"/>
      <w:color w:val="FF0000"/>
    </w:rPr>
  </w:style>
  <w:style w:type="paragraph" w:customStyle="1" w:styleId="scbillsiglines">
    <w:name w:val="sc_bill_sig_lines"/>
    <w:qFormat/>
    <w:rsid w:val="00DB6FD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B6FD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B6FD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B6FD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B6FD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B6FD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B6FD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B6FDE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9D237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54&amp;session=126&amp;summary=B" TargetMode="External" Id="Ree506969d33f4162" /><Relationship Type="http://schemas.openxmlformats.org/officeDocument/2006/relationships/hyperlink" Target="https://www.scstatehouse.gov/sess126_2025-2026/prever/854_20260128.docx" TargetMode="External" Id="R8a3fe21086b94981" /><Relationship Type="http://schemas.openxmlformats.org/officeDocument/2006/relationships/hyperlink" Target="h:\sj\20260128.docx" TargetMode="External" Id="Re16bbc98bb0f4db6" /><Relationship Type="http://schemas.openxmlformats.org/officeDocument/2006/relationships/hyperlink" Target="h:\sj\20260128.docx" TargetMode="External" Id="R5d06c687a120409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61C9E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AE62B9"/>
    <w:rsid w:val="00B20DA6"/>
    <w:rsid w:val="00B457AF"/>
    <w:rsid w:val="00BF56C3"/>
    <w:rsid w:val="00C818FB"/>
    <w:rsid w:val="00C94A31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afea5a50-8e54-438e-8c77-6abb759f99ae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2026-01-28T00:00:00-05:00</T_BILL_DT_VERSION>
  <T_BILL_D_INTRODATE>2026-01-28</T_BILL_D_INTRODATE>
  <T_BILL_D_SENATEINTRODATE>2026-01-28</T_BILL_D_SENATEINTRODATE>
  <T_BILL_N_INTERNALVERSIONNUMBER>1</T_BILL_N_INTERNALVERSIONNUMBER>
  <T_BILL_N_SESSION>126</T_BILL_N_SESSION>
  <T_BILL_N_VERSIONNUMBER>1</T_BILL_N_VERSIONNUMBER>
  <T_BILL_N_YEAR>2026</T_BILL_N_YEAR>
  <T_BILL_REQUEST_REQUEST>316d2e53-baa7-4a90-8027-38a04e6f3f77</T_BILL_REQUEST_REQUEST>
  <T_BILL_R_ORIGINALDRAFT>22145004-f713-401d-a57a-021afa6b7b91</T_BILL_R_ORIGINALDRAFT>
  <T_BILL_SPONSOR_SPONSOR>c6852c26-5d94-48ee-b772-3b5ac47bc9fa</T_BILL_SPONSOR_SPONSOR>
  <T_BILL_T_BILLNAME>[0854]</T_BILL_T_BILLNAME>
  <T_BILL_T_BILLNUMBER>854</T_BILL_T_BILLNUMBER>
  <T_BILL_T_BILLTITLE>TO AMEND THE SOUTH CAROLINA CODE OF LAWS BY AMENDING SECTION 56‑5‑6540, RELATING TO PENALTIES FOR SAFETY BELT VIOLATIONS, SO AS TO PROVIDE THAT VIOLATIONS ARE ADMISSIBLE AS EVIDENCE IN A CIVIL ACTION IF THE VIOLATION IS A PROXIMATE CAUSE OF THE CLAIMED DAMAGES.</T_BILL_T_BILLTITLE>
  <T_BILL_T_CHAMBER>senate</T_BILL_T_CHAMBER>
  <T_BILL_T_FILENAME> </T_BILL_T_FILENAME>
  <T_BILL_T_LEGTYPE>bill_statewide</T_BILL_T_LEGTYPE>
  <T_BILL_T_RATNUMBERSTRING>SNone</T_BILL_T_RATNUMBERSTRING>
  <T_BILL_T_SECTIONS>[{"SectionUUID":"435079cc-4b4e-4967-8c0a-0d495db5c26a","SectionName":"code_section","SectionNumber":1,"SectionType":"code_section","CodeSections":[{"CodeSectionBookmarkName":"cs_T56C5N6540_090c59fd1","IsConstitutionSection":false,"Identity":"56-5-6540","IsNew":false,"SubSections":[{"Level":1,"Identity":"T56C5N6540SC","SubSectionBookmarkName":"ss_T56C5N6540SC_lv1_37ae1eb42","IsNewSubSection":false,"SubSectionReplacement":""}],"TitleRelatedTo":"Penalties for safety belt violations","TitleSoAsTo":"provide that violations are admissible as evidence in a civil action if the violation is a proximate cause of the claimed damages","Deleted":false,"IsStricken":false}],"TitleText":"","DisableControls":false,"Deleted":false,"RepealItems":[],"SectionBookmarkName":"bs_num_1_9042ce6b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Safety Belt Violations</T_BILL_T_SUBJECT>
  <T_BILL_UR_DRAFTER>kenmoffitt@scsenate.gov</T_BILL_UR_DRAFTER>
  <T_BILL_UR_DRAFTINGASSISTANT>victoriachandler@scsenate.gov</T_BILL_UR_DRAFTINGASSISTANT>
</lwb360Metadata>
</file>

<file path=customXml/itemProps1.xml><?xml version="1.0" encoding="utf-8"?>
<ds:datastoreItem xmlns:ds="http://schemas.openxmlformats.org/officeDocument/2006/customXml" ds:itemID="{ECE884E3-1706-480F-86A6-D00667F8958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576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2026-01-27T15:01:00Z</dcterms:created>
  <dcterms:modified xsi:type="dcterms:W3CDTF">2026-01-27T15:01:00Z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