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LC-0345HDB-RM26.docx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Introduce a Girl to Engineering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c3be7fe28343477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266e2ee7b0048c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068cbb33ed41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98d279b1ed47b3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FE5E3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567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70F95" w14:paraId="48DB32D0" w14:textId="6CD1E686">
          <w:pPr>
            <w:pStyle w:val="scresolutiontitle"/>
          </w:pPr>
          <w:r w:rsidRPr="00370F95">
            <w:t>TO RECOGNIZE AND SUPPORT “INTRODUCE A GIRL TO ENGINEERING DAY”; TO ENCOURAGE THE PARTICIPATION OF STUDENTS, EDUCATORS, ENGINEERS, FAMILIES, AND COMMUNITY PARTNERS ACROSS THE STATE; AND TO DECLARE TUESDAY, FEBRUARY 24, 2026, AS “INTRODUCE A GIRL TO ENGINEERING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21242" w:rsidP="00F21242" w:rsidRDefault="008C3A19" w14:paraId="4A96A6E6" w14:textId="79125F81">
      <w:pPr>
        <w:pStyle w:val="scresolutionwhereas"/>
      </w:pPr>
      <w:bookmarkStart w:name="wa_560c5116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21242">
        <w:t>the members of the South Carolina Senate recognize the importance of inspiring the next generation of problem-solvers, innovators, and leaders who will design, build, and sustain the future of the Palmetto State; and</w:t>
      </w:r>
    </w:p>
    <w:p w:rsidR="00F21242" w:rsidP="00F21242" w:rsidRDefault="00F21242" w14:paraId="108DAE3C" w14:textId="77777777">
      <w:pPr>
        <w:pStyle w:val="scresolutionwhereas"/>
      </w:pPr>
    </w:p>
    <w:p w:rsidR="00F21242" w:rsidP="00F21242" w:rsidRDefault="00F21242" w14:paraId="2661DDC2" w14:textId="77777777">
      <w:pPr>
        <w:pStyle w:val="scresolutionwhereas"/>
      </w:pPr>
      <w:bookmarkStart w:name="wa_134db960e" w:id="2"/>
      <w:r>
        <w:t>W</w:t>
      </w:r>
      <w:bookmarkEnd w:id="2"/>
      <w:r>
        <w:t>hereas, engineering plays a vital role in advancing South Carolina’s economy, infrastructure, public safety, environmental stewardship, and overall quality of life and is a rewarding career path for girls and women alike; and</w:t>
      </w:r>
    </w:p>
    <w:p w:rsidR="00F21242" w:rsidP="00F21242" w:rsidRDefault="00F21242" w14:paraId="13852A87" w14:textId="77777777">
      <w:pPr>
        <w:pStyle w:val="scresolutionwhereas"/>
      </w:pPr>
    </w:p>
    <w:p w:rsidR="00F21242" w:rsidP="00F21242" w:rsidRDefault="00F21242" w14:paraId="76BD48B8" w14:textId="77777777">
      <w:pPr>
        <w:pStyle w:val="scresolutionwhereas"/>
      </w:pPr>
      <w:bookmarkStart w:name="wa_1e649ae78" w:id="3"/>
      <w:r>
        <w:t>W</w:t>
      </w:r>
      <w:bookmarkEnd w:id="3"/>
      <w:r>
        <w:t>hereas, women and girls remain underrepresented in many engineering and STEM-related fields, but early exposure to engineering concepts and role models can significantly increase their awareness, confidence, and interest in pursuing a career in engineering; and</w:t>
      </w:r>
    </w:p>
    <w:p w:rsidR="00F21242" w:rsidP="00F21242" w:rsidRDefault="00F21242" w14:paraId="569BA637" w14:textId="77777777">
      <w:pPr>
        <w:pStyle w:val="scresolutionwhereas"/>
      </w:pPr>
    </w:p>
    <w:p w:rsidR="00F21242" w:rsidP="00F21242" w:rsidRDefault="00F21242" w14:paraId="2C44710F" w14:textId="77777777">
      <w:pPr>
        <w:pStyle w:val="scresolutionwhereas"/>
      </w:pPr>
      <w:bookmarkStart w:name="wa_0e5901548" w:id="4"/>
      <w:r>
        <w:t>W</w:t>
      </w:r>
      <w:bookmarkEnd w:id="4"/>
      <w:r>
        <w:t>hereas, “Introduce a Girl to Engineering Day” is part of a national movement that provides opportunities for K-8 students to explore the fascinating world of engineering through hands-on activities, mentorship, and engagement with professional engineers and technical experts; and</w:t>
      </w:r>
    </w:p>
    <w:p w:rsidR="00F21242" w:rsidP="00F21242" w:rsidRDefault="00F21242" w14:paraId="58B22790" w14:textId="77777777">
      <w:pPr>
        <w:pStyle w:val="scresolutionwhereas"/>
      </w:pPr>
    </w:p>
    <w:p w:rsidR="00F21242" w:rsidP="00F21242" w:rsidRDefault="00F21242" w14:paraId="39757A47" w14:textId="45A4945B">
      <w:pPr>
        <w:pStyle w:val="scresolutionwhereas"/>
      </w:pPr>
      <w:bookmarkStart w:name="wa_6278d442c" w:id="5"/>
      <w:r>
        <w:t>W</w:t>
      </w:r>
      <w:bookmarkEnd w:id="5"/>
      <w:r>
        <w:t>hereas, by highlighting how engineers shape our communities, improve lives, and transform ideas into reality, “Introduce a Girl to Engineering Day” helps students of all backgrounds envision themselves as future engineers and leaders in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ADB2DF3">
      <w:pPr>
        <w:pStyle w:val="scresolutionbody"/>
      </w:pPr>
      <w:bookmarkStart w:name="up_8aa743de3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67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154C6ED">
      <w:pPr>
        <w:pStyle w:val="scresolutionmembers"/>
      </w:pPr>
      <w:bookmarkStart w:name="up_fa90a6920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67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F21242" w:rsidR="00F21242">
        <w:t>recognize and support “Introduce a Girl to Engineering Day”</w:t>
      </w:r>
      <w:r w:rsidR="00723ADC">
        <w:t>;</w:t>
      </w:r>
      <w:r w:rsidRPr="00F21242" w:rsidR="00F21242">
        <w:t xml:space="preserve"> encourage the participation of students, educators, engineers, families, and community partners across the State; and declare Tuesday, February 24, 2026, as “Introduce a Girl to </w:t>
      </w:r>
      <w:r w:rsidRPr="00F21242" w:rsidR="00F21242">
        <w:lastRenderedPageBreak/>
        <w:t>Engineering Day” in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AAC60F5">
      <w:pPr>
        <w:pStyle w:val="scresolutionbody"/>
      </w:pPr>
      <w:bookmarkStart w:name="up_f1f4e1369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F21242" w:rsidR="00F21242">
        <w:t>the American Council of Engineering Companies of South Carolina and the South Carolina Society of Professional Engineers.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64F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4F9A5B6" w:rsidR="007003E1" w:rsidRDefault="0083262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3567A">
              <w:rPr>
                <w:noProof/>
              </w:rPr>
              <w:t>LC-0345HDB-RM26.docx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5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16EC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A39"/>
    <w:rsid w:val="00205238"/>
    <w:rsid w:val="00211B4F"/>
    <w:rsid w:val="002321B6"/>
    <w:rsid w:val="00232912"/>
    <w:rsid w:val="0023567A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0F95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042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7F28"/>
    <w:rsid w:val="004B7339"/>
    <w:rsid w:val="004D383E"/>
    <w:rsid w:val="004E7D54"/>
    <w:rsid w:val="00511974"/>
    <w:rsid w:val="0052116B"/>
    <w:rsid w:val="005273C6"/>
    <w:rsid w:val="005275A2"/>
    <w:rsid w:val="00530A69"/>
    <w:rsid w:val="00533586"/>
    <w:rsid w:val="00543DF3"/>
    <w:rsid w:val="00544C6E"/>
    <w:rsid w:val="00545593"/>
    <w:rsid w:val="00545C09"/>
    <w:rsid w:val="00551C74"/>
    <w:rsid w:val="00556EBF"/>
    <w:rsid w:val="0055760A"/>
    <w:rsid w:val="00564F86"/>
    <w:rsid w:val="0057560B"/>
    <w:rsid w:val="00577C6C"/>
    <w:rsid w:val="005834ED"/>
    <w:rsid w:val="00587165"/>
    <w:rsid w:val="005A3140"/>
    <w:rsid w:val="005A62FE"/>
    <w:rsid w:val="005C2FE2"/>
    <w:rsid w:val="005C49B3"/>
    <w:rsid w:val="005E2BC9"/>
    <w:rsid w:val="00605102"/>
    <w:rsid w:val="006053F5"/>
    <w:rsid w:val="00611909"/>
    <w:rsid w:val="006215AA"/>
    <w:rsid w:val="00627DCA"/>
    <w:rsid w:val="00631EBC"/>
    <w:rsid w:val="00666E48"/>
    <w:rsid w:val="00667BBE"/>
    <w:rsid w:val="00670F2F"/>
    <w:rsid w:val="006913C9"/>
    <w:rsid w:val="0069470D"/>
    <w:rsid w:val="006B1590"/>
    <w:rsid w:val="006B21D2"/>
    <w:rsid w:val="006D58AA"/>
    <w:rsid w:val="006E4451"/>
    <w:rsid w:val="006E655C"/>
    <w:rsid w:val="006E69E6"/>
    <w:rsid w:val="007003E1"/>
    <w:rsid w:val="007070AD"/>
    <w:rsid w:val="00723ADC"/>
    <w:rsid w:val="00733210"/>
    <w:rsid w:val="00734F00"/>
    <w:rsid w:val="007352A5"/>
    <w:rsid w:val="0073631E"/>
    <w:rsid w:val="00736959"/>
    <w:rsid w:val="0074375C"/>
    <w:rsid w:val="00746A58"/>
    <w:rsid w:val="00756678"/>
    <w:rsid w:val="00771CF9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2CE0"/>
    <w:rsid w:val="008362E8"/>
    <w:rsid w:val="008410D3"/>
    <w:rsid w:val="00843D27"/>
    <w:rsid w:val="00846FE5"/>
    <w:rsid w:val="0085786E"/>
    <w:rsid w:val="00870570"/>
    <w:rsid w:val="008768E3"/>
    <w:rsid w:val="008905D2"/>
    <w:rsid w:val="008A1768"/>
    <w:rsid w:val="008A489F"/>
    <w:rsid w:val="008A7625"/>
    <w:rsid w:val="008B4AC4"/>
    <w:rsid w:val="008C3A19"/>
    <w:rsid w:val="008D05D1"/>
    <w:rsid w:val="008E0EE6"/>
    <w:rsid w:val="008E1DCA"/>
    <w:rsid w:val="008F0F33"/>
    <w:rsid w:val="008F4429"/>
    <w:rsid w:val="009059FF"/>
    <w:rsid w:val="0092634F"/>
    <w:rsid w:val="009270BA"/>
    <w:rsid w:val="0094021A"/>
    <w:rsid w:val="00953783"/>
    <w:rsid w:val="009612FF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3BDE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0F10"/>
    <w:rsid w:val="00C826DD"/>
    <w:rsid w:val="00C82FD3"/>
    <w:rsid w:val="00C92819"/>
    <w:rsid w:val="00C93C2C"/>
    <w:rsid w:val="00CA3BCF"/>
    <w:rsid w:val="00CB6761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5CD2"/>
    <w:rsid w:val="00DB1F5E"/>
    <w:rsid w:val="00DC47B1"/>
    <w:rsid w:val="00DF3845"/>
    <w:rsid w:val="00E00082"/>
    <w:rsid w:val="00E02684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1242"/>
    <w:rsid w:val="00F24442"/>
    <w:rsid w:val="00F42BA9"/>
    <w:rsid w:val="00F477DA"/>
    <w:rsid w:val="00F50AE3"/>
    <w:rsid w:val="00F655B7"/>
    <w:rsid w:val="00F656BA"/>
    <w:rsid w:val="00F6592A"/>
    <w:rsid w:val="00F67CF1"/>
    <w:rsid w:val="00F7053B"/>
    <w:rsid w:val="00F728AA"/>
    <w:rsid w:val="00F808B0"/>
    <w:rsid w:val="00F840F0"/>
    <w:rsid w:val="00F91CB4"/>
    <w:rsid w:val="00F935A0"/>
    <w:rsid w:val="00FA0B1D"/>
    <w:rsid w:val="00FB0D0D"/>
    <w:rsid w:val="00FB43B4"/>
    <w:rsid w:val="00FB6B0B"/>
    <w:rsid w:val="00FB6FC2"/>
    <w:rsid w:val="00FC02B7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F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F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F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1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CF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71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CF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1CF9"/>
  </w:style>
  <w:style w:type="character" w:styleId="LineNumber">
    <w:name w:val="line number"/>
    <w:basedOn w:val="DefaultParagraphFont"/>
    <w:uiPriority w:val="99"/>
    <w:semiHidden/>
    <w:unhideWhenUsed/>
    <w:rsid w:val="00771CF9"/>
  </w:style>
  <w:style w:type="paragraph" w:customStyle="1" w:styleId="BillDots">
    <w:name w:val="Bill Dots"/>
    <w:basedOn w:val="Normal"/>
    <w:qFormat/>
    <w:rsid w:val="00771CF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71CF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F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1CF9"/>
    <w:pPr>
      <w:ind w:left="720"/>
      <w:contextualSpacing/>
    </w:pPr>
  </w:style>
  <w:style w:type="paragraph" w:customStyle="1" w:styleId="scbillheader">
    <w:name w:val="sc_bill_header"/>
    <w:qFormat/>
    <w:rsid w:val="00771CF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71CF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71CF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71CF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71CF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71CF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71CF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71CF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71CF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71CF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71CF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71CF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71CF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71CF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71CF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71CF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71CF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71CF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71CF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71CF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71CF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71CF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71CF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71C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71C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71CF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71CF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71C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71C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71C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71C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71C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71CF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1CF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1CF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71CF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71CF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71CF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71CF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71CF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71CF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71CF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71CF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71CF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71CF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71CF9"/>
    <w:rPr>
      <w:color w:val="808080"/>
    </w:rPr>
  </w:style>
  <w:style w:type="paragraph" w:customStyle="1" w:styleId="sctablecodifiedsection">
    <w:name w:val="sc_table_codified_section"/>
    <w:qFormat/>
    <w:rsid w:val="00771CF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1C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71CF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71CF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71CF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71CF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71CF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71CF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71CF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71CF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71CF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71CF9"/>
    <w:rPr>
      <w:strike/>
      <w:dstrike w:val="0"/>
    </w:rPr>
  </w:style>
  <w:style w:type="character" w:customStyle="1" w:styleId="scstrikeblue">
    <w:name w:val="sc_strike_blue"/>
    <w:uiPriority w:val="1"/>
    <w:qFormat/>
    <w:rsid w:val="00771CF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71CF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71CF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71CF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71CF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71CF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71CF9"/>
  </w:style>
  <w:style w:type="paragraph" w:customStyle="1" w:styleId="scbillendxx">
    <w:name w:val="sc_bill_end_xx"/>
    <w:qFormat/>
    <w:rsid w:val="00771CF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71CF9"/>
  </w:style>
  <w:style w:type="character" w:customStyle="1" w:styleId="scresolutionbody1">
    <w:name w:val="sc_resolution_body1"/>
    <w:uiPriority w:val="1"/>
    <w:qFormat/>
    <w:rsid w:val="00771CF9"/>
  </w:style>
  <w:style w:type="character" w:styleId="Strong">
    <w:name w:val="Strong"/>
    <w:basedOn w:val="DefaultParagraphFont"/>
    <w:uiPriority w:val="22"/>
    <w:qFormat/>
    <w:rsid w:val="00771CF9"/>
    <w:rPr>
      <w:b/>
      <w:bCs/>
    </w:rPr>
  </w:style>
  <w:style w:type="character" w:customStyle="1" w:styleId="scamendhouse">
    <w:name w:val="sc_amend_house"/>
    <w:uiPriority w:val="1"/>
    <w:qFormat/>
    <w:rsid w:val="00771CF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71CF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71CF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71CF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71CF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566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73&amp;session=126&amp;summary=B" TargetMode="External" Id="Ra3068cbb33ed41bb" /><Relationship Type="http://schemas.openxmlformats.org/officeDocument/2006/relationships/hyperlink" Target="https://www.scstatehouse.gov/sess126_2025-2026/prever/873_20260129.docx" TargetMode="External" Id="R5a98d279b1ed47b3" /><Relationship Type="http://schemas.openxmlformats.org/officeDocument/2006/relationships/hyperlink" Target="h:\sj\20260129.docx" TargetMode="External" Id="Rc3be7fe28343477e" /><Relationship Type="http://schemas.openxmlformats.org/officeDocument/2006/relationships/hyperlink" Target="h:\sj\20260129.docx" TargetMode="External" Id="R4266e2ee7b0048c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16EC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768E3"/>
    <w:rsid w:val="00A22407"/>
    <w:rsid w:val="00AA6F82"/>
    <w:rsid w:val="00BE097C"/>
    <w:rsid w:val="00E0268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09a6a06e-8f08-4cbd-be29-e46e3b53e6a0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2026-01-29T00:00:00-05:00</T_BILL_DT_VERSION>
  <T_BILL_D_INTRODATE>2026-01-29</T_BILL_D_INTRODATE>
  <T_BILL_D_SENATEINTRODATE>2026-01-29</T_BILL_D_SENATEINTRODATE>
  <T_BILL_N_INTERNALVERSIONNUMBER>1</T_BILL_N_INTERNALVERSIONNUMBER>
  <T_BILL_N_SESSION>126</T_BILL_N_SESSION>
  <T_BILL_N_VERSIONNUMBER>1</T_BILL_N_VERSIONNUMBER>
  <T_BILL_N_YEAR>2026</T_BILL_N_YEAR>
  <T_BILL_REQUEST_REQUEST>7b0aa507-8929-46a2-8f89-639a72574af1</T_BILL_REQUEST_REQUEST>
  <T_BILL_R_ORIGINALDRAFT>1d896b6b-0b4b-4098-ac2d-e8826554d14a</T_BILL_R_ORIGINALDRAFT>
  <T_BILL_SPONSOR_SPONSOR>1be17325-8d49-4376-8649-ac0543eaa52a</T_BILL_SPONSOR_SPONSOR>
  <T_BILL_T_BILLNAME>[0873]</T_BILL_T_BILLNAME>
  <T_BILL_T_BILLNUMBER>873</T_BILL_T_BILLNUMBER>
  <T_BILL_T_BILLTITLE>TO RECOGNIZE AND SUPPORT “INTRODUCE A GIRL TO ENGINEERING DAY”; TO ENCOURAGE THE PARTICIPATION OF STUDENTS, EDUCATORS, ENGINEERS, FAMILIES, AND COMMUNITY PARTNERS ACROSS THE STATE; AND TO DECLARE TUESDAY, FEBRUARY 24, 2026, AS “INTRODUCE A GIRL TO ENGINEERING DAY” IN SOUTH CAROLINA.</T_BILL_T_BILLTITLE>
  <T_BILL_T_CHAMBER>senate</T_BILL_T_CHAMBER>
  <T_BILL_T_FILENAME> </T_BILL_T_FILENAME>
  <T_BILL_T_LEGTYPE>resolution</T_BILL_T_LEGTYPE>
  <T_BILL_T_RATNUMBERSTRING>SNone</T_BILL_T_RATNUMBERSTRING>
  <T_BILL_T_SUBJECT>Introduce a Girl to Engineering Day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D86740F-1C92-4267-BA41-15A7478AC76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2026-01-27T21:29:00Z</cp:lastPrinted>
  <dcterms:created xsi:type="dcterms:W3CDTF">2026-01-27T21:29:00Z</dcterms:created>
  <dcterms:modified xsi:type="dcterms:W3CDTF">2026-01-27T21:29:00Z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