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SR-0110KM25.docx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Bank Account Statements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509873aab6604cad">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b9883d7054814f41">
        <w:r w:rsidRPr="00770434">
          <w:rPr>
            <w:rStyle w:val="Hyperlink"/>
          </w:rPr>
          <w:t>Senate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ec6fa7f470742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210b8b62654979">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A6C4F" w14:paraId="40FEFADA" w14:textId="3561975B">
          <w:pPr>
            <w:pStyle w:val="scbilltitle"/>
          </w:pPr>
          <w:r>
            <w:t>TO AMEND THE SOUTH CAROLINA CODE OF LAWS BY AMENDING SECTION 8‑13‑1308, RELATING TO THE FILING OF CERTIFIED CAMPAIGN REPORTS BY CANDIDATES AND COMMITTEES, SO AS TO REQUIRE CANDIDATES AND COMMITTEES TO FILE CAMPAIGN BANK ACCOUNT STATEMENTS FOR THE PREVIOUS QUARTER</w:t>
          </w:r>
          <w:r w:rsidR="00837A1D">
            <w:t>’</w:t>
          </w:r>
          <w:r>
            <w:t>S CAMPAIGN REPORT CONTEMPORANEOUSLY WITH THEIR CAMPAIGN DISCLOSURES.</w:t>
          </w:r>
        </w:p>
      </w:sdtContent>
    </w:sdt>
    <w:bookmarkStart w:name="at_eae36406e"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1320d4a9" w:id="2"/>
      <w:r w:rsidRPr="0094541D">
        <w:t>B</w:t>
      </w:r>
      <w:bookmarkEnd w:id="2"/>
      <w:r w:rsidRPr="0094541D">
        <w:t>e it enacted by the General Assembly of the State of South Carolina:</w:t>
      </w:r>
    </w:p>
    <w:p w:rsidR="00E01F09" w:rsidP="00E01F09" w:rsidRDefault="00E01F09" w14:paraId="5FBD9A3D" w14:textId="77777777">
      <w:pPr>
        <w:pStyle w:val="scemptyline"/>
      </w:pPr>
    </w:p>
    <w:p w:rsidR="00E01F09" w:rsidP="00E01F09" w:rsidRDefault="00E01F09" w14:paraId="60BA9827" w14:textId="77777777">
      <w:pPr>
        <w:pStyle w:val="scdirectionallanguage"/>
      </w:pPr>
      <w:bookmarkStart w:name="bs_num_1_d02c8cb5b" w:id="3"/>
      <w:r>
        <w:t>S</w:t>
      </w:r>
      <w:bookmarkEnd w:id="3"/>
      <w:r>
        <w:t>ECTION 1.</w:t>
      </w:r>
      <w:r>
        <w:tab/>
      </w:r>
      <w:bookmarkStart w:name="dl_a79241659" w:id="4"/>
      <w:r>
        <w:t>S</w:t>
      </w:r>
      <w:bookmarkEnd w:id="4"/>
      <w:r>
        <w:t>ection 8‑13‑1308 of the S.C. Code is amended to read:</w:t>
      </w:r>
    </w:p>
    <w:p w:rsidR="00E01F09" w:rsidP="00E01F09" w:rsidRDefault="00E01F09" w14:paraId="551C9377" w14:textId="77777777">
      <w:pPr>
        <w:pStyle w:val="sccodifiedsection"/>
      </w:pPr>
    </w:p>
    <w:p w:rsidR="00E01F09" w:rsidP="00E01F09" w:rsidRDefault="00E01F09" w14:paraId="7C03D3E7" w14:textId="77777777">
      <w:pPr>
        <w:pStyle w:val="sccodifiedsection"/>
      </w:pPr>
      <w:r>
        <w:tab/>
      </w:r>
      <w:bookmarkStart w:name="cs_T8C13N1308_4a6d9ac41" w:id="5"/>
      <w:r>
        <w:t>S</w:t>
      </w:r>
      <w:bookmarkEnd w:id="5"/>
      <w:r>
        <w:t>ection 8‑13‑1308.</w:t>
      </w:r>
      <w:r>
        <w:tab/>
      </w:r>
      <w:bookmarkStart w:name="ss_T8C13N1308SA_lv1_8cf4d6951" w:id="6"/>
      <w:r>
        <w:t>(</w:t>
      </w:r>
      <w:bookmarkEnd w:id="6"/>
      <w:r>
        <w:t>A) Upon the receipt or expenditure of campaign contributions or the making of independent expenditures totaling an accumulated aggregate of five hundred dollars or more, a candidate or committee required to file a statement of organization pursuant to Section 8‑13‑1304(A) must file an initial certified campaign report within ten days of these initial receipts or expenditures. However, a candidate who does not receive or expend campaign contributions totaling an accumulated aggregate of five hundred dollars or more must file an initial certified campaign report fifteen days before an election.</w:t>
      </w:r>
    </w:p>
    <w:p w:rsidR="00E01F09" w:rsidP="00E01F09" w:rsidRDefault="00E01F09" w14:paraId="6382C3A5" w14:textId="77777777">
      <w:pPr>
        <w:pStyle w:val="sccodifiedsection"/>
      </w:pPr>
      <w:r>
        <w:tab/>
      </w:r>
      <w:bookmarkStart w:name="ss_T8C13N1308SB_lv1_94502d803" w:id="7"/>
      <w:r>
        <w:t>(</w:t>
      </w:r>
      <w:bookmarkEnd w:id="7"/>
      <w:r>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8‑13‑1370.</w:t>
      </w:r>
    </w:p>
    <w:p w:rsidR="00E01F09" w:rsidP="00E01F09" w:rsidRDefault="00E01F09" w14:paraId="344B0C12" w14:textId="77777777">
      <w:pPr>
        <w:pStyle w:val="sccodifiedsection"/>
      </w:pPr>
      <w:r>
        <w:tab/>
      </w:r>
      <w:bookmarkStart w:name="ss_T8C13N1308SC_lv1_b2b76f71b" w:id="8"/>
      <w:r>
        <w:t>(</w:t>
      </w:r>
      <w:bookmarkEnd w:id="8"/>
      <w:r>
        <w:t>C) Campaign reports filed by a candidate must be certified by the candidate.  Campaign reports filed by a committee must be certified by a duly authorized officer of the committee.</w:t>
      </w:r>
    </w:p>
    <w:p w:rsidR="00E01F09" w:rsidP="00E01F09" w:rsidRDefault="00E01F09" w14:paraId="279E35FA" w14:textId="77777777">
      <w:pPr>
        <w:pStyle w:val="sccodifiedsection"/>
      </w:pPr>
      <w:r>
        <w:tab/>
      </w:r>
      <w:bookmarkStart w:name="ss_T8C13N1308SD_lv1_bb6a43005" w:id="9"/>
      <w:r>
        <w:t>(</w:t>
      </w:r>
      <w:bookmarkEnd w:id="9"/>
      <w:r>
        <w:t>D)</w:t>
      </w:r>
      <w:bookmarkStart w:name="ss_T8C13N1308S1_lv2_89af49e2f" w:id="10"/>
      <w:r>
        <w:t>(</w:t>
      </w:r>
      <w:bookmarkEnd w:id="10"/>
      <w:r>
        <w:t>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E01F09" w:rsidP="00E01F09" w:rsidRDefault="00E01F09" w14:paraId="5A4077F3" w14:textId="77777777">
      <w:pPr>
        <w:pStyle w:val="sccodifiedsection"/>
      </w:pPr>
      <w:r>
        <w:tab/>
      </w:r>
      <w:r>
        <w:tab/>
      </w:r>
      <w:bookmarkStart w:name="ss_T8C13N1308S2_lv2_382faf83c" w:id="11"/>
      <w:r>
        <w:t>(</w:t>
      </w:r>
      <w:bookmarkEnd w:id="11"/>
      <w:r>
        <w:t xml:space="preserve">2) A committee immediately shall file a campaign report listing expenditures if it makes an independent expenditure or an incurred expenditure within the calendar quarter in which the election </w:t>
      </w:r>
      <w:r>
        <w:lastRenderedPageBreak/>
        <w:t xml:space="preserve">is conducted or twenty days before the election, whichever </w:t>
      </w:r>
      <w:proofErr w:type="gramStart"/>
      <w:r>
        <w:t>period of time</w:t>
      </w:r>
      <w:proofErr w:type="gramEnd"/>
      <w:r>
        <w:t xml:space="preserve"> is greater, in excess of:</w:t>
      </w:r>
    </w:p>
    <w:p w:rsidR="00E01F09" w:rsidP="00E01F09" w:rsidRDefault="00E01F09" w14:paraId="0C3674AA" w14:textId="77777777">
      <w:pPr>
        <w:pStyle w:val="sccodifiedsection"/>
      </w:pPr>
      <w:r>
        <w:tab/>
      </w:r>
      <w:r>
        <w:tab/>
      </w:r>
      <w:r>
        <w:tab/>
      </w:r>
      <w:bookmarkStart w:name="ss_T8C13N1308Sa_lv3_993d36501" w:id="12"/>
      <w:r>
        <w:t>(</w:t>
      </w:r>
      <w:bookmarkEnd w:id="12"/>
      <w:r>
        <w:t xml:space="preserve">a) ten thousand dollars in the case of a candidate for statewide </w:t>
      </w:r>
      <w:proofErr w:type="gramStart"/>
      <w:r>
        <w:t>office;  or</w:t>
      </w:r>
      <w:proofErr w:type="gramEnd"/>
    </w:p>
    <w:p w:rsidR="00E01F09" w:rsidP="00E01F09" w:rsidRDefault="00E01F09" w14:paraId="7AD8E784" w14:textId="77777777">
      <w:pPr>
        <w:pStyle w:val="sccodifiedsection"/>
      </w:pPr>
      <w:r>
        <w:tab/>
      </w:r>
      <w:r>
        <w:tab/>
      </w:r>
      <w:r>
        <w:tab/>
      </w:r>
      <w:bookmarkStart w:name="ss_T8C13N1308Sb_lv3_e22a8f5f9" w:id="13"/>
      <w:r>
        <w:t>(</w:t>
      </w:r>
      <w:bookmarkEnd w:id="13"/>
      <w:r>
        <w:t>b) two thousand dollars in the case of a candidate for any other office.</w:t>
      </w:r>
    </w:p>
    <w:p w:rsidR="00E01F09" w:rsidP="00E01F09" w:rsidRDefault="00E01F09" w14:paraId="6196EE67" w14:textId="77777777">
      <w:pPr>
        <w:pStyle w:val="sccodifiedsection"/>
      </w:pPr>
      <w:r>
        <w:tab/>
      </w:r>
      <w:r>
        <w:tab/>
      </w:r>
      <w:bookmarkStart w:name="ss_T8C13N1308S3_lv2_daf914d9c" w:id="14"/>
      <w:r>
        <w:t>(</w:t>
      </w:r>
      <w:bookmarkEnd w:id="14"/>
      <w:r>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E01F09" w:rsidP="00E01F09" w:rsidRDefault="00E01F09" w14:paraId="13FEF085" w14:textId="77777777">
      <w:pPr>
        <w:pStyle w:val="sccodifiedsection"/>
      </w:pPr>
      <w:r>
        <w:tab/>
      </w:r>
      <w:bookmarkStart w:name="ss_T8C13N1308SE_lv1_dcf845563" w:id="15"/>
      <w:r>
        <w:t>(</w:t>
      </w:r>
      <w:bookmarkEnd w:id="15"/>
      <w:r>
        <w:t>E) Notwithstanding the provisions of subsections (B) and (D), if a pre‑election campaign report provided for in subsection (D) is required to be filed within thirty days of the end of the prior quarter, a candidate or committee must combine the quarterly report provided for in subsection (B) and the pre‑election report and file the combined report subject to the provisions of subsection (D) no later than fifteen days before the election.</w:t>
      </w:r>
    </w:p>
    <w:p w:rsidR="00E01F09" w:rsidP="00E01F09" w:rsidRDefault="00E01F09" w14:paraId="4A7C70F1" w14:textId="77777777">
      <w:pPr>
        <w:pStyle w:val="sccodifiedsection"/>
      </w:pPr>
      <w:r>
        <w:tab/>
      </w:r>
      <w:bookmarkStart w:name="ss_T8C13N1308SF_lv1_f92b14b0a" w:id="16"/>
      <w:r>
        <w:t>(</w:t>
      </w:r>
      <w:bookmarkEnd w:id="16"/>
      <w:r>
        <w:t>F) Certified campaign reports detailing campaign contributions and expenditures must contain:</w:t>
      </w:r>
    </w:p>
    <w:p w:rsidR="00E01F09" w:rsidP="00E01F09" w:rsidRDefault="00E01F09" w14:paraId="29F3A483" w14:textId="77777777">
      <w:pPr>
        <w:pStyle w:val="sccodifiedsection"/>
      </w:pPr>
      <w:r>
        <w:tab/>
      </w:r>
      <w:r>
        <w:tab/>
      </w:r>
      <w:bookmarkStart w:name="ss_T8C13N1308S1_lv2_d52c87b7e" w:id="17"/>
      <w:r>
        <w:t>(</w:t>
      </w:r>
      <w:bookmarkEnd w:id="17"/>
      <w:r>
        <w:t xml:space="preserve">1) the total of contributions accepted by the candidate or </w:t>
      </w:r>
      <w:proofErr w:type="gramStart"/>
      <w:r>
        <w:t>committee;</w:t>
      </w:r>
      <w:proofErr w:type="gramEnd"/>
    </w:p>
    <w:p w:rsidR="00E01F09" w:rsidP="00E01F09" w:rsidRDefault="00E01F09" w14:paraId="71F3BE81" w14:textId="77777777">
      <w:pPr>
        <w:pStyle w:val="sccodifiedsection"/>
      </w:pPr>
      <w:r>
        <w:tab/>
      </w:r>
      <w:r>
        <w:tab/>
      </w:r>
      <w:bookmarkStart w:name="ss_T8C13N1308S2_lv2_f2a37f0bc" w:id="18"/>
      <w:r>
        <w:t>(</w:t>
      </w:r>
      <w:bookmarkEnd w:id="18"/>
      <w:r>
        <w:t xml:space="preserve">2) the name and address of each person making a contribution of more than one hundred dollars and the amount and date of receipt of each </w:t>
      </w:r>
      <w:proofErr w:type="gramStart"/>
      <w:r>
        <w:t>contribution;</w:t>
      </w:r>
      <w:proofErr w:type="gramEnd"/>
    </w:p>
    <w:p w:rsidR="00E01F09" w:rsidP="00E01F09" w:rsidRDefault="00E01F09" w14:paraId="6EF030FC" w14:textId="77777777">
      <w:pPr>
        <w:pStyle w:val="sccodifiedsection"/>
      </w:pPr>
      <w:r>
        <w:tab/>
      </w:r>
      <w:r>
        <w:tab/>
      </w:r>
      <w:bookmarkStart w:name="ss_T8C13N1308S3_lv2_b788724b4" w:id="19"/>
      <w:r>
        <w:t>(</w:t>
      </w:r>
      <w:bookmarkEnd w:id="19"/>
      <w:r>
        <w:t xml:space="preserve">3) the total expenditures made by or on behalf of the candidate or </w:t>
      </w:r>
      <w:proofErr w:type="gramStart"/>
      <w:r>
        <w:t>committee;</w:t>
      </w:r>
      <w:proofErr w:type="gramEnd"/>
    </w:p>
    <w:p w:rsidR="00E01F09" w:rsidP="00E01F09" w:rsidRDefault="00E01F09" w14:paraId="42530CC7" w14:textId="77777777">
      <w:pPr>
        <w:pStyle w:val="sccodifiedsection"/>
      </w:pPr>
      <w:r>
        <w:tab/>
      </w:r>
      <w:r>
        <w:tab/>
      </w:r>
      <w:bookmarkStart w:name="ss_T8C13N1308S4_lv2_bb9fb2588" w:id="20"/>
      <w:r>
        <w:t>(</w:t>
      </w:r>
      <w:bookmarkEnd w:id="20"/>
      <w:r>
        <w:t>4) the name and address of each person to whom an expenditure is made from campaign funds, including the date, amount, purpose, and beneficiary of the expenditure.</w:t>
      </w:r>
    </w:p>
    <w:p w:rsidR="00E01F09" w:rsidP="00E01F09" w:rsidRDefault="00E01F09" w14:paraId="27B9DB24" w14:textId="77777777">
      <w:pPr>
        <w:pStyle w:val="sccodifiedsection"/>
      </w:pPr>
      <w:r>
        <w:tab/>
      </w:r>
      <w:bookmarkStart w:name="ss_T8C13N1308SG_lv1_1a435292e" w:id="21"/>
      <w:r>
        <w:t>(</w:t>
      </w:r>
      <w:bookmarkEnd w:id="21"/>
      <w:r>
        <w:t>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“anything of value” includes contributions received which may be used for the payment of operation expenses of a political party, legislative caucus committee, or a party committee. A political party also must comply with the reporting requirements of subsections (B), (C), and (F) of Section 8‑13‑1308 in the same manner as a candidate or committee.</w:t>
      </w:r>
    </w:p>
    <w:p w:rsidR="00E01F09" w:rsidP="00E01F09" w:rsidRDefault="00E01F09" w14:paraId="421D23DF" w14:textId="54BED6FE">
      <w:pPr>
        <w:pStyle w:val="sccodifiedsection"/>
      </w:pPr>
      <w:r>
        <w:tab/>
      </w:r>
      <w:bookmarkStart w:name="ss_T8C13N1308SH_lv1_02717d7bb" w:id="22"/>
      <w:r>
        <w:t>(</w:t>
      </w:r>
      <w:bookmarkEnd w:id="22"/>
      <w:r>
        <w:t>H) A committee that solicits contributions pursuant to Section 8‑13‑1331 must certify compliance with that section on a form prescribed by the State Ethics Commission.</w:t>
      </w:r>
    </w:p>
    <w:p w:rsidR="0077718B" w:rsidP="00E01F09" w:rsidRDefault="0077718B" w14:paraId="796164FA" w14:textId="09FECD65">
      <w:pPr>
        <w:pStyle w:val="sccodifiedsection"/>
      </w:pPr>
      <w:r w:rsidRPr="0077718B">
        <w:rPr>
          <w:rStyle w:val="scinsert"/>
        </w:rPr>
        <w:tab/>
      </w:r>
      <w:bookmarkStart w:name="ss_T8C13N1308SI_lv1_e89d9f30c" w:id="23"/>
      <w:r w:rsidRPr="0077718B">
        <w:rPr>
          <w:rStyle w:val="scinsert"/>
        </w:rPr>
        <w:t>(</w:t>
      </w:r>
      <w:bookmarkEnd w:id="23"/>
      <w:r w:rsidRPr="0077718B">
        <w:rPr>
          <w:rStyle w:val="scinsert"/>
        </w:rPr>
        <w:t xml:space="preserve">I) In addition to the campaign disclosure required by this section, a candidate or committee must also file copies of his or its campaign bank account statements applicable to his or its previous quarterly campaign disclosure report with the appropriate supervisory office at the same time. The campaign bank account statements are not subject to public disclosure and may only be retained by the appropriate supervisory office for the </w:t>
      </w:r>
      <w:proofErr w:type="gramStart"/>
      <w:r w:rsidRPr="0077718B">
        <w:rPr>
          <w:rStyle w:val="scinsert"/>
        </w:rPr>
        <w:t>period of time</w:t>
      </w:r>
      <w:proofErr w:type="gramEnd"/>
      <w:r w:rsidRPr="0077718B">
        <w:rPr>
          <w:rStyle w:val="scinsert"/>
        </w:rPr>
        <w:t xml:space="preserve"> necessary to conduct any audit or verification of the member or officer’s applicable campaign disclosure report, after which time the statements must be destroyed.</w:t>
      </w:r>
    </w:p>
    <w:p w:rsidRPr="00DF3B44" w:rsidR="007E06BB" w:rsidP="00787433" w:rsidRDefault="007E06BB" w14:paraId="3D8F1FED" w14:textId="07D2EEBB">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32A5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0614833" w:rsidR="00685035" w:rsidRPr="007B4AF7" w:rsidRDefault="00334AA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2D5B">
              <w:rPr>
                <w:noProof/>
              </w:rPr>
              <w:t>SR-0110KM25.docx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51F"/>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6B0C"/>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0FA3"/>
    <w:rsid w:val="00140049"/>
    <w:rsid w:val="00171601"/>
    <w:rsid w:val="001730EB"/>
    <w:rsid w:val="00173276"/>
    <w:rsid w:val="00176122"/>
    <w:rsid w:val="0019025B"/>
    <w:rsid w:val="00192AF7"/>
    <w:rsid w:val="00194421"/>
    <w:rsid w:val="00197366"/>
    <w:rsid w:val="001A136C"/>
    <w:rsid w:val="001A5030"/>
    <w:rsid w:val="001B6DA2"/>
    <w:rsid w:val="001C25EC"/>
    <w:rsid w:val="001D54F2"/>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4AA2"/>
    <w:rsid w:val="003421F1"/>
    <w:rsid w:val="0034279C"/>
    <w:rsid w:val="00354F64"/>
    <w:rsid w:val="003559A1"/>
    <w:rsid w:val="00361563"/>
    <w:rsid w:val="00367098"/>
    <w:rsid w:val="00371D36"/>
    <w:rsid w:val="00373E17"/>
    <w:rsid w:val="003775E6"/>
    <w:rsid w:val="00381998"/>
    <w:rsid w:val="003A5F1C"/>
    <w:rsid w:val="003B56BD"/>
    <w:rsid w:val="003C3E2E"/>
    <w:rsid w:val="003D4A3C"/>
    <w:rsid w:val="003D55B2"/>
    <w:rsid w:val="003E0033"/>
    <w:rsid w:val="003E5452"/>
    <w:rsid w:val="003E7165"/>
    <w:rsid w:val="003E7FF6"/>
    <w:rsid w:val="004046B5"/>
    <w:rsid w:val="00406F27"/>
    <w:rsid w:val="004141B8"/>
    <w:rsid w:val="004203B9"/>
    <w:rsid w:val="00423BC4"/>
    <w:rsid w:val="00432135"/>
    <w:rsid w:val="00446987"/>
    <w:rsid w:val="00446D28"/>
    <w:rsid w:val="00466CD0"/>
    <w:rsid w:val="00473583"/>
    <w:rsid w:val="00477F32"/>
    <w:rsid w:val="00481850"/>
    <w:rsid w:val="00482426"/>
    <w:rsid w:val="004824D9"/>
    <w:rsid w:val="00485029"/>
    <w:rsid w:val="004851A0"/>
    <w:rsid w:val="0048627F"/>
    <w:rsid w:val="004932AB"/>
    <w:rsid w:val="00494BEF"/>
    <w:rsid w:val="004A4D43"/>
    <w:rsid w:val="004A5512"/>
    <w:rsid w:val="004A6BE5"/>
    <w:rsid w:val="004B0C18"/>
    <w:rsid w:val="004C1A04"/>
    <w:rsid w:val="004C20BC"/>
    <w:rsid w:val="004C5C9A"/>
    <w:rsid w:val="004D1442"/>
    <w:rsid w:val="004D3DCB"/>
    <w:rsid w:val="004E1946"/>
    <w:rsid w:val="004E66E9"/>
    <w:rsid w:val="004E7DDE"/>
    <w:rsid w:val="004F0090"/>
    <w:rsid w:val="004F068D"/>
    <w:rsid w:val="004F172C"/>
    <w:rsid w:val="005002ED"/>
    <w:rsid w:val="00500DBC"/>
    <w:rsid w:val="005102BE"/>
    <w:rsid w:val="00521B42"/>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A6D47"/>
    <w:rsid w:val="005B7817"/>
    <w:rsid w:val="005C06C8"/>
    <w:rsid w:val="005C23D7"/>
    <w:rsid w:val="005C40EB"/>
    <w:rsid w:val="005D02B4"/>
    <w:rsid w:val="005D3013"/>
    <w:rsid w:val="005E1E50"/>
    <w:rsid w:val="005E2B9C"/>
    <w:rsid w:val="005E3332"/>
    <w:rsid w:val="005F76B0"/>
    <w:rsid w:val="00604429"/>
    <w:rsid w:val="00605DB2"/>
    <w:rsid w:val="006067B0"/>
    <w:rsid w:val="00606A8B"/>
    <w:rsid w:val="00611EBA"/>
    <w:rsid w:val="00615B31"/>
    <w:rsid w:val="006213A8"/>
    <w:rsid w:val="00623BEA"/>
    <w:rsid w:val="006347E9"/>
    <w:rsid w:val="00640C87"/>
    <w:rsid w:val="006454BB"/>
    <w:rsid w:val="00657CF4"/>
    <w:rsid w:val="00661463"/>
    <w:rsid w:val="006631F3"/>
    <w:rsid w:val="00663B8D"/>
    <w:rsid w:val="00663E00"/>
    <w:rsid w:val="00664F48"/>
    <w:rsid w:val="00664FAD"/>
    <w:rsid w:val="0067230A"/>
    <w:rsid w:val="00673193"/>
    <w:rsid w:val="0067345B"/>
    <w:rsid w:val="00674263"/>
    <w:rsid w:val="00683986"/>
    <w:rsid w:val="00685035"/>
    <w:rsid w:val="00685770"/>
    <w:rsid w:val="00690DBA"/>
    <w:rsid w:val="00694E16"/>
    <w:rsid w:val="006964F9"/>
    <w:rsid w:val="006A395F"/>
    <w:rsid w:val="006A65E2"/>
    <w:rsid w:val="006B37BD"/>
    <w:rsid w:val="006B582C"/>
    <w:rsid w:val="006C092D"/>
    <w:rsid w:val="006C099D"/>
    <w:rsid w:val="006C18F0"/>
    <w:rsid w:val="006C7E01"/>
    <w:rsid w:val="006D4916"/>
    <w:rsid w:val="006D64A5"/>
    <w:rsid w:val="006E0935"/>
    <w:rsid w:val="006E353F"/>
    <w:rsid w:val="006E35AB"/>
    <w:rsid w:val="00711AA9"/>
    <w:rsid w:val="00722155"/>
    <w:rsid w:val="00737F19"/>
    <w:rsid w:val="00750BB3"/>
    <w:rsid w:val="0077718B"/>
    <w:rsid w:val="00782BF8"/>
    <w:rsid w:val="00783C75"/>
    <w:rsid w:val="007849D9"/>
    <w:rsid w:val="00787433"/>
    <w:rsid w:val="007A10F1"/>
    <w:rsid w:val="007A3D50"/>
    <w:rsid w:val="007B2D29"/>
    <w:rsid w:val="007B412F"/>
    <w:rsid w:val="007B4AF7"/>
    <w:rsid w:val="007B4DBF"/>
    <w:rsid w:val="007C4EAC"/>
    <w:rsid w:val="007C5458"/>
    <w:rsid w:val="007D2C67"/>
    <w:rsid w:val="007E06BB"/>
    <w:rsid w:val="007F50D1"/>
    <w:rsid w:val="00816D52"/>
    <w:rsid w:val="00831048"/>
    <w:rsid w:val="00834272"/>
    <w:rsid w:val="00837A1D"/>
    <w:rsid w:val="0084473D"/>
    <w:rsid w:val="008625C1"/>
    <w:rsid w:val="0087671D"/>
    <w:rsid w:val="008806F9"/>
    <w:rsid w:val="00887957"/>
    <w:rsid w:val="008975B6"/>
    <w:rsid w:val="008A57E3"/>
    <w:rsid w:val="008B5BF4"/>
    <w:rsid w:val="008B73D2"/>
    <w:rsid w:val="008C0CEE"/>
    <w:rsid w:val="008C1B18"/>
    <w:rsid w:val="008D46EC"/>
    <w:rsid w:val="008E0D20"/>
    <w:rsid w:val="008E0E25"/>
    <w:rsid w:val="008E61A1"/>
    <w:rsid w:val="00900783"/>
    <w:rsid w:val="009031EF"/>
    <w:rsid w:val="00917C2B"/>
    <w:rsid w:val="00917EA3"/>
    <w:rsid w:val="00917EE0"/>
    <w:rsid w:val="00921C89"/>
    <w:rsid w:val="00926966"/>
    <w:rsid w:val="00926D03"/>
    <w:rsid w:val="00934036"/>
    <w:rsid w:val="00934889"/>
    <w:rsid w:val="0094541D"/>
    <w:rsid w:val="009473EA"/>
    <w:rsid w:val="00954E7E"/>
    <w:rsid w:val="009554D9"/>
    <w:rsid w:val="0095654C"/>
    <w:rsid w:val="009572F9"/>
    <w:rsid w:val="00960D0F"/>
    <w:rsid w:val="0098366F"/>
    <w:rsid w:val="00983A03"/>
    <w:rsid w:val="00986063"/>
    <w:rsid w:val="00991F67"/>
    <w:rsid w:val="00992876"/>
    <w:rsid w:val="009A0DCE"/>
    <w:rsid w:val="009A22CD"/>
    <w:rsid w:val="009A3E4B"/>
    <w:rsid w:val="009B35FD"/>
    <w:rsid w:val="009B6815"/>
    <w:rsid w:val="009C5B4E"/>
    <w:rsid w:val="009D2967"/>
    <w:rsid w:val="009D3C2B"/>
    <w:rsid w:val="009E079D"/>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7CA"/>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32C7"/>
    <w:rsid w:val="00B4137E"/>
    <w:rsid w:val="00B54DF7"/>
    <w:rsid w:val="00B56223"/>
    <w:rsid w:val="00B56E79"/>
    <w:rsid w:val="00B57AA7"/>
    <w:rsid w:val="00B637AA"/>
    <w:rsid w:val="00B63BE2"/>
    <w:rsid w:val="00B70665"/>
    <w:rsid w:val="00B7592C"/>
    <w:rsid w:val="00B809D3"/>
    <w:rsid w:val="00B84B66"/>
    <w:rsid w:val="00B85475"/>
    <w:rsid w:val="00B9090A"/>
    <w:rsid w:val="00B92196"/>
    <w:rsid w:val="00B9228D"/>
    <w:rsid w:val="00B929EC"/>
    <w:rsid w:val="00BB02C6"/>
    <w:rsid w:val="00BB0725"/>
    <w:rsid w:val="00BC408A"/>
    <w:rsid w:val="00BC5023"/>
    <w:rsid w:val="00BC556C"/>
    <w:rsid w:val="00BD42DA"/>
    <w:rsid w:val="00BD4684"/>
    <w:rsid w:val="00BE08A7"/>
    <w:rsid w:val="00BE4391"/>
    <w:rsid w:val="00BF3E48"/>
    <w:rsid w:val="00C15F1B"/>
    <w:rsid w:val="00C16288"/>
    <w:rsid w:val="00C17D1D"/>
    <w:rsid w:val="00C3362F"/>
    <w:rsid w:val="00C43059"/>
    <w:rsid w:val="00C45923"/>
    <w:rsid w:val="00C543E7"/>
    <w:rsid w:val="00C6324F"/>
    <w:rsid w:val="00C63EFC"/>
    <w:rsid w:val="00C70225"/>
    <w:rsid w:val="00C72198"/>
    <w:rsid w:val="00C73C7D"/>
    <w:rsid w:val="00C75005"/>
    <w:rsid w:val="00C7691B"/>
    <w:rsid w:val="00C77513"/>
    <w:rsid w:val="00C91DE7"/>
    <w:rsid w:val="00C970DF"/>
    <w:rsid w:val="00CA7E71"/>
    <w:rsid w:val="00CB2673"/>
    <w:rsid w:val="00CB701D"/>
    <w:rsid w:val="00CC3F0E"/>
    <w:rsid w:val="00CC6FCC"/>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A55"/>
    <w:rsid w:val="00D33843"/>
    <w:rsid w:val="00D4280A"/>
    <w:rsid w:val="00D431D0"/>
    <w:rsid w:val="00D54A6F"/>
    <w:rsid w:val="00D57D57"/>
    <w:rsid w:val="00D62E42"/>
    <w:rsid w:val="00D772FB"/>
    <w:rsid w:val="00DA1AA0"/>
    <w:rsid w:val="00DA512B"/>
    <w:rsid w:val="00DA6C4F"/>
    <w:rsid w:val="00DC44A8"/>
    <w:rsid w:val="00DD2D5B"/>
    <w:rsid w:val="00DE173F"/>
    <w:rsid w:val="00DE4BEE"/>
    <w:rsid w:val="00DE5B3D"/>
    <w:rsid w:val="00DE7112"/>
    <w:rsid w:val="00DF19BE"/>
    <w:rsid w:val="00DF3B44"/>
    <w:rsid w:val="00E01F09"/>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0A0"/>
    <w:rsid w:val="00EA2574"/>
    <w:rsid w:val="00EA2F1F"/>
    <w:rsid w:val="00EA3F2E"/>
    <w:rsid w:val="00EA57EC"/>
    <w:rsid w:val="00EA6208"/>
    <w:rsid w:val="00EB120E"/>
    <w:rsid w:val="00EB34C8"/>
    <w:rsid w:val="00EB46E2"/>
    <w:rsid w:val="00EC0045"/>
    <w:rsid w:val="00ED452E"/>
    <w:rsid w:val="00EE3CDA"/>
    <w:rsid w:val="00EF1908"/>
    <w:rsid w:val="00EF37A8"/>
    <w:rsid w:val="00EF531F"/>
    <w:rsid w:val="00EF6236"/>
    <w:rsid w:val="00F05FE8"/>
    <w:rsid w:val="00F06D86"/>
    <w:rsid w:val="00F10587"/>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8F0"/>
    <w:rsid w:val="00F638CA"/>
    <w:rsid w:val="00F657C5"/>
    <w:rsid w:val="00F90089"/>
    <w:rsid w:val="00F900B4"/>
    <w:rsid w:val="00FA0F2E"/>
    <w:rsid w:val="00FA2C36"/>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C3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A2C36"/>
    <w:rPr>
      <w:rFonts w:ascii="Times New Roman" w:hAnsi="Times New Roman"/>
      <w:b w:val="0"/>
      <w:i w:val="0"/>
      <w:sz w:val="22"/>
    </w:rPr>
  </w:style>
  <w:style w:type="paragraph" w:styleId="NoSpacing">
    <w:name w:val="No Spacing"/>
    <w:uiPriority w:val="1"/>
    <w:qFormat/>
    <w:rsid w:val="00FA2C36"/>
    <w:pPr>
      <w:spacing w:after="0" w:line="240" w:lineRule="auto"/>
    </w:pPr>
  </w:style>
  <w:style w:type="paragraph" w:customStyle="1" w:styleId="scemptylineheader">
    <w:name w:val="sc_emptyline_header"/>
    <w:qFormat/>
    <w:rsid w:val="00FA2C3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2C3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2C3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2C3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2C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2C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2C36"/>
    <w:rPr>
      <w:color w:val="808080"/>
    </w:rPr>
  </w:style>
  <w:style w:type="paragraph" w:customStyle="1" w:styleId="scdirectionallanguage">
    <w:name w:val="sc_directional_language"/>
    <w:qFormat/>
    <w:rsid w:val="00FA2C3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2C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2C3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2C3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2C3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2C3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2C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2C3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2C3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2C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2C3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2C3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2C3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2C3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2C3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2C3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2C3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2C36"/>
    <w:rPr>
      <w:rFonts w:ascii="Times New Roman" w:hAnsi="Times New Roman"/>
      <w:color w:val="auto"/>
      <w:sz w:val="22"/>
    </w:rPr>
  </w:style>
  <w:style w:type="paragraph" w:customStyle="1" w:styleId="scclippagebillheader">
    <w:name w:val="sc_clip_page_bill_header"/>
    <w:qFormat/>
    <w:rsid w:val="00FA2C3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2C3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2C3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2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C36"/>
    <w:rPr>
      <w:lang w:val="en-US"/>
    </w:rPr>
  </w:style>
  <w:style w:type="paragraph" w:styleId="Footer">
    <w:name w:val="footer"/>
    <w:basedOn w:val="Normal"/>
    <w:link w:val="FooterChar"/>
    <w:uiPriority w:val="99"/>
    <w:unhideWhenUsed/>
    <w:rsid w:val="00FA2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C36"/>
    <w:rPr>
      <w:lang w:val="en-US"/>
    </w:rPr>
  </w:style>
  <w:style w:type="paragraph" w:styleId="ListParagraph">
    <w:name w:val="List Paragraph"/>
    <w:basedOn w:val="Normal"/>
    <w:uiPriority w:val="34"/>
    <w:qFormat/>
    <w:rsid w:val="00FA2C36"/>
    <w:pPr>
      <w:ind w:left="720"/>
      <w:contextualSpacing/>
    </w:pPr>
  </w:style>
  <w:style w:type="paragraph" w:customStyle="1" w:styleId="scbillfooter">
    <w:name w:val="sc_bill_footer"/>
    <w:qFormat/>
    <w:rsid w:val="00FA2C3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2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2C3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2C3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2C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2C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2C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2C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2C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2C3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2C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2C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2C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2C36"/>
    <w:pPr>
      <w:widowControl w:val="0"/>
      <w:suppressAutoHyphens/>
      <w:spacing w:after="0" w:line="360" w:lineRule="auto"/>
    </w:pPr>
    <w:rPr>
      <w:rFonts w:ascii="Times New Roman" w:hAnsi="Times New Roman"/>
      <w:lang w:val="en-US"/>
    </w:rPr>
  </w:style>
  <w:style w:type="paragraph" w:customStyle="1" w:styleId="sctableln">
    <w:name w:val="sc_table_ln"/>
    <w:qFormat/>
    <w:rsid w:val="00FA2C3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2C3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2C36"/>
    <w:rPr>
      <w:strike/>
      <w:dstrike w:val="0"/>
    </w:rPr>
  </w:style>
  <w:style w:type="character" w:customStyle="1" w:styleId="scinsert">
    <w:name w:val="sc_insert"/>
    <w:uiPriority w:val="1"/>
    <w:qFormat/>
    <w:rsid w:val="00FA2C36"/>
    <w:rPr>
      <w:caps w:val="0"/>
      <w:smallCaps w:val="0"/>
      <w:strike w:val="0"/>
      <w:dstrike w:val="0"/>
      <w:vanish w:val="0"/>
      <w:u w:val="single"/>
      <w:vertAlign w:val="baseline"/>
    </w:rPr>
  </w:style>
  <w:style w:type="character" w:customStyle="1" w:styleId="scinsertred">
    <w:name w:val="sc_insert_red"/>
    <w:uiPriority w:val="1"/>
    <w:qFormat/>
    <w:rsid w:val="00FA2C36"/>
    <w:rPr>
      <w:caps w:val="0"/>
      <w:smallCaps w:val="0"/>
      <w:strike w:val="0"/>
      <w:dstrike w:val="0"/>
      <w:vanish w:val="0"/>
      <w:color w:val="FF0000"/>
      <w:u w:val="single"/>
      <w:vertAlign w:val="baseline"/>
    </w:rPr>
  </w:style>
  <w:style w:type="character" w:customStyle="1" w:styleId="scinsertblue">
    <w:name w:val="sc_insert_blue"/>
    <w:uiPriority w:val="1"/>
    <w:qFormat/>
    <w:rsid w:val="00FA2C36"/>
    <w:rPr>
      <w:caps w:val="0"/>
      <w:smallCaps w:val="0"/>
      <w:strike w:val="0"/>
      <w:dstrike w:val="0"/>
      <w:vanish w:val="0"/>
      <w:color w:val="0070C0"/>
      <w:u w:val="single"/>
      <w:vertAlign w:val="baseline"/>
    </w:rPr>
  </w:style>
  <w:style w:type="character" w:customStyle="1" w:styleId="scstrikered">
    <w:name w:val="sc_strike_red"/>
    <w:uiPriority w:val="1"/>
    <w:qFormat/>
    <w:rsid w:val="00FA2C36"/>
    <w:rPr>
      <w:strike/>
      <w:dstrike w:val="0"/>
      <w:color w:val="FF0000"/>
    </w:rPr>
  </w:style>
  <w:style w:type="character" w:customStyle="1" w:styleId="scstrikeblue">
    <w:name w:val="sc_strike_blue"/>
    <w:uiPriority w:val="1"/>
    <w:qFormat/>
    <w:rsid w:val="00FA2C36"/>
    <w:rPr>
      <w:strike/>
      <w:dstrike w:val="0"/>
      <w:color w:val="0070C0"/>
    </w:rPr>
  </w:style>
  <w:style w:type="character" w:customStyle="1" w:styleId="scinsertbluenounderline">
    <w:name w:val="sc_insert_blue_no_underline"/>
    <w:uiPriority w:val="1"/>
    <w:qFormat/>
    <w:rsid w:val="00FA2C3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2C3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2C36"/>
    <w:rPr>
      <w:strike/>
      <w:dstrike w:val="0"/>
      <w:color w:val="0070C0"/>
      <w:lang w:val="en-US"/>
    </w:rPr>
  </w:style>
  <w:style w:type="character" w:customStyle="1" w:styleId="scstrikerednoncodified">
    <w:name w:val="sc_strike_red_non_codified"/>
    <w:uiPriority w:val="1"/>
    <w:qFormat/>
    <w:rsid w:val="00FA2C36"/>
    <w:rPr>
      <w:strike/>
      <w:dstrike w:val="0"/>
      <w:color w:val="FF0000"/>
    </w:rPr>
  </w:style>
  <w:style w:type="paragraph" w:customStyle="1" w:styleId="scbillsiglines">
    <w:name w:val="sc_bill_sig_lines"/>
    <w:qFormat/>
    <w:rsid w:val="00FA2C3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2C36"/>
    <w:rPr>
      <w:bdr w:val="none" w:sz="0" w:space="0" w:color="auto"/>
      <w:shd w:val="clear" w:color="auto" w:fill="FEC6C6"/>
    </w:rPr>
  </w:style>
  <w:style w:type="character" w:customStyle="1" w:styleId="screstoreblue">
    <w:name w:val="sc_restore_blue"/>
    <w:uiPriority w:val="1"/>
    <w:qFormat/>
    <w:rsid w:val="00FA2C36"/>
    <w:rPr>
      <w:color w:val="4472C4" w:themeColor="accent1"/>
      <w:bdr w:val="none" w:sz="0" w:space="0" w:color="auto"/>
      <w:shd w:val="clear" w:color="auto" w:fill="auto"/>
    </w:rPr>
  </w:style>
  <w:style w:type="character" w:customStyle="1" w:styleId="screstorered">
    <w:name w:val="sc_restore_red"/>
    <w:uiPriority w:val="1"/>
    <w:qFormat/>
    <w:rsid w:val="00FA2C36"/>
    <w:rPr>
      <w:color w:val="FF0000"/>
      <w:bdr w:val="none" w:sz="0" w:space="0" w:color="auto"/>
      <w:shd w:val="clear" w:color="auto" w:fill="auto"/>
    </w:rPr>
  </w:style>
  <w:style w:type="character" w:customStyle="1" w:styleId="scstrikenewblue">
    <w:name w:val="sc_strike_new_blue"/>
    <w:uiPriority w:val="1"/>
    <w:qFormat/>
    <w:rsid w:val="00FA2C36"/>
    <w:rPr>
      <w:strike w:val="0"/>
      <w:dstrike/>
      <w:color w:val="0070C0"/>
      <w:u w:val="none"/>
    </w:rPr>
  </w:style>
  <w:style w:type="character" w:customStyle="1" w:styleId="scstrikenewred">
    <w:name w:val="sc_strike_new_red"/>
    <w:uiPriority w:val="1"/>
    <w:qFormat/>
    <w:rsid w:val="00FA2C36"/>
    <w:rPr>
      <w:strike w:val="0"/>
      <w:dstrike/>
      <w:color w:val="FF0000"/>
      <w:u w:val="none"/>
    </w:rPr>
  </w:style>
  <w:style w:type="character" w:customStyle="1" w:styleId="scamendsenate">
    <w:name w:val="sc_amend_senate"/>
    <w:uiPriority w:val="1"/>
    <w:qFormat/>
    <w:rsid w:val="00FA2C36"/>
    <w:rPr>
      <w:bdr w:val="none" w:sz="0" w:space="0" w:color="auto"/>
      <w:shd w:val="clear" w:color="auto" w:fill="FFF2CC" w:themeFill="accent4" w:themeFillTint="33"/>
    </w:rPr>
  </w:style>
  <w:style w:type="character" w:customStyle="1" w:styleId="scamendhouse">
    <w:name w:val="sc_amend_house"/>
    <w:uiPriority w:val="1"/>
    <w:qFormat/>
    <w:rsid w:val="00FA2C36"/>
    <w:rPr>
      <w:bdr w:val="none" w:sz="0" w:space="0" w:color="auto"/>
      <w:shd w:val="clear" w:color="auto" w:fill="E2EFD9" w:themeFill="accent6" w:themeFillTint="33"/>
    </w:rPr>
  </w:style>
  <w:style w:type="paragraph" w:styleId="Revision">
    <w:name w:val="Revision"/>
    <w:hidden/>
    <w:uiPriority w:val="99"/>
    <w:semiHidden/>
    <w:rsid w:val="007771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1&amp;session=126&amp;summary=B" TargetMode="External" Id="Rcec6fa7f4707429d" /><Relationship Type="http://schemas.openxmlformats.org/officeDocument/2006/relationships/hyperlink" Target="https://www.scstatehouse.gov/sess126_2025-2026/prever/91_20241211.docx" TargetMode="External" Id="R9d210b8b62654979" /><Relationship Type="http://schemas.openxmlformats.org/officeDocument/2006/relationships/hyperlink" Target="h:\sj\20250114.docx" TargetMode="External" Id="R509873aab6604cad" /><Relationship Type="http://schemas.openxmlformats.org/officeDocument/2006/relationships/hyperlink" Target="h:\sj\20250114.docx" TargetMode="External" Id="Rb9883d7054814f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7230A"/>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 w:val="00F900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9efbf762-c417-4008-9467-e9cb6267ffd9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45f08a0b-297a-4ccb-8fbf-97440142e24c</T_BILL_REQUEST_REQUEST>
  <T_BILL_R_ORIGINALDRAFT>de9f1e00-e4de-47ca-b187-b578ef94d71b</T_BILL_R_ORIGINALDRAFT>
  <T_BILL_SPONSOR_SPONSOR>ce54deff-1d0b-49b3-80dd-506364e5fcdd</T_BILL_SPONSOR_SPONSOR>
  <T_BILL_T_BILLNAME>[0091]</T_BILL_T_BILLNAME>
  <T_BILL_T_BILLNUMBER>91</T_BILL_T_BILLNUMBER>
  <T_BILL_T_BILLTITLE>TO AMEND THE SOUTH CAROLINA CODE OF LAWS BY AMENDING SECTION 8‑13‑1308, RELATING TO THE FILING OF CERTIFIED CAMPAIGN REPORTS BY CANDIDATES AND COMMITTEES, SO AS TO REQUIRE CANDIDATES AND COMMITTEES TO FILE CAMPAIGN BANK ACCOUNT STATEMENTS FOR THE PREVIOUS QUARTER’S CAMPAIGN REPORT CONTEMPORANEOUSLY WITH THEIR CAMPAIGN DISCLOSURES.</T_BILL_T_BILLTITLE>
  <T_BILL_T_CHAMBER>senate</T_BILL_T_CHAMBER>
  <T_BILL_T_FILENAME> </T_BILL_T_FILENAME>
  <T_BILL_T_LEGTYPE>bill_statewide</T_BILL_T_LEGTYPE>
  <T_BILL_T_RATNUMBERSTRING>SNone</T_BILL_T_RATNUMBERSTRING>
  <T_BILL_T_SECTIONS>[{"SectionUUID":"0272c14a-3a28-4020-aefa-883d52ae7d47","SectionName":"code_section","SectionNumber":1,"SectionType":"code_section","CodeSections":[{"CodeSectionBookmarkName":"cs_T8C13N1308_4a6d9ac41","IsConstitutionSection":false,"Identity":"8-13-1308","IsNew":false,"SubSections":[{"Level":1,"Identity":"T8C13N1308SA","SubSectionBookmarkName":"ss_T8C13N1308SA_lv1_8cf4d6951","IsNewSubSection":false,"SubSectionReplacement":""},{"Level":1,"Identity":"T8C13N1308SB","SubSectionBookmarkName":"ss_T8C13N1308SB_lv1_94502d803","IsNewSubSection":false,"SubSectionReplacement":""},{"Level":1,"Identity":"T8C13N1308SC","SubSectionBookmarkName":"ss_T8C13N1308SC_lv1_b2b76f71b","IsNewSubSection":false,"SubSectionReplacement":""},{"Level":1,"Identity":"T8C13N1308SD","SubSectionBookmarkName":"ss_T8C13N1308SD_lv1_bb6a43005","IsNewSubSection":false,"SubSectionReplacement":""},{"Level":1,"Identity":"T8C13N1308SE","SubSectionBookmarkName":"ss_T8C13N1308SE_lv1_dcf845563","IsNewSubSection":false,"SubSectionReplacement":""},{"Level":1,"Identity":"T8C13N1308SF","SubSectionBookmarkName":"ss_T8C13N1308SF_lv1_f92b14b0a","IsNewSubSection":false,"SubSectionReplacement":""},{"Level":1,"Identity":"T8C13N1308SG","SubSectionBookmarkName":"ss_T8C13N1308SG_lv1_1a435292e","IsNewSubSection":false,"SubSectionReplacement":""},{"Level":1,"Identity":"T8C13N1308SH","SubSectionBookmarkName":"ss_T8C13N1308SH_lv1_02717d7bb","IsNewSubSection":false,"SubSectionReplacement":""},{"Level":2,"Identity":"T8C13N1308S1","SubSectionBookmarkName":"ss_T8C13N1308S1_lv2_89af49e2f","IsNewSubSection":false,"SubSectionReplacement":""},{"Level":2,"Identity":"T8C13N1308S2","SubSectionBookmarkName":"ss_T8C13N1308S2_lv2_382faf83c","IsNewSubSection":false,"SubSectionReplacement":""},{"Level":3,"Identity":"T8C13N1308Sa","SubSectionBookmarkName":"ss_T8C13N1308Sa_lv3_993d36501","IsNewSubSection":false,"SubSectionReplacement":""},{"Level":3,"Identity":"T8C13N1308Sb","SubSectionBookmarkName":"ss_T8C13N1308Sb_lv3_e22a8f5f9","IsNewSubSection":false,"SubSectionReplacement":""},{"Level":2,"Identity":"T8C13N1308S3","SubSectionBookmarkName":"ss_T8C13N1308S3_lv2_daf914d9c","IsNewSubSection":false,"SubSectionReplacement":""},{"Level":2,"Identity":"T8C13N1308S1","SubSectionBookmarkName":"ss_T8C13N1308S1_lv2_d52c87b7e","IsNewSubSection":false,"SubSectionReplacement":""},{"Level":2,"Identity":"T8C13N1308S2","SubSectionBookmarkName":"ss_T8C13N1308S2_lv2_f2a37f0bc","IsNewSubSection":false,"SubSectionReplacement":""},{"Level":2,"Identity":"T8C13N1308S3","SubSectionBookmarkName":"ss_T8C13N1308S3_lv2_b788724b4","IsNewSubSection":false,"SubSectionReplacement":""},{"Level":2,"Identity":"T8C13N1308S4","SubSectionBookmarkName":"ss_T8C13N1308S4_lv2_bb9fb2588","IsNewSubSection":false,"SubSectionReplacement":""},{"Level":1,"Identity":"T8C13N1308SI","SubSectionBookmarkName":"ss_T8C13N1308SI_lv1_e89d9f30c","IsNewSubSection":false,"SubSectionReplacement":""}],"TitleRelatedTo":"THE FILING OF CERTIFIED CAMPAIGN REPORTS BY CANDIDATES AND COMMITTEES","TitleSoAsTo":"REQUIRE CANDIDATES AND COMMITTEES TO FILE CAMPAIGN BANK ACCOUNT STATEMENTS FOR THE PREVIOUS QUARTER’S CAMPAIGN REPORT CONTEMPORANEOUSLY WITH THEIR CAMPAIGN DISCLOSURES","Deleted":false}],"TitleText":"","DisableControls":false,"Deleted":false,"RepealItems":[],"SectionBookmarkName":"bs_num_1_d02c8cb5b"},{"SectionUUID":"8f03ca95-8faa-4d43-a9c2-8afc498075bd","SectionName":"standard_eff_date_section","SectionNumber":2,"SectionType":"drafting_clause","CodeSections":[],"TitleText":"","DisableControls":false,"Deleted":false,"RepealItems":[],"SectionBookmarkName":"bs_num_2_lastsection"}]</T_BILL_T_SECTIONS>
  <T_BILL_T_SUBJECT>Campaign Bank Account Statements</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4633</Characters>
  <Application>Microsoft Office Word</Application>
  <DocSecurity>0</DocSecurity>
  <Lines>78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2024-12-09T19:16:00Z</dcterms:created>
  <dcterms:modified xsi:type="dcterms:W3CDTF">2024-12-09T19:16:00Z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