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SR-0101KM25.docx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Natural Gas Rate Stabilization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003a9617dc64e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119626d85c4889">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86050" w14:paraId="40FEFADA" w14:textId="5F057983">
          <w:pPr>
            <w:pStyle w:val="scbilltitle"/>
          </w:pPr>
          <w:r>
            <w:t>TO AMEND THE SOUTH CAROLINA CODE OF LAWS BY AMENDING SECTION 58‑5‑410, RELATING TO AN ELECTION TO COME UNDER THE NATURAL GAS RATE STABILIZATION ACT, SO AS TO REMOVE THE PROVISION THAT AN ELECTION SHALL REMAIN IN EFFECT UNTIL THE NEXT GENERAL RATE PROCEEDING; BY AMENDING SECTION 58‑5‑415, RELATING TO THE DURATION OF AN ELECTION AND THE WITHDRAWAL OF A REQUEST TO COME UNDER THE NATURAL GAS RATE STABILIZATION ACT, SO AS TO PROVIDE THAT ELECTION BY A UTILITY UNDER THE NATURAL GAS RATE STABILIZATION ACT SHALL REMAIN IN EFFECT FOR FIVE YEARS AND THAT THE UTILITY MAY OPT OUT; BY AMENDING SECTION 58‑5‑420, RELATING TO THE CONTENTS OF AN ORDER, SO AS TO REMOVE CERTAIN REQUIREMENTS FOR FIGURES; BY AMENDING SECTION 58‑5‑450, RELATING TO THE REVIEW OF REPORTS AND PROPOSED TARIFF RATE ADJUSTMENTS, SO AS TO PROVIDE THAT THE OFFICE OF REGULATORY STAFF SHALL PROPOSE CHANGES TO RATE DESIGN; BY AMENDING SECTION 58‑5‑470, RELATING TO THE REVIEW OF INITIAL ORDERS, SCOPE, AND RULE TO SHOW CAUSE FOR WHY A FULL RATE PROCEEDING SHOULD NOT BE INITIATED, SO AS TO PROVIDE THAT THE RIGHT OF REGULATORY STAFF TO FILE CERTAIN ACTIONS IS NOT LIMITED; AND BY ADDING SECTION 58‑5‑416 SO AS TO PROVIDE A LIMITATION ON THE DURATION OF ELECTION.</w:t>
          </w:r>
        </w:p>
      </w:sdtContent>
    </w:sdt>
    <w:bookmarkStart w:name="at_3d3360cc7" w:displacedByCustomXml="prev" w:id="0"/>
    <w:bookmarkEnd w:id="0"/>
    <w:p w:rsidR="006C18F0" w:rsidP="006C18F0" w:rsidRDefault="006C18F0" w14:paraId="5BAAC1B7" w14:textId="77777777">
      <w:pPr>
        <w:pStyle w:val="scbillwhereasclause"/>
      </w:pPr>
    </w:p>
    <w:p w:rsidR="007F2F16" w:rsidP="007F2F16" w:rsidRDefault="007F2F16" w14:paraId="7EA26320" w14:textId="77777777">
      <w:pPr>
        <w:pStyle w:val="scbillwhereasclause"/>
      </w:pPr>
      <w:bookmarkStart w:name="wa_98e7a84a8" w:id="1"/>
      <w:proofErr w:type="gramStart"/>
      <w:r>
        <w:t>W</w:t>
      </w:r>
      <w:bookmarkEnd w:id="1"/>
      <w:r>
        <w:t>hereas,</w:t>
      </w:r>
      <w:proofErr w:type="gramEnd"/>
      <w:r>
        <w:t xml:space="preserve"> the Natural Gas Rate Stabilization Act (RSA) was ratified in 2005 for the purposes of increasing the stability and predictability of natural gas rates charged to retail customers; providing an efficient rate‑setting mechanism for smaller, periodic rate adjustments; and encouraging investment in new, updated, and expan</w:t>
      </w:r>
      <w:bookmarkStart w:name="open_doc_here" w:id="2"/>
      <w:bookmarkEnd w:id="2"/>
      <w:r>
        <w:t>ded natural gas infrastructure, reducing the cost of proceedings for consumers and the public; and</w:t>
      </w:r>
    </w:p>
    <w:p w:rsidR="007F2F16" w:rsidP="007F2F16" w:rsidRDefault="007F2F16" w14:paraId="36C1BE7B" w14:textId="77777777">
      <w:pPr>
        <w:pStyle w:val="scbillwhereasclause"/>
      </w:pPr>
    </w:p>
    <w:p w:rsidR="007F2F16" w:rsidP="007F2F16" w:rsidRDefault="007F2F16" w14:paraId="41B55843" w14:textId="77777777">
      <w:pPr>
        <w:pStyle w:val="scbillwhereasclause"/>
      </w:pPr>
      <w:bookmarkStart w:name="wa_6a347d331" w:id="3"/>
      <w:r>
        <w:t>W</w:t>
      </w:r>
      <w:bookmarkEnd w:id="3"/>
      <w:r>
        <w:t>hereas, after a return on equity, cost of service, revenue allocation, capital structure, or rate design is elected by an investor‑owned natural gas utility, the RSA provides no opportunity for the Public Service Commission to review and make appropriate changes; and</w:t>
      </w:r>
    </w:p>
    <w:p w:rsidR="007F2F16" w:rsidP="007F2F16" w:rsidRDefault="007F2F16" w14:paraId="6507EB8A" w14:textId="77777777">
      <w:pPr>
        <w:pStyle w:val="scbillwhereasclause"/>
      </w:pPr>
    </w:p>
    <w:p w:rsidR="007F2F16" w:rsidP="007F2F16" w:rsidRDefault="007F2F16" w14:paraId="7DFA1355" w14:textId="7BE3E7DE">
      <w:pPr>
        <w:pStyle w:val="scbillwhereasclause"/>
      </w:pPr>
      <w:bookmarkStart w:name="wa_3cb630094" w:id="4"/>
      <w:proofErr w:type="gramStart"/>
      <w:r>
        <w:t>W</w:t>
      </w:r>
      <w:bookmarkEnd w:id="4"/>
      <w:r>
        <w:t>hereas,</w:t>
      </w:r>
      <w:proofErr w:type="gramEnd"/>
      <w:r>
        <w:t xml:space="preserve"> it is reasonable that the Public Service Commission should be permitted to review and make changes to the return on equity, cost of service, revenue allocation, capital structure, and rate design every five years. Now, therefore,</w:t>
      </w:r>
    </w:p>
    <w:p w:rsidRPr="00DF3B44" w:rsidR="007F2F16" w:rsidP="007F2F16" w:rsidRDefault="007F2F16" w14:paraId="106BE984" w14:textId="77777777">
      <w:pPr>
        <w:pStyle w:val="scbillwhereasclause"/>
      </w:pPr>
    </w:p>
    <w:p w:rsidRPr="0094541D" w:rsidR="007E06BB" w:rsidP="0094541D" w:rsidRDefault="002C3463" w14:paraId="7A934B75" w14:textId="6F4B79DE">
      <w:pPr>
        <w:pStyle w:val="scenactingwords"/>
      </w:pPr>
      <w:bookmarkStart w:name="ew_efb8a7019" w:id="5"/>
      <w:r w:rsidRPr="0094541D">
        <w:t>B</w:t>
      </w:r>
      <w:bookmarkEnd w:id="5"/>
      <w:r w:rsidRPr="0094541D">
        <w:t>e it enacted by the General Assembly of the State of South Carolina:</w:t>
      </w:r>
    </w:p>
    <w:p w:rsidR="00DF2D23" w:rsidP="00DF2D23" w:rsidRDefault="00DF2D23" w14:paraId="2ABF490A" w14:textId="77777777">
      <w:pPr>
        <w:pStyle w:val="scemptyline"/>
      </w:pPr>
    </w:p>
    <w:p w:rsidR="00DF2D23" w:rsidP="00DF2D23" w:rsidRDefault="00DF2D23" w14:paraId="61344393" w14:textId="77777777">
      <w:pPr>
        <w:pStyle w:val="scdirectionallanguage"/>
      </w:pPr>
      <w:bookmarkStart w:name="bs_num_1_d08ee16c2" w:id="6"/>
      <w:r>
        <w:lastRenderedPageBreak/>
        <w:t>S</w:t>
      </w:r>
      <w:bookmarkEnd w:id="6"/>
      <w:r>
        <w:t>ECTION 1.</w:t>
      </w:r>
      <w:r>
        <w:tab/>
      </w:r>
      <w:bookmarkStart w:name="dl_756523562" w:id="7"/>
      <w:r>
        <w:t>S</w:t>
      </w:r>
      <w:bookmarkEnd w:id="7"/>
      <w:r>
        <w:t>ection 58‑5‑410 of the S.C. Code is amended to read:</w:t>
      </w:r>
    </w:p>
    <w:p w:rsidR="00DF2D23" w:rsidP="00DF2D23" w:rsidRDefault="00DF2D23" w14:paraId="0AFD594D" w14:textId="77777777">
      <w:pPr>
        <w:pStyle w:val="sccodifiedsection"/>
      </w:pPr>
    </w:p>
    <w:p w:rsidR="00DF2D23" w:rsidP="00DF2D23" w:rsidRDefault="00DF2D23" w14:paraId="4C9E67CC" w14:textId="53BD7000">
      <w:pPr>
        <w:pStyle w:val="sccodifiedsection"/>
      </w:pPr>
      <w:r>
        <w:tab/>
      </w:r>
      <w:bookmarkStart w:name="cs_T58C5N410_3b94b7674" w:id="8"/>
      <w:r>
        <w:t>S</w:t>
      </w:r>
      <w:bookmarkEnd w:id="8"/>
      <w:r>
        <w:t>ection 58‑5‑410.</w:t>
      </w:r>
      <w:r>
        <w:tab/>
        <w:t xml:space="preserve">A public utility providing natural gas distribution service, in its discretion and at </w:t>
      </w:r>
      <w:proofErr w:type="spellStart"/>
      <w:r>
        <w:t>anytime</w:t>
      </w:r>
      <w:proofErr w:type="spellEnd"/>
      <w:r>
        <w:t>,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58‑5‑240;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58‑5‑240 and the commission shall include the findings required by this article in its rate orders issued in the Section 58‑5‑240 proceedings</w:t>
      </w:r>
      <w:r>
        <w:rPr>
          <w:rStyle w:val="scstrike"/>
        </w:rPr>
        <w:t>, and the election shall remain in effect until the next general rate proceeding</w:t>
      </w:r>
      <w:r>
        <w:t>.</w:t>
      </w:r>
    </w:p>
    <w:p w:rsidR="003B4E69" w:rsidP="003B4E69" w:rsidRDefault="003B4E69" w14:paraId="01DEAA43" w14:textId="77777777">
      <w:pPr>
        <w:pStyle w:val="scemptyline"/>
      </w:pPr>
    </w:p>
    <w:p w:rsidR="003B4E69" w:rsidP="003B4E69" w:rsidRDefault="003B4E69" w14:paraId="15D93132" w14:textId="77777777">
      <w:pPr>
        <w:pStyle w:val="scdirectionallanguage"/>
      </w:pPr>
      <w:bookmarkStart w:name="bs_num_2_9c790d00a" w:id="9"/>
      <w:r>
        <w:t>S</w:t>
      </w:r>
      <w:bookmarkEnd w:id="9"/>
      <w:r>
        <w:t>ECTION 2.</w:t>
      </w:r>
      <w:r>
        <w:tab/>
      </w:r>
      <w:bookmarkStart w:name="dl_c1fb41f26" w:id="10"/>
      <w:r>
        <w:t>S</w:t>
      </w:r>
      <w:bookmarkEnd w:id="10"/>
      <w:r>
        <w:t>ection 58‑5‑415 of the S.C. Code is amended to read:</w:t>
      </w:r>
    </w:p>
    <w:p w:rsidR="003B4E69" w:rsidP="003B4E69" w:rsidRDefault="003B4E69" w14:paraId="0122237F" w14:textId="77777777">
      <w:pPr>
        <w:pStyle w:val="sccodifiedsection"/>
      </w:pPr>
    </w:p>
    <w:p w:rsidR="003B4E69" w:rsidP="003B4E69" w:rsidRDefault="003B4E69" w14:paraId="009F0B76" w14:textId="174E2D29">
      <w:pPr>
        <w:pStyle w:val="sccodifiedsection"/>
      </w:pPr>
      <w:r>
        <w:tab/>
      </w:r>
      <w:bookmarkStart w:name="cs_T58C5N415_617f83301" w:id="11"/>
      <w:r>
        <w:t>S</w:t>
      </w:r>
      <w:bookmarkEnd w:id="11"/>
      <w:r>
        <w:t>ection 58‑5‑415.</w:t>
      </w:r>
      <w:r>
        <w:tab/>
        <w:t xml:space="preserve">The election by a utility to have the terms of this article apply to its rates and charges for gas distribution service once made shall remain in effect </w:t>
      </w:r>
      <w:r w:rsidR="00A261C6">
        <w:rPr>
          <w:rStyle w:val="scinsert"/>
        </w:rPr>
        <w:t xml:space="preserve">for five years. </w:t>
      </w:r>
      <w:r>
        <w:rPr>
          <w:rStyle w:val="scstrike"/>
        </w:rPr>
        <w:t xml:space="preserve">until the next Section 58‑5‑240 general rate proceeding for the public utility at which time the public utility may then elect to continue the applicability of this article to its rates and charges or </w:t>
      </w:r>
      <w:proofErr w:type="gramStart"/>
      <w:r w:rsidR="00A261C6">
        <w:rPr>
          <w:rStyle w:val="scinsert"/>
        </w:rPr>
        <w:t>The</w:t>
      </w:r>
      <w:proofErr w:type="gramEnd"/>
      <w:r w:rsidR="00A261C6">
        <w:rPr>
          <w:rStyle w:val="scinsert"/>
        </w:rPr>
        <w:t xml:space="preserve"> utility may </w:t>
      </w:r>
      <w:r>
        <w:t>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360550" w:rsidP="00360550" w:rsidRDefault="00360550" w14:paraId="7DB63910" w14:textId="77777777">
      <w:pPr>
        <w:pStyle w:val="scemptyline"/>
      </w:pPr>
    </w:p>
    <w:p w:rsidR="00360550" w:rsidP="00360550" w:rsidRDefault="00360550" w14:paraId="76B2B431" w14:textId="77777777">
      <w:pPr>
        <w:pStyle w:val="scdirectionallanguage"/>
      </w:pPr>
      <w:bookmarkStart w:name="bs_num_3_ea3f95a49" w:id="12"/>
      <w:r>
        <w:t>S</w:t>
      </w:r>
      <w:bookmarkEnd w:id="12"/>
      <w:r>
        <w:t>ECTION 3.</w:t>
      </w:r>
      <w:r>
        <w:tab/>
      </w:r>
      <w:bookmarkStart w:name="dl_f864480cc" w:id="13"/>
      <w:r>
        <w:t>S</w:t>
      </w:r>
      <w:bookmarkEnd w:id="13"/>
      <w:r>
        <w:t>ection 58‑5‑420(2) of the S.C. Code is amended to read:</w:t>
      </w:r>
    </w:p>
    <w:p w:rsidR="00360550" w:rsidP="00360550" w:rsidRDefault="00360550" w14:paraId="62EDED1B" w14:textId="77777777">
      <w:pPr>
        <w:pStyle w:val="sccodifiedsection"/>
      </w:pPr>
    </w:p>
    <w:p w:rsidR="00360550" w:rsidP="00360550" w:rsidRDefault="00360550" w14:paraId="7CB1D19B" w14:textId="2E318FCB">
      <w:pPr>
        <w:pStyle w:val="sccodifiedsection"/>
      </w:pPr>
      <w:bookmarkStart w:name="cs_T58C5N420_7af008a35" w:id="14"/>
      <w:r>
        <w:tab/>
      </w:r>
      <w:bookmarkStart w:name="ss_T58C5N420S2_lv1_caeff9cc4" w:id="15"/>
      <w:bookmarkEnd w:id="14"/>
      <w:r>
        <w:t>(</w:t>
      </w:r>
      <w:bookmarkEnd w:id="15"/>
      <w:r>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w:t>
      </w:r>
      <w:r>
        <w:rPr>
          <w:rStyle w:val="scstrike"/>
        </w:rPr>
        <w:t xml:space="preserve"> The figures stated shall be those which the commission has determined to be the appropriate basis on which rates were set in the applicable orders.</w:t>
      </w:r>
    </w:p>
    <w:p w:rsidR="0074482E" w:rsidP="0074482E" w:rsidRDefault="0074482E" w14:paraId="0999BAC8" w14:textId="77777777">
      <w:pPr>
        <w:pStyle w:val="scemptyline"/>
      </w:pPr>
    </w:p>
    <w:p w:rsidR="0074482E" w:rsidP="0074482E" w:rsidRDefault="0074482E" w14:paraId="1F861A90" w14:textId="77777777">
      <w:pPr>
        <w:pStyle w:val="scdirectionallanguage"/>
      </w:pPr>
      <w:bookmarkStart w:name="bs_num_4_e1b8076ed" w:id="16"/>
      <w:r>
        <w:t>S</w:t>
      </w:r>
      <w:bookmarkEnd w:id="16"/>
      <w:r>
        <w:t>ECTION 4.</w:t>
      </w:r>
      <w:r>
        <w:tab/>
      </w:r>
      <w:bookmarkStart w:name="dl_e4133de07" w:id="17"/>
      <w:r>
        <w:t>S</w:t>
      </w:r>
      <w:bookmarkEnd w:id="17"/>
      <w:r>
        <w:t>ection 58‑5‑450 of the S.C. Code is amended to read:</w:t>
      </w:r>
    </w:p>
    <w:p w:rsidR="0074482E" w:rsidP="0074482E" w:rsidRDefault="0074482E" w14:paraId="355D43C7" w14:textId="77777777">
      <w:pPr>
        <w:pStyle w:val="sccodifiedsection"/>
      </w:pPr>
    </w:p>
    <w:p w:rsidR="0074482E" w:rsidP="0074482E" w:rsidRDefault="0074482E" w14:paraId="1CB234F1" w14:textId="242D23DD">
      <w:pPr>
        <w:pStyle w:val="sccodifiedsection"/>
      </w:pPr>
      <w:r>
        <w:tab/>
      </w:r>
      <w:bookmarkStart w:name="cs_T58C5N450_eb1bf2643" w:id="18"/>
      <w:r>
        <w:t>S</w:t>
      </w:r>
      <w:bookmarkEnd w:id="18"/>
      <w:r>
        <w:t>ection 58‑5‑450.</w:t>
      </w:r>
      <w:r>
        <w:tab/>
        <w:t xml:space="preserve">The Office of Regulatory Staff shall review the monitoring report filed pursuant to Sections 58‑5‑430 and 58‑5‑440 to determine compliance with its terms </w:t>
      </w:r>
      <w:proofErr w:type="gramStart"/>
      <w:r>
        <w:t>taking into account</w:t>
      </w:r>
      <w:proofErr w:type="gramEnd"/>
      <w:r>
        <w:t xml:space="preserve"> the findings of any audit conducted by the Office of Regulatory Staff concerning compliance with Sections 58‑5‑430 and 58‑5‑440. The Office of Regulatory Staff shall propose those adjustments</w:t>
      </w:r>
      <w:r w:rsidR="003C0E7C">
        <w:rPr>
          <w:rStyle w:val="scinsert"/>
        </w:rPr>
        <w:t>, including changes to rate design,</w:t>
      </w:r>
      <w:r>
        <w:t xml:space="preserve"> it determines to be required to bring the report into compliance with Section 58‑5‑440. Based upon that report and the findings of any audit conducted by the Office of Regulatory Staff, the commission shall order the utility to make the adjustments to tariff rates necessary to achieve the revenue levels indicated in Section 58‑5‑440.</w:t>
      </w:r>
    </w:p>
    <w:p w:rsidR="0042796E" w:rsidP="0042796E" w:rsidRDefault="0042796E" w14:paraId="6F0DB6D4" w14:textId="77777777">
      <w:pPr>
        <w:pStyle w:val="scemptyline"/>
      </w:pPr>
    </w:p>
    <w:p w:rsidR="0042796E" w:rsidP="0042796E" w:rsidRDefault="0042796E" w14:paraId="3A65884D" w14:textId="77777777">
      <w:pPr>
        <w:pStyle w:val="scdirectionallanguage"/>
      </w:pPr>
      <w:bookmarkStart w:name="bs_num_5_ab46ea270" w:id="19"/>
      <w:r>
        <w:t>S</w:t>
      </w:r>
      <w:bookmarkEnd w:id="19"/>
      <w:r>
        <w:t>ECTION 5.</w:t>
      </w:r>
      <w:r>
        <w:tab/>
      </w:r>
      <w:bookmarkStart w:name="dl_6dc977cb5" w:id="20"/>
      <w:r>
        <w:t>S</w:t>
      </w:r>
      <w:bookmarkEnd w:id="20"/>
      <w:r>
        <w:t>ection 58‑5‑470 of the S.C. Code is amended to read:</w:t>
      </w:r>
    </w:p>
    <w:p w:rsidR="0042796E" w:rsidP="0042796E" w:rsidRDefault="0042796E" w14:paraId="5A49ABAE" w14:textId="77777777">
      <w:pPr>
        <w:pStyle w:val="sccodifiedsection"/>
      </w:pPr>
    </w:p>
    <w:p w:rsidR="0042796E" w:rsidP="0042796E" w:rsidRDefault="0042796E" w14:paraId="39A7994D" w14:textId="2DA8EE8D">
      <w:pPr>
        <w:pStyle w:val="sccodifiedsection"/>
      </w:pPr>
      <w:r>
        <w:tab/>
      </w:r>
      <w:bookmarkStart w:name="cs_T58C5N470_c6b863e7d" w:id="21"/>
      <w:r>
        <w:t>S</w:t>
      </w:r>
      <w:bookmarkEnd w:id="21"/>
      <w:r>
        <w:t>ection 58‑5‑470.</w:t>
      </w:r>
      <w:r>
        <w:tab/>
        <w:t>The review of Initial Orders pursuant to Sections 58‑5‑460 and 58‑5‑465 is limited to issues related to compliance with the terms of this article. Matters determined in orders issued pursuant to Section 58‑5‑420 are not subject to review except in full rate proceedings pursuant to Section 58‑5‑240.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58‑5‑240 for an adjustment to its rates and charges, nor does it impose the restrictions on filings contained in Section 58‑5‑240(F).</w:t>
      </w:r>
      <w:r w:rsidR="00EA1794">
        <w:rPr>
          <w:rStyle w:val="scinsert"/>
        </w:rPr>
        <w:t xml:space="preserve"> </w:t>
      </w:r>
      <w:r w:rsidRPr="00EA1794" w:rsidR="00EA1794">
        <w:rPr>
          <w:rStyle w:val="scinsert"/>
        </w:rPr>
        <w:t>Nothing in this article limits the right of regulatory staff to file an action to show cause as to why a full rate proceeding should not be initiated.</w:t>
      </w:r>
    </w:p>
    <w:p w:rsidR="00044546" w:rsidP="00044546" w:rsidRDefault="00044546" w14:paraId="6C29EAAA" w14:textId="77777777">
      <w:pPr>
        <w:pStyle w:val="scemptyline"/>
      </w:pPr>
    </w:p>
    <w:p w:rsidR="007B348E" w:rsidP="007B348E" w:rsidRDefault="00044546" w14:paraId="5AC04A72" w14:textId="77777777">
      <w:pPr>
        <w:pStyle w:val="scdirectionallanguage"/>
      </w:pPr>
      <w:bookmarkStart w:name="bs_num_6_77c1b77bf" w:id="22"/>
      <w:r>
        <w:t>S</w:t>
      </w:r>
      <w:bookmarkEnd w:id="22"/>
      <w:r>
        <w:t>ECTION 6.</w:t>
      </w:r>
      <w:r>
        <w:tab/>
      </w:r>
      <w:bookmarkStart w:name="dl_6196d3cec" w:id="23"/>
      <w:r w:rsidR="007B348E">
        <w:t>A</w:t>
      </w:r>
      <w:bookmarkEnd w:id="23"/>
      <w:r w:rsidR="007B348E">
        <w:t>rticle 4, Chapter 5, Title 58 of the S.C. Code is amended by adding:</w:t>
      </w:r>
    </w:p>
    <w:p w:rsidR="007B348E" w:rsidP="007B348E" w:rsidRDefault="007B348E" w14:paraId="55936AB2" w14:textId="77777777">
      <w:pPr>
        <w:pStyle w:val="scnewcodesection"/>
      </w:pPr>
    </w:p>
    <w:p w:rsidR="00D52CB9" w:rsidP="00D52CB9" w:rsidRDefault="007B348E" w14:paraId="396D3CF0" w14:textId="77777777">
      <w:pPr>
        <w:pStyle w:val="scnewcodesection"/>
      </w:pPr>
      <w:r>
        <w:tab/>
      </w:r>
      <w:bookmarkStart w:name="ns_T58C5N416_b22544679" w:id="24"/>
      <w:r>
        <w:t>S</w:t>
      </w:r>
      <w:bookmarkEnd w:id="24"/>
      <w:r>
        <w:t>ection 58‑5‑416.</w:t>
      </w:r>
      <w:r>
        <w:tab/>
      </w:r>
      <w:bookmarkStart w:name="ss_T58C5N416SA_lv1_258b80a07" w:id="25"/>
      <w:r w:rsidR="00D52CB9">
        <w:t>(</w:t>
      </w:r>
      <w:bookmarkEnd w:id="25"/>
      <w:r w:rsidR="00D52CB9">
        <w:t>A) Every five years, a public utility that has operated under the terms of this article for the preceding five years shall submit to the commission and regulatory staff the same information as required for a general rate proceeding pursuant to Section 58‑5‑240, applicable regulations, and any other requirement set forth by the commission in order to continue its election under this article for a successive term of five years.</w:t>
      </w:r>
    </w:p>
    <w:p w:rsidR="00D52CB9" w:rsidP="00D52CB9" w:rsidRDefault="00D52CB9" w14:paraId="2EC78487" w14:textId="77777777">
      <w:pPr>
        <w:pStyle w:val="scnewcodesection"/>
      </w:pPr>
      <w:r>
        <w:tab/>
      </w:r>
      <w:bookmarkStart w:name="ss_T58C5N416SB_lv1_c7750017b" w:id="26"/>
      <w:r>
        <w:t>(</w:t>
      </w:r>
      <w:bookmarkEnd w:id="26"/>
      <w:r>
        <w:t>B) After an application has been filed with the commission and a copy provided to regulatory staff, the commission shall, after such notice to the public as the commission may prescribe, hold a public hearing concerning the lawfulness or reasonableness of the relief requested.</w:t>
      </w:r>
    </w:p>
    <w:p w:rsidR="00D52CB9" w:rsidP="00D52CB9" w:rsidRDefault="00D52CB9" w14:paraId="3733F181" w14:textId="3D85495F">
      <w:pPr>
        <w:pStyle w:val="scnewcodesection"/>
      </w:pPr>
      <w:r>
        <w:tab/>
      </w:r>
      <w:bookmarkStart w:name="ss_T58C5N416SC_lv1_d44af5e8c" w:id="27"/>
      <w:r>
        <w:t>(</w:t>
      </w:r>
      <w:bookmarkEnd w:id="27"/>
      <w:r>
        <w:t>C) Upon receipt of information pursuant to subsection (A), the commission shall issue an order pursuant to the requirements of Section 58‑5‑420.</w:t>
      </w:r>
    </w:p>
    <w:p w:rsidR="00044546" w:rsidP="00D52CB9" w:rsidRDefault="00D52CB9" w14:paraId="21E66876" w14:textId="5EC4C01F">
      <w:pPr>
        <w:pStyle w:val="scnewcodesection"/>
      </w:pPr>
      <w:r>
        <w:lastRenderedPageBreak/>
        <w:tab/>
      </w:r>
      <w:bookmarkStart w:name="ss_T58C5N416SD_lv1_268384aac" w:id="28"/>
      <w:r>
        <w:t>(</w:t>
      </w:r>
      <w:bookmarkEnd w:id="28"/>
      <w:r>
        <w:t>D) The commission shall rule and issue its order approving or disapproving changes in full or in part within six months after the date that information pursuant to subsection (A) is filed.</w:t>
      </w:r>
    </w:p>
    <w:p w:rsidR="00230582" w:rsidP="00230582" w:rsidRDefault="00230582" w14:paraId="203230B0" w14:textId="77777777">
      <w:pPr>
        <w:pStyle w:val="scemptyline"/>
      </w:pPr>
    </w:p>
    <w:p w:rsidR="00230582" w:rsidP="00574453" w:rsidRDefault="00230582" w14:paraId="6B99186D" w14:textId="17275679">
      <w:pPr>
        <w:pStyle w:val="scnoncodifiedsection"/>
      </w:pPr>
      <w:bookmarkStart w:name="bs_num_7_307fe968c" w:id="29"/>
      <w:r>
        <w:t>S</w:t>
      </w:r>
      <w:bookmarkEnd w:id="29"/>
      <w:r>
        <w:t>ECTION 7.</w:t>
      </w:r>
      <w:r>
        <w:tab/>
      </w:r>
      <w:r w:rsidRPr="00735533" w:rsidR="00735533">
        <w:t>Pursuant to Section 58‑5‑416, as added by this act, within twelve months of the effective date of this act, a public utility that has operated under the terms of Article 4, Chapter 5, Title 58 for more than five years shall submit to the Public Service Commission and the Office of Regulatory Staff the same information as required for a general rate proceeding pursuant to Section 58‑5‑240, applicable regulations, and any other requirement set forth by the Public Service Commission in order to continue its election under this article for a successive term of five years.</w:t>
      </w:r>
    </w:p>
    <w:p w:rsidRPr="00DF3B44" w:rsidR="007E06BB" w:rsidP="00787433" w:rsidRDefault="007E06BB" w14:paraId="3D8F1FED" w14:textId="40828E47">
      <w:pPr>
        <w:pStyle w:val="scemptyline"/>
      </w:pPr>
    </w:p>
    <w:p w:rsidRPr="00DF3B44" w:rsidR="007A10F1" w:rsidP="007A10F1" w:rsidRDefault="00E27805" w14:paraId="0E9393B4" w14:textId="3A662836">
      <w:pPr>
        <w:pStyle w:val="scnoncodifiedsection"/>
      </w:pPr>
      <w:bookmarkStart w:name="bs_num_8_lastsection" w:id="30"/>
      <w:bookmarkStart w:name="eff_date_section" w:id="31"/>
      <w:r w:rsidRPr="00DF3B44">
        <w:t>S</w:t>
      </w:r>
      <w:bookmarkEnd w:id="30"/>
      <w:r w:rsidRPr="00DF3B44">
        <w:t>ECTION 8.</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8428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B271557" w:rsidR="00685035" w:rsidRPr="007B4AF7" w:rsidRDefault="00ED37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5264">
              <w:rPr>
                <w:noProof/>
              </w:rPr>
              <w:t>SR-0101KM25.docx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D6F"/>
    <w:rsid w:val="00037F04"/>
    <w:rsid w:val="000404BF"/>
    <w:rsid w:val="00044546"/>
    <w:rsid w:val="00044B84"/>
    <w:rsid w:val="000479D0"/>
    <w:rsid w:val="00051DB3"/>
    <w:rsid w:val="000530C6"/>
    <w:rsid w:val="0006464F"/>
    <w:rsid w:val="00066B54"/>
    <w:rsid w:val="00072FCD"/>
    <w:rsid w:val="00074A4F"/>
    <w:rsid w:val="00077B65"/>
    <w:rsid w:val="000A3C25"/>
    <w:rsid w:val="000B287B"/>
    <w:rsid w:val="000B3E7A"/>
    <w:rsid w:val="000B4C02"/>
    <w:rsid w:val="000B5B4A"/>
    <w:rsid w:val="000B7FE1"/>
    <w:rsid w:val="000C3E88"/>
    <w:rsid w:val="000C46B9"/>
    <w:rsid w:val="000C58E4"/>
    <w:rsid w:val="000C5C4E"/>
    <w:rsid w:val="000C6F9A"/>
    <w:rsid w:val="000D2F44"/>
    <w:rsid w:val="000D33E4"/>
    <w:rsid w:val="000E578A"/>
    <w:rsid w:val="000F2250"/>
    <w:rsid w:val="000F240A"/>
    <w:rsid w:val="0010329A"/>
    <w:rsid w:val="00105756"/>
    <w:rsid w:val="001164F9"/>
    <w:rsid w:val="0011719C"/>
    <w:rsid w:val="00140049"/>
    <w:rsid w:val="00161C4A"/>
    <w:rsid w:val="00171601"/>
    <w:rsid w:val="001730EB"/>
    <w:rsid w:val="00173276"/>
    <w:rsid w:val="00176122"/>
    <w:rsid w:val="001874F3"/>
    <w:rsid w:val="0019025B"/>
    <w:rsid w:val="00192AF7"/>
    <w:rsid w:val="0019572B"/>
    <w:rsid w:val="00197366"/>
    <w:rsid w:val="001A0719"/>
    <w:rsid w:val="001A136C"/>
    <w:rsid w:val="001A5E36"/>
    <w:rsid w:val="001B1290"/>
    <w:rsid w:val="001B6DA2"/>
    <w:rsid w:val="001C008C"/>
    <w:rsid w:val="001C25EC"/>
    <w:rsid w:val="001C3632"/>
    <w:rsid w:val="001F2A41"/>
    <w:rsid w:val="001F313F"/>
    <w:rsid w:val="001F331D"/>
    <w:rsid w:val="001F394C"/>
    <w:rsid w:val="002038AA"/>
    <w:rsid w:val="002114C8"/>
    <w:rsid w:val="0021166F"/>
    <w:rsid w:val="002162DF"/>
    <w:rsid w:val="00230038"/>
    <w:rsid w:val="00230582"/>
    <w:rsid w:val="002313D1"/>
    <w:rsid w:val="00233975"/>
    <w:rsid w:val="00236D73"/>
    <w:rsid w:val="00246535"/>
    <w:rsid w:val="00257F60"/>
    <w:rsid w:val="002625EA"/>
    <w:rsid w:val="00262AC5"/>
    <w:rsid w:val="00264AE9"/>
    <w:rsid w:val="0027563A"/>
    <w:rsid w:val="00275AE6"/>
    <w:rsid w:val="002836D8"/>
    <w:rsid w:val="00295A79"/>
    <w:rsid w:val="002A7989"/>
    <w:rsid w:val="002A7F2F"/>
    <w:rsid w:val="002B02F3"/>
    <w:rsid w:val="002B2A69"/>
    <w:rsid w:val="002B2C57"/>
    <w:rsid w:val="002C3463"/>
    <w:rsid w:val="002D266D"/>
    <w:rsid w:val="002D5B3D"/>
    <w:rsid w:val="002D7447"/>
    <w:rsid w:val="002E315A"/>
    <w:rsid w:val="002E4F8C"/>
    <w:rsid w:val="002E7E45"/>
    <w:rsid w:val="002F560C"/>
    <w:rsid w:val="002F5847"/>
    <w:rsid w:val="0030425A"/>
    <w:rsid w:val="0031204B"/>
    <w:rsid w:val="003421F1"/>
    <w:rsid w:val="0034279C"/>
    <w:rsid w:val="00354F64"/>
    <w:rsid w:val="003559A1"/>
    <w:rsid w:val="00360550"/>
    <w:rsid w:val="00361563"/>
    <w:rsid w:val="00371D36"/>
    <w:rsid w:val="00373E17"/>
    <w:rsid w:val="003775E6"/>
    <w:rsid w:val="00381998"/>
    <w:rsid w:val="00387A76"/>
    <w:rsid w:val="003A5F1C"/>
    <w:rsid w:val="003B4E69"/>
    <w:rsid w:val="003C0E7C"/>
    <w:rsid w:val="003C3E2E"/>
    <w:rsid w:val="003D4A3C"/>
    <w:rsid w:val="003D55B2"/>
    <w:rsid w:val="003E0033"/>
    <w:rsid w:val="003E1B1A"/>
    <w:rsid w:val="003E5452"/>
    <w:rsid w:val="003E7165"/>
    <w:rsid w:val="003E7FF6"/>
    <w:rsid w:val="004046B5"/>
    <w:rsid w:val="00406F27"/>
    <w:rsid w:val="00410D6F"/>
    <w:rsid w:val="004141B8"/>
    <w:rsid w:val="004203B9"/>
    <w:rsid w:val="0042796E"/>
    <w:rsid w:val="00432135"/>
    <w:rsid w:val="00443730"/>
    <w:rsid w:val="00446987"/>
    <w:rsid w:val="00446D28"/>
    <w:rsid w:val="00454626"/>
    <w:rsid w:val="00466CD0"/>
    <w:rsid w:val="00473583"/>
    <w:rsid w:val="00477F32"/>
    <w:rsid w:val="004803C1"/>
    <w:rsid w:val="00481850"/>
    <w:rsid w:val="004851A0"/>
    <w:rsid w:val="0048627F"/>
    <w:rsid w:val="004932AB"/>
    <w:rsid w:val="00494BEF"/>
    <w:rsid w:val="004A5512"/>
    <w:rsid w:val="004A6BE5"/>
    <w:rsid w:val="004B0C18"/>
    <w:rsid w:val="004C1A04"/>
    <w:rsid w:val="004C20BC"/>
    <w:rsid w:val="004C3DC4"/>
    <w:rsid w:val="004C5C9A"/>
    <w:rsid w:val="004D1442"/>
    <w:rsid w:val="004D3DCB"/>
    <w:rsid w:val="004E1946"/>
    <w:rsid w:val="004E66E9"/>
    <w:rsid w:val="004E7DDE"/>
    <w:rsid w:val="004F0090"/>
    <w:rsid w:val="004F172C"/>
    <w:rsid w:val="005002ED"/>
    <w:rsid w:val="00500DBC"/>
    <w:rsid w:val="005102BE"/>
    <w:rsid w:val="00521F8D"/>
    <w:rsid w:val="00523F7F"/>
    <w:rsid w:val="00524D54"/>
    <w:rsid w:val="0054531B"/>
    <w:rsid w:val="00546C24"/>
    <w:rsid w:val="005476FF"/>
    <w:rsid w:val="005516F6"/>
    <w:rsid w:val="00552842"/>
    <w:rsid w:val="00554E89"/>
    <w:rsid w:val="00564B58"/>
    <w:rsid w:val="00570732"/>
    <w:rsid w:val="00572281"/>
    <w:rsid w:val="00574453"/>
    <w:rsid w:val="005801DD"/>
    <w:rsid w:val="00585205"/>
    <w:rsid w:val="00586050"/>
    <w:rsid w:val="00592A40"/>
    <w:rsid w:val="005A28BC"/>
    <w:rsid w:val="005A5377"/>
    <w:rsid w:val="005B7817"/>
    <w:rsid w:val="005C06C8"/>
    <w:rsid w:val="005C23D7"/>
    <w:rsid w:val="005C40EB"/>
    <w:rsid w:val="005D02B4"/>
    <w:rsid w:val="005D2076"/>
    <w:rsid w:val="005D2204"/>
    <w:rsid w:val="005D3013"/>
    <w:rsid w:val="005E1E50"/>
    <w:rsid w:val="005E2B9C"/>
    <w:rsid w:val="005E3332"/>
    <w:rsid w:val="005F0308"/>
    <w:rsid w:val="005F2DC2"/>
    <w:rsid w:val="005F76B0"/>
    <w:rsid w:val="00604429"/>
    <w:rsid w:val="006067B0"/>
    <w:rsid w:val="00606A8B"/>
    <w:rsid w:val="00611EBA"/>
    <w:rsid w:val="006213A8"/>
    <w:rsid w:val="00622715"/>
    <w:rsid w:val="00623BEA"/>
    <w:rsid w:val="006347E9"/>
    <w:rsid w:val="00640C87"/>
    <w:rsid w:val="006454BB"/>
    <w:rsid w:val="00655471"/>
    <w:rsid w:val="00657CF4"/>
    <w:rsid w:val="00661463"/>
    <w:rsid w:val="0066166B"/>
    <w:rsid w:val="00663B8D"/>
    <w:rsid w:val="00663E00"/>
    <w:rsid w:val="00664F48"/>
    <w:rsid w:val="00664FAD"/>
    <w:rsid w:val="0067230A"/>
    <w:rsid w:val="0067345B"/>
    <w:rsid w:val="00683986"/>
    <w:rsid w:val="00684796"/>
    <w:rsid w:val="00685035"/>
    <w:rsid w:val="00685770"/>
    <w:rsid w:val="00690DBA"/>
    <w:rsid w:val="006964F9"/>
    <w:rsid w:val="006A395F"/>
    <w:rsid w:val="006A4998"/>
    <w:rsid w:val="006A65E2"/>
    <w:rsid w:val="006B0B91"/>
    <w:rsid w:val="006B37BD"/>
    <w:rsid w:val="006C092D"/>
    <w:rsid w:val="006C099D"/>
    <w:rsid w:val="006C18F0"/>
    <w:rsid w:val="006C7E01"/>
    <w:rsid w:val="006D64A5"/>
    <w:rsid w:val="006E0935"/>
    <w:rsid w:val="006E353F"/>
    <w:rsid w:val="006E35AB"/>
    <w:rsid w:val="006E7C78"/>
    <w:rsid w:val="00711AA9"/>
    <w:rsid w:val="0071369C"/>
    <w:rsid w:val="00722155"/>
    <w:rsid w:val="00735533"/>
    <w:rsid w:val="00735C73"/>
    <w:rsid w:val="00737F19"/>
    <w:rsid w:val="0074482E"/>
    <w:rsid w:val="00757411"/>
    <w:rsid w:val="0077610E"/>
    <w:rsid w:val="00782BF8"/>
    <w:rsid w:val="00783C75"/>
    <w:rsid w:val="007849D9"/>
    <w:rsid w:val="00785F12"/>
    <w:rsid w:val="00787433"/>
    <w:rsid w:val="007A10F1"/>
    <w:rsid w:val="007A3D50"/>
    <w:rsid w:val="007B2D29"/>
    <w:rsid w:val="007B348E"/>
    <w:rsid w:val="007B412F"/>
    <w:rsid w:val="007B4AF7"/>
    <w:rsid w:val="007B4DBF"/>
    <w:rsid w:val="007C314A"/>
    <w:rsid w:val="007C5458"/>
    <w:rsid w:val="007D2C67"/>
    <w:rsid w:val="007E06BB"/>
    <w:rsid w:val="007E7235"/>
    <w:rsid w:val="007F01AB"/>
    <w:rsid w:val="007F2F16"/>
    <w:rsid w:val="007F50D1"/>
    <w:rsid w:val="00800407"/>
    <w:rsid w:val="00810951"/>
    <w:rsid w:val="0081456D"/>
    <w:rsid w:val="00816D52"/>
    <w:rsid w:val="00827FC0"/>
    <w:rsid w:val="00831048"/>
    <w:rsid w:val="00834272"/>
    <w:rsid w:val="0083551F"/>
    <w:rsid w:val="008625C1"/>
    <w:rsid w:val="008740D8"/>
    <w:rsid w:val="0087671D"/>
    <w:rsid w:val="008806F9"/>
    <w:rsid w:val="00882C09"/>
    <w:rsid w:val="00886B11"/>
    <w:rsid w:val="00887957"/>
    <w:rsid w:val="008A57E3"/>
    <w:rsid w:val="008B2EFB"/>
    <w:rsid w:val="008B5BF4"/>
    <w:rsid w:val="008C0CEE"/>
    <w:rsid w:val="008C1B18"/>
    <w:rsid w:val="008D46EC"/>
    <w:rsid w:val="008E0E25"/>
    <w:rsid w:val="008E61A1"/>
    <w:rsid w:val="009031EF"/>
    <w:rsid w:val="00905264"/>
    <w:rsid w:val="00917EA3"/>
    <w:rsid w:val="00917EE0"/>
    <w:rsid w:val="00921C89"/>
    <w:rsid w:val="009248E2"/>
    <w:rsid w:val="00926966"/>
    <w:rsid w:val="00926D03"/>
    <w:rsid w:val="009314AB"/>
    <w:rsid w:val="00934036"/>
    <w:rsid w:val="00934889"/>
    <w:rsid w:val="0094541D"/>
    <w:rsid w:val="009473EA"/>
    <w:rsid w:val="00954E7E"/>
    <w:rsid w:val="009554D9"/>
    <w:rsid w:val="009572F9"/>
    <w:rsid w:val="0096085C"/>
    <w:rsid w:val="00960D0F"/>
    <w:rsid w:val="0098366F"/>
    <w:rsid w:val="00983A03"/>
    <w:rsid w:val="00986063"/>
    <w:rsid w:val="00991F67"/>
    <w:rsid w:val="00992876"/>
    <w:rsid w:val="00993B54"/>
    <w:rsid w:val="009A0DCE"/>
    <w:rsid w:val="009A22CD"/>
    <w:rsid w:val="009A2B94"/>
    <w:rsid w:val="009A3E4B"/>
    <w:rsid w:val="009A7A1B"/>
    <w:rsid w:val="009B35FD"/>
    <w:rsid w:val="009B5F74"/>
    <w:rsid w:val="009B6815"/>
    <w:rsid w:val="009D2967"/>
    <w:rsid w:val="009D3C2B"/>
    <w:rsid w:val="009D6E20"/>
    <w:rsid w:val="009E4191"/>
    <w:rsid w:val="009E5DFD"/>
    <w:rsid w:val="009F2AB1"/>
    <w:rsid w:val="009F4FAF"/>
    <w:rsid w:val="009F68F1"/>
    <w:rsid w:val="00A003CB"/>
    <w:rsid w:val="00A04529"/>
    <w:rsid w:val="00A0584B"/>
    <w:rsid w:val="00A17135"/>
    <w:rsid w:val="00A21A6F"/>
    <w:rsid w:val="00A24E56"/>
    <w:rsid w:val="00A261C6"/>
    <w:rsid w:val="00A26A62"/>
    <w:rsid w:val="00A35A9B"/>
    <w:rsid w:val="00A400C9"/>
    <w:rsid w:val="00A4070E"/>
    <w:rsid w:val="00A40CA0"/>
    <w:rsid w:val="00A504A7"/>
    <w:rsid w:val="00A5345A"/>
    <w:rsid w:val="00A53677"/>
    <w:rsid w:val="00A53BF2"/>
    <w:rsid w:val="00A60D68"/>
    <w:rsid w:val="00A73EFA"/>
    <w:rsid w:val="00A74589"/>
    <w:rsid w:val="00A77A3B"/>
    <w:rsid w:val="00A85298"/>
    <w:rsid w:val="00A92F6F"/>
    <w:rsid w:val="00A97523"/>
    <w:rsid w:val="00AA7824"/>
    <w:rsid w:val="00AB0FA3"/>
    <w:rsid w:val="00AB73BF"/>
    <w:rsid w:val="00AC335C"/>
    <w:rsid w:val="00AC463E"/>
    <w:rsid w:val="00AD3BE2"/>
    <w:rsid w:val="00AD3E3D"/>
    <w:rsid w:val="00AE1EE4"/>
    <w:rsid w:val="00AE36EC"/>
    <w:rsid w:val="00AE7406"/>
    <w:rsid w:val="00AF0372"/>
    <w:rsid w:val="00AF1688"/>
    <w:rsid w:val="00AF46E6"/>
    <w:rsid w:val="00AF5139"/>
    <w:rsid w:val="00B06EDA"/>
    <w:rsid w:val="00B1161F"/>
    <w:rsid w:val="00B11661"/>
    <w:rsid w:val="00B32B4D"/>
    <w:rsid w:val="00B4137E"/>
    <w:rsid w:val="00B54DF7"/>
    <w:rsid w:val="00B56223"/>
    <w:rsid w:val="00B56E79"/>
    <w:rsid w:val="00B57AA7"/>
    <w:rsid w:val="00B62DF9"/>
    <w:rsid w:val="00B637AA"/>
    <w:rsid w:val="00B63BE2"/>
    <w:rsid w:val="00B7592C"/>
    <w:rsid w:val="00B809D3"/>
    <w:rsid w:val="00B84B66"/>
    <w:rsid w:val="00B85475"/>
    <w:rsid w:val="00B9090A"/>
    <w:rsid w:val="00B92196"/>
    <w:rsid w:val="00B9228D"/>
    <w:rsid w:val="00B929EC"/>
    <w:rsid w:val="00BA1F83"/>
    <w:rsid w:val="00BB0725"/>
    <w:rsid w:val="00BB0787"/>
    <w:rsid w:val="00BC408A"/>
    <w:rsid w:val="00BC4239"/>
    <w:rsid w:val="00BC5023"/>
    <w:rsid w:val="00BC556C"/>
    <w:rsid w:val="00BD42DA"/>
    <w:rsid w:val="00BD4684"/>
    <w:rsid w:val="00BE08A7"/>
    <w:rsid w:val="00BE4391"/>
    <w:rsid w:val="00BE450E"/>
    <w:rsid w:val="00BE5C5D"/>
    <w:rsid w:val="00BF3E48"/>
    <w:rsid w:val="00BF59FD"/>
    <w:rsid w:val="00C13EA8"/>
    <w:rsid w:val="00C15F1B"/>
    <w:rsid w:val="00C16288"/>
    <w:rsid w:val="00C17D1D"/>
    <w:rsid w:val="00C24763"/>
    <w:rsid w:val="00C2688E"/>
    <w:rsid w:val="00C33C86"/>
    <w:rsid w:val="00C45923"/>
    <w:rsid w:val="00C543E7"/>
    <w:rsid w:val="00C6086E"/>
    <w:rsid w:val="00C70225"/>
    <w:rsid w:val="00C72198"/>
    <w:rsid w:val="00C7277C"/>
    <w:rsid w:val="00C73C7D"/>
    <w:rsid w:val="00C75005"/>
    <w:rsid w:val="00C93678"/>
    <w:rsid w:val="00C9368E"/>
    <w:rsid w:val="00C970DF"/>
    <w:rsid w:val="00CA7E71"/>
    <w:rsid w:val="00CB2673"/>
    <w:rsid w:val="00CB701D"/>
    <w:rsid w:val="00CC3F0E"/>
    <w:rsid w:val="00CD08C9"/>
    <w:rsid w:val="00CD1FE8"/>
    <w:rsid w:val="00CD38CD"/>
    <w:rsid w:val="00CD3E0C"/>
    <w:rsid w:val="00CD48A0"/>
    <w:rsid w:val="00CD5565"/>
    <w:rsid w:val="00CD616C"/>
    <w:rsid w:val="00CF68D6"/>
    <w:rsid w:val="00CF7B4A"/>
    <w:rsid w:val="00D009F8"/>
    <w:rsid w:val="00D078DA"/>
    <w:rsid w:val="00D14995"/>
    <w:rsid w:val="00D175B7"/>
    <w:rsid w:val="00D204F2"/>
    <w:rsid w:val="00D21539"/>
    <w:rsid w:val="00D2455C"/>
    <w:rsid w:val="00D25023"/>
    <w:rsid w:val="00D27F8C"/>
    <w:rsid w:val="00D33843"/>
    <w:rsid w:val="00D37A77"/>
    <w:rsid w:val="00D440F6"/>
    <w:rsid w:val="00D44B1F"/>
    <w:rsid w:val="00D52CB9"/>
    <w:rsid w:val="00D54A6F"/>
    <w:rsid w:val="00D57D57"/>
    <w:rsid w:val="00D62E42"/>
    <w:rsid w:val="00D772FB"/>
    <w:rsid w:val="00D8428B"/>
    <w:rsid w:val="00D912B0"/>
    <w:rsid w:val="00DA1AA0"/>
    <w:rsid w:val="00DA512B"/>
    <w:rsid w:val="00DB3C98"/>
    <w:rsid w:val="00DC44A8"/>
    <w:rsid w:val="00DD1080"/>
    <w:rsid w:val="00DE4BEE"/>
    <w:rsid w:val="00DE5B3D"/>
    <w:rsid w:val="00DE7112"/>
    <w:rsid w:val="00DF19BE"/>
    <w:rsid w:val="00DF1FC6"/>
    <w:rsid w:val="00DF2D23"/>
    <w:rsid w:val="00DF3B44"/>
    <w:rsid w:val="00E014BC"/>
    <w:rsid w:val="00E1372E"/>
    <w:rsid w:val="00E21D30"/>
    <w:rsid w:val="00E24D9A"/>
    <w:rsid w:val="00E27805"/>
    <w:rsid w:val="00E27A11"/>
    <w:rsid w:val="00E30497"/>
    <w:rsid w:val="00E325B5"/>
    <w:rsid w:val="00E358A2"/>
    <w:rsid w:val="00E35C9A"/>
    <w:rsid w:val="00E3771B"/>
    <w:rsid w:val="00E40979"/>
    <w:rsid w:val="00E43F26"/>
    <w:rsid w:val="00E52A36"/>
    <w:rsid w:val="00E6378B"/>
    <w:rsid w:val="00E63EC3"/>
    <w:rsid w:val="00E653DA"/>
    <w:rsid w:val="00E65958"/>
    <w:rsid w:val="00E7014C"/>
    <w:rsid w:val="00E70CC3"/>
    <w:rsid w:val="00E81F04"/>
    <w:rsid w:val="00E84FE5"/>
    <w:rsid w:val="00E879A5"/>
    <w:rsid w:val="00E879FC"/>
    <w:rsid w:val="00E92395"/>
    <w:rsid w:val="00EA1794"/>
    <w:rsid w:val="00EA2574"/>
    <w:rsid w:val="00EA2F1F"/>
    <w:rsid w:val="00EA3F2E"/>
    <w:rsid w:val="00EA4DBF"/>
    <w:rsid w:val="00EA57EC"/>
    <w:rsid w:val="00EA6208"/>
    <w:rsid w:val="00EB120E"/>
    <w:rsid w:val="00EB34C8"/>
    <w:rsid w:val="00EB46E2"/>
    <w:rsid w:val="00EB6C2E"/>
    <w:rsid w:val="00EC0045"/>
    <w:rsid w:val="00ED376C"/>
    <w:rsid w:val="00ED452E"/>
    <w:rsid w:val="00ED7D66"/>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134"/>
    <w:rsid w:val="00F638CA"/>
    <w:rsid w:val="00F657C5"/>
    <w:rsid w:val="00F667E2"/>
    <w:rsid w:val="00F733BB"/>
    <w:rsid w:val="00F900B4"/>
    <w:rsid w:val="00F96EFC"/>
    <w:rsid w:val="00FA0F2E"/>
    <w:rsid w:val="00FA34C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1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3551F"/>
    <w:rPr>
      <w:rFonts w:ascii="Times New Roman" w:hAnsi="Times New Roman"/>
      <w:b w:val="0"/>
      <w:i w:val="0"/>
      <w:sz w:val="22"/>
    </w:rPr>
  </w:style>
  <w:style w:type="paragraph" w:styleId="NoSpacing">
    <w:name w:val="No Spacing"/>
    <w:uiPriority w:val="1"/>
    <w:qFormat/>
    <w:rsid w:val="0083551F"/>
    <w:pPr>
      <w:spacing w:after="0" w:line="240" w:lineRule="auto"/>
    </w:pPr>
  </w:style>
  <w:style w:type="paragraph" w:customStyle="1" w:styleId="scemptylineheader">
    <w:name w:val="sc_emptyline_header"/>
    <w:qFormat/>
    <w:rsid w:val="0083551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3551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3551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3551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355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355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3551F"/>
    <w:rPr>
      <w:color w:val="808080"/>
    </w:rPr>
  </w:style>
  <w:style w:type="paragraph" w:customStyle="1" w:styleId="scdirectionallanguage">
    <w:name w:val="sc_directional_language"/>
    <w:qFormat/>
    <w:rsid w:val="008355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355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3551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3551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3551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3551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355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551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3551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355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355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3551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3551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355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3551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3551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3551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3551F"/>
    <w:rPr>
      <w:rFonts w:ascii="Times New Roman" w:hAnsi="Times New Roman"/>
      <w:color w:val="auto"/>
      <w:sz w:val="22"/>
    </w:rPr>
  </w:style>
  <w:style w:type="paragraph" w:customStyle="1" w:styleId="scclippagebillheader">
    <w:name w:val="sc_clip_page_bill_header"/>
    <w:qFormat/>
    <w:rsid w:val="008355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3551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3551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35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1F"/>
    <w:rPr>
      <w:lang w:val="en-US"/>
    </w:rPr>
  </w:style>
  <w:style w:type="paragraph" w:styleId="Footer">
    <w:name w:val="footer"/>
    <w:basedOn w:val="Normal"/>
    <w:link w:val="FooterChar"/>
    <w:uiPriority w:val="99"/>
    <w:unhideWhenUsed/>
    <w:rsid w:val="0083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1F"/>
    <w:rPr>
      <w:lang w:val="en-US"/>
    </w:rPr>
  </w:style>
  <w:style w:type="paragraph" w:styleId="ListParagraph">
    <w:name w:val="List Paragraph"/>
    <w:basedOn w:val="Normal"/>
    <w:uiPriority w:val="34"/>
    <w:qFormat/>
    <w:rsid w:val="0083551F"/>
    <w:pPr>
      <w:ind w:left="720"/>
      <w:contextualSpacing/>
    </w:pPr>
  </w:style>
  <w:style w:type="paragraph" w:customStyle="1" w:styleId="scbillfooter">
    <w:name w:val="sc_bill_footer"/>
    <w:qFormat/>
    <w:rsid w:val="0083551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3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3551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3551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355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355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355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355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355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3551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355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3551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355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3551F"/>
    <w:pPr>
      <w:widowControl w:val="0"/>
      <w:suppressAutoHyphens/>
      <w:spacing w:after="0" w:line="360" w:lineRule="auto"/>
    </w:pPr>
    <w:rPr>
      <w:rFonts w:ascii="Times New Roman" w:hAnsi="Times New Roman"/>
      <w:lang w:val="en-US"/>
    </w:rPr>
  </w:style>
  <w:style w:type="paragraph" w:customStyle="1" w:styleId="sctableln">
    <w:name w:val="sc_table_ln"/>
    <w:qFormat/>
    <w:rsid w:val="0083551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3551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3551F"/>
    <w:rPr>
      <w:strike/>
      <w:dstrike w:val="0"/>
    </w:rPr>
  </w:style>
  <w:style w:type="character" w:customStyle="1" w:styleId="scinsert">
    <w:name w:val="sc_insert"/>
    <w:uiPriority w:val="1"/>
    <w:qFormat/>
    <w:rsid w:val="0083551F"/>
    <w:rPr>
      <w:caps w:val="0"/>
      <w:smallCaps w:val="0"/>
      <w:strike w:val="0"/>
      <w:dstrike w:val="0"/>
      <w:vanish w:val="0"/>
      <w:u w:val="single"/>
      <w:vertAlign w:val="baseline"/>
    </w:rPr>
  </w:style>
  <w:style w:type="character" w:customStyle="1" w:styleId="scinsertred">
    <w:name w:val="sc_insert_red"/>
    <w:uiPriority w:val="1"/>
    <w:qFormat/>
    <w:rsid w:val="0083551F"/>
    <w:rPr>
      <w:caps w:val="0"/>
      <w:smallCaps w:val="0"/>
      <w:strike w:val="0"/>
      <w:dstrike w:val="0"/>
      <w:vanish w:val="0"/>
      <w:color w:val="FF0000"/>
      <w:u w:val="single"/>
      <w:vertAlign w:val="baseline"/>
    </w:rPr>
  </w:style>
  <w:style w:type="character" w:customStyle="1" w:styleId="scinsertblue">
    <w:name w:val="sc_insert_blue"/>
    <w:uiPriority w:val="1"/>
    <w:qFormat/>
    <w:rsid w:val="0083551F"/>
    <w:rPr>
      <w:caps w:val="0"/>
      <w:smallCaps w:val="0"/>
      <w:strike w:val="0"/>
      <w:dstrike w:val="0"/>
      <w:vanish w:val="0"/>
      <w:color w:val="0070C0"/>
      <w:u w:val="single"/>
      <w:vertAlign w:val="baseline"/>
    </w:rPr>
  </w:style>
  <w:style w:type="character" w:customStyle="1" w:styleId="scstrikered">
    <w:name w:val="sc_strike_red"/>
    <w:uiPriority w:val="1"/>
    <w:qFormat/>
    <w:rsid w:val="0083551F"/>
    <w:rPr>
      <w:strike/>
      <w:dstrike w:val="0"/>
      <w:color w:val="FF0000"/>
    </w:rPr>
  </w:style>
  <w:style w:type="character" w:customStyle="1" w:styleId="scstrikeblue">
    <w:name w:val="sc_strike_blue"/>
    <w:uiPriority w:val="1"/>
    <w:qFormat/>
    <w:rsid w:val="0083551F"/>
    <w:rPr>
      <w:strike/>
      <w:dstrike w:val="0"/>
      <w:color w:val="0070C0"/>
    </w:rPr>
  </w:style>
  <w:style w:type="character" w:customStyle="1" w:styleId="scinsertbluenounderline">
    <w:name w:val="sc_insert_blue_no_underline"/>
    <w:uiPriority w:val="1"/>
    <w:qFormat/>
    <w:rsid w:val="0083551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3551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3551F"/>
    <w:rPr>
      <w:strike/>
      <w:dstrike w:val="0"/>
      <w:color w:val="0070C0"/>
      <w:lang w:val="en-US"/>
    </w:rPr>
  </w:style>
  <w:style w:type="character" w:customStyle="1" w:styleId="scstrikerednoncodified">
    <w:name w:val="sc_strike_red_non_codified"/>
    <w:uiPriority w:val="1"/>
    <w:qFormat/>
    <w:rsid w:val="0083551F"/>
    <w:rPr>
      <w:strike/>
      <w:dstrike w:val="0"/>
      <w:color w:val="FF0000"/>
    </w:rPr>
  </w:style>
  <w:style w:type="paragraph" w:customStyle="1" w:styleId="scbillsiglines">
    <w:name w:val="sc_bill_sig_lines"/>
    <w:qFormat/>
    <w:rsid w:val="0083551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3551F"/>
    <w:rPr>
      <w:bdr w:val="none" w:sz="0" w:space="0" w:color="auto"/>
      <w:shd w:val="clear" w:color="auto" w:fill="FEC6C6"/>
    </w:rPr>
  </w:style>
  <w:style w:type="character" w:customStyle="1" w:styleId="screstoreblue">
    <w:name w:val="sc_restore_blue"/>
    <w:uiPriority w:val="1"/>
    <w:qFormat/>
    <w:rsid w:val="0083551F"/>
    <w:rPr>
      <w:color w:val="4472C4" w:themeColor="accent1"/>
      <w:bdr w:val="none" w:sz="0" w:space="0" w:color="auto"/>
      <w:shd w:val="clear" w:color="auto" w:fill="auto"/>
    </w:rPr>
  </w:style>
  <w:style w:type="character" w:customStyle="1" w:styleId="screstorered">
    <w:name w:val="sc_restore_red"/>
    <w:uiPriority w:val="1"/>
    <w:qFormat/>
    <w:rsid w:val="0083551F"/>
    <w:rPr>
      <w:color w:val="FF0000"/>
      <w:bdr w:val="none" w:sz="0" w:space="0" w:color="auto"/>
      <w:shd w:val="clear" w:color="auto" w:fill="auto"/>
    </w:rPr>
  </w:style>
  <w:style w:type="character" w:customStyle="1" w:styleId="scstrikenewblue">
    <w:name w:val="sc_strike_new_blue"/>
    <w:uiPriority w:val="1"/>
    <w:qFormat/>
    <w:rsid w:val="0083551F"/>
    <w:rPr>
      <w:strike w:val="0"/>
      <w:dstrike/>
      <w:color w:val="0070C0"/>
      <w:u w:val="none"/>
    </w:rPr>
  </w:style>
  <w:style w:type="character" w:customStyle="1" w:styleId="scstrikenewred">
    <w:name w:val="sc_strike_new_red"/>
    <w:uiPriority w:val="1"/>
    <w:qFormat/>
    <w:rsid w:val="0083551F"/>
    <w:rPr>
      <w:strike w:val="0"/>
      <w:dstrike/>
      <w:color w:val="FF0000"/>
      <w:u w:val="none"/>
    </w:rPr>
  </w:style>
  <w:style w:type="character" w:customStyle="1" w:styleId="scamendsenate">
    <w:name w:val="sc_amend_senate"/>
    <w:uiPriority w:val="1"/>
    <w:qFormat/>
    <w:rsid w:val="0083551F"/>
    <w:rPr>
      <w:bdr w:val="none" w:sz="0" w:space="0" w:color="auto"/>
      <w:shd w:val="clear" w:color="auto" w:fill="FFF2CC" w:themeFill="accent4" w:themeFillTint="33"/>
    </w:rPr>
  </w:style>
  <w:style w:type="character" w:customStyle="1" w:styleId="scamendhouse">
    <w:name w:val="sc_amend_house"/>
    <w:uiPriority w:val="1"/>
    <w:qFormat/>
    <w:rsid w:val="0083551F"/>
    <w:rPr>
      <w:bdr w:val="none" w:sz="0" w:space="0" w:color="auto"/>
      <w:shd w:val="clear" w:color="auto" w:fill="E2EFD9" w:themeFill="accent6" w:themeFillTint="33"/>
    </w:rPr>
  </w:style>
  <w:style w:type="paragraph" w:styleId="Revision">
    <w:name w:val="Revision"/>
    <w:hidden/>
    <w:uiPriority w:val="99"/>
    <w:semiHidden/>
    <w:rsid w:val="001874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3&amp;session=126&amp;summary=B" TargetMode="External" Id="R6003a9617dc64ed7" /><Relationship Type="http://schemas.openxmlformats.org/officeDocument/2006/relationships/hyperlink" Target="https://www.scstatehouse.gov/sess126_2025-2026/prever/93_20241211.docx" TargetMode="External" Id="Rc5119626d85c48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7230A"/>
    <w:rsid w:val="006B363F"/>
    <w:rsid w:val="007070D2"/>
    <w:rsid w:val="00776F2C"/>
    <w:rsid w:val="008F7723"/>
    <w:rsid w:val="009031EF"/>
    <w:rsid w:val="00912A5F"/>
    <w:rsid w:val="00940EED"/>
    <w:rsid w:val="00985255"/>
    <w:rsid w:val="009C3651"/>
    <w:rsid w:val="00A51DBA"/>
    <w:rsid w:val="00B20DA6"/>
    <w:rsid w:val="00B457AF"/>
    <w:rsid w:val="00BE5C5D"/>
    <w:rsid w:val="00C818FB"/>
    <w:rsid w:val="00CC0451"/>
    <w:rsid w:val="00D6665C"/>
    <w:rsid w:val="00D900BD"/>
    <w:rsid w:val="00E76813"/>
    <w:rsid w:val="00EB6C2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3ec5a59c-a0f7-40b6-8cca-d4578bcd37a6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ef996ebc-d476-4f98-b67f-0e6d3ec08d97</T_BILL_REQUEST_REQUEST>
  <T_BILL_R_ORIGINALDRAFT>8aeacfb0-f35d-4560-91b1-87b1d743ca9c</T_BILL_R_ORIGINALDRAFT>
  <T_BILL_SPONSOR_SPONSOR>ce54deff-1d0b-49b3-80dd-506364e5fcdd</T_BILL_SPONSOR_SPONSOR>
  <T_BILL_T_BILLNAME>[0093]</T_BILL_T_BILLNAME>
  <T_BILL_T_BILLNUMBER>93</T_BILL_T_BILLNUMBER>
  <T_BILL_T_BILLTITLE>TO AMEND THE SOUTH CAROLINA CODE OF LAWS BY AMENDING SECTION 58‑5‑410, RELATING TO AN ELECTION TO COME UNDER THE NATURAL GAS RATE STABILIZATION ACT, SO AS TO REMOVE THE PROVISION THAT AN ELECTION SHALL REMAIN IN EFFECT UNTIL THE NEXT GENERAL RATE PROCEEDING; BY AMENDING SECTION 58‑5‑415, RELATING TO THE DURATION OF AN ELECTION AND THE WITHDRAWAL OF A REQUEST TO COME UNDER THE NATURAL GAS RATE STABILIZATION ACT, SO AS TO PROVIDE THAT ELECTION BY A UTILITY UNDER THE NATURAL GAS RATE STABILIZATION ACT SHALL REMAIN IN EFFECT FOR FIVE YEARS AND THAT THE UTILITY MAY OPT OUT; BY AMENDING SECTION 58‑5‑420, RELATING TO THE CONTENTS OF AN ORDER, SO AS TO REMOVE CERTAIN REQUIREMENTS FOR FIGURES; BY AMENDING SECTION 58‑5‑450, RELATING TO THE REVIEW OF REPORTS AND PROPOSED TARIFF RATE ADJUSTMENTS, SO AS TO PROVIDE THAT THE OFFICE OF REGULATORY STAFF SHALL PROPOSE CHANGES TO RATE DESIGN; BY AMENDING SECTION 58‑5‑470, RELATING TO THE REVIEW OF INITIAL ORDERS, SCOPE, AND RULE TO SHOW CAUSE FOR WHY A FULL RATE PROCEEDING SHOULD NOT BE INITIATED, SO AS TO PROVIDE THAT THE RIGHT OF REGULATORY STAFF TO FILE CERTAIN ACTIONS IS NOT LIMITED; AND BY ADDING SECTION 58‑5‑416 SO AS TO PROVIDE A LIMITATION ON THE DURATION OF ELECTION.</T_BILL_T_BILLTITLE>
  <T_BILL_T_CHAMBER>senate</T_BILL_T_CHAMBER>
  <T_BILL_T_FILENAME> </T_BILL_T_FILENAME>
  <T_BILL_T_LEGTYPE>bill_statewide</T_BILL_T_LEGTYPE>
  <T_BILL_T_RATNUMBERSTRING>SNone</T_BILL_T_RATNUMBERSTRING>
  <T_BILL_T_SECTIONS>[{"SectionUUID":"c9cdede1-20fe-4bed-af94-ae44f3ca84e6","SectionName":"code_section","SectionNumber":1,"SectionType":"code_section","CodeSections":[{"CodeSectionBookmarkName":"cs_T58C5N410_3b94b7674","IsConstitutionSection":false,"Identity":"58-5-410","IsNew":false,"SubSections":[],"TitleRelatedTo":"an election to come under THE NATURAL GAS RATE STABILIZATION ACT","TitleSoAsTo":"REMOVE THE PROVISION THAT AN ELECTION SHALL REMAIN IN EFFECT UNTIL THE NEXT GENERAL RATE PROCEEDING","Deleted":false}],"TitleText":"","DisableControls":false,"Deleted":false,"RepealItems":[],"SectionBookmarkName":"bs_num_1_d08ee16c2"},{"SectionUUID":"67a42558-b095-4526-a856-496d92d79e29","SectionName":"code_section","SectionNumber":2,"SectionType":"code_section","CodeSections":[{"CodeSectionBookmarkName":"cs_T58C5N415_617f83301","IsConstitutionSection":false,"Identity":"58-5-415","IsNew":false,"SubSections":[],"TitleRelatedTo":"THE DURATION OF AN ELECTION AND THE WITHDRAWAL OF A REQUEST TO COME UNDER THE NATURAL GAS RATE STABILIZATION ACT","TitleSoAsTo":"PROVIDE THAT ELECTION BY A UTILITY UNDER THE NATURAL GAS RATE STABILIZATION ACT SHALL REMAIN IN EFFECT FOR FIVE YEARS AND THAT THE UTILITY MAY OPT OUT","Deleted":false}],"TitleText":"","DisableControls":false,"Deleted":false,"RepealItems":[],"SectionBookmarkName":"bs_num_2_9c790d00a"},{"SectionUUID":"024a2fa4-74be-4477-bf54-526133515cec","SectionName":"code_section","SectionNumber":3,"SectionType":"code_section","CodeSections":[{"CodeSectionBookmarkName":"cs_T58C5N420_7af008a35","IsConstitutionSection":false,"Identity":"58-5-420","IsNew":false,"SubSections":[{"Level":1,"Identity":"T58C5N420S2","SubSectionBookmarkName":"ss_T58C5N420S2_lv1_caeff9cc4","IsNewSubSection":false,"SubSectionReplacement":""}],"TitleRelatedTo":"the contents of an order","TitleSoAsTo":"REMOVE CERTAIN REQUIREMENTS FOR FIGURES","Deleted":false}],"TitleText":"","DisableControls":false,"Deleted":false,"RepealItems":[],"SectionBookmarkName":"bs_num_3_ea3f95a49"},{"SectionUUID":"ceb89616-c34d-4665-a2a9-f1f6bed1b80c","SectionName":"code_section","SectionNumber":4,"SectionType":"code_section","CodeSections":[{"CodeSectionBookmarkName":"cs_T58C5N450_eb1bf2643","IsConstitutionSection":false,"Identity":"58-5-450","IsNew":false,"SubSections":[],"TitleRelatedTo":"THE REVIEW OF REPORTS AND PROPOSED TARIFF RATE ADJUSTMENTS","TitleSoAsTo":"PROVIDE THAT THE OFFICE OF REGULATORY STAFF SHALL PROPOSE CHANGES TO RATE DESIGN","Deleted":false}],"TitleText":"","DisableControls":false,"Deleted":false,"RepealItems":[],"SectionBookmarkName":"bs_num_4_e1b8076ed"},{"SectionUUID":"16831e56-a867-492e-a0fd-b6eaed460004","SectionName":"code_section","SectionNumber":5,"SectionType":"code_section","CodeSections":[{"CodeSectionBookmarkName":"cs_T58C5N470_c6b863e7d","IsConstitutionSection":false,"Identity":"58-5-470","IsNew":false,"SubSections":[],"TitleRelatedTo":"THE REVIEW OF INITIAL ORDERS, SCOPE, AND RULE TO SHOW CAUSE FOR WHY A FULL RATE PROCEEDING SHOULD NOT BE INITIATED","TitleSoAsTo":"PROVIDE THAT THE RIGHT OF REGULATORY STAFF TO FILE CERTAIN ACTIONS IS NOT LIMITED","Deleted":false}],"TitleText":"","DisableControls":false,"Deleted":false,"RepealItems":[],"SectionBookmarkName":"bs_num_5_ab46ea270"},{"SectionUUID":"37d38e5a-d9a9-4661-bfab-99e3ee6a77c8","SectionName":"code_section","SectionNumber":6,"SectionType":"code_section","CodeSections":[{"CodeSectionBookmarkName":"ns_T58C5N416_b22544679","IsConstitutionSection":false,"Identity":"58-5-416","IsNew":true,"SubSections":[{"Level":1,"Identity":"T58C5N416SA","SubSectionBookmarkName":"ss_T58C5N416SA_lv1_258b80a07","IsNewSubSection":false,"SubSectionReplacement":""},{"Level":1,"Identity":"T58C5N416SB","SubSectionBookmarkName":"ss_T58C5N416SB_lv1_c7750017b","IsNewSubSection":false,"SubSectionReplacement":""},{"Level":1,"Identity":"T58C5N416SC","SubSectionBookmarkName":"ss_T58C5N416SC_lv1_d44af5e8c","IsNewSubSection":false,"SubSectionReplacement":""},{"Level":1,"Identity":"T58C5N416SD","SubSectionBookmarkName":"ss_T58C5N416SD_lv1_268384aac","IsNewSubSection":false,"SubSectionReplacement":""}],"TitleRelatedTo":"","TitleSoAsTo":"PROVIDE A LIMITATION ON THE DURATION OF ELECTION","Deleted":false}],"TitleText":"","DisableControls":false,"Deleted":false,"RepealItems":[],"SectionBookmarkName":"bs_num_6_77c1b77bf"},{"SectionUUID":"ee45284b-ca80-45bd-8072-778ba2986ab7","SectionName":"New Blank SECTION","SectionNumber":7,"SectionType":"new","CodeSections":[],"TitleText":"","DisableControls":false,"Deleted":false,"RepealItems":[],"SectionBookmarkName":"bs_num_7_307fe968c"},{"SectionUUID":"8f03ca95-8faa-4d43-a9c2-8afc498075bd","SectionName":"standard_eff_date_section","SectionNumber":8,"SectionType":"drafting_clause","CodeSections":[],"TitleText":"","DisableControls":false,"Deleted":false,"RepealItems":[],"SectionBookmarkName":"bs_num_8_lastsection"}]</T_BILL_T_SECTIONS>
  <T_BILL_T_SUBJECT>Natural Gas Rate Stabilization Act</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7414</Characters>
  <Application>Microsoft Office Word</Application>
  <DocSecurity>0</DocSecurity>
  <Lines>130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2024-12-09T19:07:00Z</dcterms:created>
  <dcterms:modified xsi:type="dcterms:W3CDTF">2024-12-09T19:07:00Z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