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958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Verdin</w:t>
      </w:r>
    </w:p>
    <w:p>
      <w:pPr>
        <w:widowControl w:val="false"/>
        <w:spacing w:after="0"/>
        <w:jc w:val="left"/>
      </w:pPr>
      <w:r>
        <w:rPr>
          <w:rFonts w:ascii="Times New Roman"/>
          <w:sz w:val="22"/>
        </w:rPr>
        <w:t xml:space="preserve">Companion/Similar bill(s): 5164</w:t>
      </w:r>
    </w:p>
    <w:p>
      <w:pPr>
        <w:widowControl w:val="false"/>
        <w:spacing w:after="0"/>
        <w:jc w:val="left"/>
      </w:pPr>
      <w:r>
        <w:rPr>
          <w:rFonts w:ascii="Times New Roman"/>
          <w:sz w:val="22"/>
        </w:rPr>
        <w:t xml:space="preserve">Document Path: SR-0519KM26.docx</w:t>
      </w:r>
    </w:p>
    <w:p>
      <w:pPr>
        <w:widowControl w:val="false"/>
        <w:spacing w:after="0"/>
        <w:jc w:val="left"/>
      </w:pPr>
    </w:p>
    <w:p>
      <w:pPr>
        <w:widowControl w:val="false"/>
        <w:spacing w:after="0"/>
        <w:jc w:val="left"/>
      </w:pPr>
      <w:r>
        <w:rPr>
          <w:rFonts w:ascii="Times New Roman"/>
          <w:sz w:val="22"/>
        </w:rPr>
        <w:t xml:space="preserve">Introduced in the Senate on February 25, 2026</w:t>
      </w:r>
    </w:p>
    <w:p>
      <w:pPr>
        <w:widowControl w:val="false"/>
        <w:spacing w:after="0"/>
        <w:jc w:val="left"/>
      </w:pPr>
      <w:r>
        <w:rPr>
          <w:rFonts w:ascii="Times New Roman"/>
          <w:sz w:val="22"/>
        </w:rPr>
        <w:t>Currently residing in the Senate Committee on</w:t>
      </w:r>
      <w:r>
        <w:rPr>
          <w:rFonts w:ascii="Times New Roman"/>
          <w:b/>
          <w:sz w:val="22"/>
        </w:rPr>
        <w:t xml:space="preserve"> Medical Affairs</w:t>
      </w:r>
    </w:p>
    <w:p>
      <w:pPr>
        <w:widowControl w:val="false"/>
        <w:spacing w:after="0"/>
        <w:jc w:val="left"/>
      </w:pPr>
    </w:p>
    <w:p>
      <w:pPr>
        <w:widowControl w:val="false"/>
        <w:spacing w:after="0"/>
        <w:jc w:val="left"/>
      </w:pPr>
      <w:r>
        <w:rPr>
          <w:rFonts w:ascii="Times New Roman"/>
          <w:sz w:val="22"/>
        </w:rPr>
        <w:t xml:space="preserve">Summary: Hallway Beds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2/25/2026</w:t>
      </w:r>
      <w:r>
        <w:tab/>
        <w:t>Senate</w:t>
      </w:r>
      <w:r>
        <w:tab/>
        <w:t xml:space="preserve">Introduced and read first time</w:t>
      </w:r>
      <w:r>
        <w:t xml:space="preserve"> (</w:t>
      </w:r>
      <w:hyperlink w:history="true" r:id="Rc3f4a684885940bb">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2/25/2026</w:t>
      </w:r>
      <w:r>
        <w:tab/>
        <w:t>Senate</w:t>
      </w:r>
      <w:r>
        <w:tab/>
        <w:t xml:space="preserve">Referred to Committee on</w:t>
      </w:r>
      <w:r>
        <w:rPr>
          <w:b/>
        </w:rPr>
        <w:t xml:space="preserve"> Medical Affairs</w:t>
      </w:r>
      <w:r>
        <w:t xml:space="preserve"> (</w:t>
      </w:r>
      <w:hyperlink w:history="true" r:id="Rd25cfc1d2c5d4f47">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39a1c00dc439480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e59fb5b63894e80">
        <w:r>
          <w:rPr>
            <w:rStyle w:val="Hyperlink"/>
            <w:u w:val="single"/>
          </w:rPr>
          <w:t>02/25/2026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7BF2D6A8" w14:textId="77777777">
      <w:pPr>
        <w:pStyle w:val="scemptylineheader"/>
      </w:pPr>
      <w:bookmarkStart w:name="open_doc_here" w:id="0"/>
      <w:bookmarkEnd w:id="0"/>
    </w:p>
    <w:p w:rsidRPr="00BB0725" w:rsidR="00A73EFA" w:rsidP="00BB0725" w:rsidRDefault="00A73EFA" w14:paraId="2E21D581" w14:textId="77777777">
      <w:pPr>
        <w:pStyle w:val="scemptylineheader"/>
      </w:pPr>
    </w:p>
    <w:p w:rsidRPr="00BB0725" w:rsidR="00A73EFA" w:rsidP="00BB0725" w:rsidRDefault="00A73EFA" w14:paraId="6308940C" w14:textId="77777777">
      <w:pPr>
        <w:pStyle w:val="scemptylineheader"/>
      </w:pPr>
    </w:p>
    <w:p w:rsidRPr="00DF3B44" w:rsidR="00A73EFA" w:rsidP="00B7592C" w:rsidRDefault="00A73EFA" w14:paraId="5B24768F" w14:textId="77777777">
      <w:pPr>
        <w:pStyle w:val="scemptylineheader"/>
      </w:pPr>
    </w:p>
    <w:p w:rsidRPr="00DF3B44" w:rsidR="00A73EFA" w:rsidP="00B7592C" w:rsidRDefault="00A73EFA" w14:paraId="20E542DD" w14:textId="77777777">
      <w:pPr>
        <w:pStyle w:val="scemptylineheader"/>
      </w:pPr>
    </w:p>
    <w:p w:rsidRPr="00DF3B44" w:rsidR="00A73EFA" w:rsidP="00B7592C" w:rsidRDefault="00A73EFA" w14:paraId="1642D5E1" w14:textId="77777777">
      <w:pPr>
        <w:pStyle w:val="scemptylineheader"/>
      </w:pPr>
    </w:p>
    <w:p w:rsidRPr="00DF3B44" w:rsidR="002C3463" w:rsidP="00037F04" w:rsidRDefault="002C3463" w14:paraId="1D13D80E" w14:textId="77777777">
      <w:pPr>
        <w:pStyle w:val="scemptylineheader"/>
      </w:pPr>
    </w:p>
    <w:p w:rsidRPr="00DF3B44" w:rsidR="008E61A1" w:rsidP="00446987" w:rsidRDefault="008E61A1" w14:paraId="1D545739" w14:textId="77777777">
      <w:pPr>
        <w:pStyle w:val="scemptylineheader"/>
      </w:pPr>
    </w:p>
    <w:p w:rsidRPr="00DF3B44" w:rsidR="002C3463" w:rsidP="00EB120E" w:rsidRDefault="002C3463" w14:paraId="47A2D9C8" w14:textId="77777777">
      <w:pPr>
        <w:pStyle w:val="scbillheader"/>
      </w:pPr>
      <w:r w:rsidRPr="00DF3B44">
        <w:t>A bill</w:t>
      </w:r>
    </w:p>
    <w:p w:rsidRPr="00DF3B44" w:rsidR="002C3463" w:rsidP="001164F9" w:rsidRDefault="002C3463" w14:paraId="4D89B0B6"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51593" w14:paraId="364D14E7" w14:textId="70BFDED8">
          <w:pPr>
            <w:pStyle w:val="scbilltitle"/>
          </w:pPr>
          <w:r>
            <w:t>TO AMEND THE SOUTH CAROLINA CODE OF LAWS BY ADDING SECTION 44‑7‑400 SO AS TO DEFINE TERMS RELATING TO THE STATE HEALTH FACILITY LICENSURE ACT; TO PROVIDE THAT PATIENT BEDS MAY BE USED IN HALLWAYS, CORRIDORS, AND OTHER MEANS OF EGRESS DURING A JUSTIFIED EMERGENCY UPON THE DISCRETION OF THE ON‑SITE EMERGENCY PHYSICIAN; TO REQUIRE THAT HOSPITALS REMOVE ALL PATIENT BEDS IN HALLWAYS, CORRIDORS, AND MEANS OF EGRESS WHEN THERE IS NO JUSTIFIED EMERGENCY; AND TO PROVIDE THAT HOSPITALS MUST MAINTAIN A CLEAR PATHWAY IN HALLWAYS, CORRIDORS, AND MEANS OF EGRESS IN A JUSTIFIED EMERGENCY, REGARDLESS OF WHETHER PATIENT BEDS ARE PRESENT.</w:t>
          </w:r>
        </w:p>
      </w:sdtContent>
    </w:sdt>
    <w:bookmarkStart w:name="at_355a60b2d" w:displacedByCustomXml="prev" w:id="1"/>
    <w:bookmarkEnd w:id="1"/>
    <w:p w:rsidRPr="00DF3B44" w:rsidR="006C18F0" w:rsidP="006C18F0" w:rsidRDefault="006C18F0" w14:paraId="4627B324" w14:textId="77777777">
      <w:pPr>
        <w:pStyle w:val="scbillwhereasclause"/>
      </w:pPr>
    </w:p>
    <w:p w:rsidRPr="0094541D" w:rsidR="007E06BB" w:rsidP="0094541D" w:rsidRDefault="002C3463" w14:paraId="7C104204" w14:textId="77777777">
      <w:pPr>
        <w:pStyle w:val="scenactingwords"/>
      </w:pPr>
      <w:bookmarkStart w:name="ew_3179c2cd1" w:id="2"/>
      <w:r w:rsidRPr="0094541D">
        <w:t>B</w:t>
      </w:r>
      <w:bookmarkEnd w:id="2"/>
      <w:r w:rsidRPr="0094541D">
        <w:t>e it enacted by the General Assembly of the State of South Carolina:</w:t>
      </w:r>
    </w:p>
    <w:p w:rsidRPr="00DF3B44" w:rsidR="007E06BB" w:rsidP="00787433" w:rsidRDefault="007E06BB" w14:paraId="16C1A0C5" w14:textId="77777777">
      <w:pPr>
        <w:pStyle w:val="scemptyline"/>
      </w:pPr>
    </w:p>
    <w:p w:rsidR="006D7B8F" w:rsidRDefault="006D7B8F" w14:paraId="1D416F39" w14:textId="77777777">
      <w:pPr>
        <w:pStyle w:val="scdirectionallanguage"/>
      </w:pPr>
      <w:bookmarkStart w:name="bs_num_1_38f424b10" w:id="3"/>
      <w:r>
        <w:t>S</w:t>
      </w:r>
      <w:bookmarkEnd w:id="3"/>
      <w:r>
        <w:t>ECTION 1.</w:t>
      </w:r>
      <w:r>
        <w:tab/>
      </w:r>
      <w:bookmarkStart w:name="dl_e231dd4f8" w:id="4"/>
      <w:r>
        <w:t>A</w:t>
      </w:r>
      <w:bookmarkEnd w:id="4"/>
      <w:r>
        <w:t>rticle 3, Chapter 7, Title 44 of the S.C. Code is amended by adding:</w:t>
      </w:r>
    </w:p>
    <w:p w:rsidR="006D7B8F" w:rsidRDefault="006D7B8F" w14:paraId="7254A662" w14:textId="77777777">
      <w:pPr>
        <w:pStyle w:val="scnewcodesection"/>
      </w:pPr>
    </w:p>
    <w:p w:rsidR="00872A07" w:rsidP="00A76250" w:rsidRDefault="006D7B8F" w14:paraId="6E65439C" w14:textId="101863DF">
      <w:pPr>
        <w:pStyle w:val="scnewcodesection"/>
      </w:pPr>
      <w:r>
        <w:tab/>
      </w:r>
      <w:bookmarkStart w:name="ns_T44C7N400_d231fb4ce" w:id="5"/>
      <w:r>
        <w:t>S</w:t>
      </w:r>
      <w:bookmarkEnd w:id="5"/>
      <w:r>
        <w:t>ection 44‑7‑400.</w:t>
      </w:r>
      <w:r>
        <w:tab/>
      </w:r>
      <w:bookmarkStart w:name="ss_T44C7N400SA_lv1_c36fbd021" w:id="6"/>
      <w:r w:rsidR="00A76250">
        <w:t>(</w:t>
      </w:r>
      <w:bookmarkEnd w:id="6"/>
      <w:r w:rsidR="00A76250">
        <w:t>A)</w:t>
      </w:r>
      <w:r w:rsidR="00872A07">
        <w:t xml:space="preserve"> As used in this section:</w:t>
      </w:r>
    </w:p>
    <w:p w:rsidR="00A76250" w:rsidP="00A76250" w:rsidRDefault="00872A07" w14:paraId="0D5FA46C" w14:textId="67DB1CE1">
      <w:pPr>
        <w:pStyle w:val="scnewcodesection"/>
      </w:pPr>
      <w:r>
        <w:tab/>
      </w:r>
      <w:r>
        <w:tab/>
      </w:r>
      <w:bookmarkStart w:name="ss_T44C7N400S1_lv2_589325f69" w:id="7"/>
      <w:r>
        <w:t>(</w:t>
      </w:r>
      <w:bookmarkEnd w:id="7"/>
      <w:r>
        <w:t>1) “J</w:t>
      </w:r>
      <w:r w:rsidR="00A76250">
        <w:t>ustified emergency</w:t>
      </w:r>
      <w:r>
        <w:t>”</w:t>
      </w:r>
      <w:r w:rsidR="00A76250">
        <w:t xml:space="preserve"> m</w:t>
      </w:r>
      <w:r>
        <w:t>eans</w:t>
      </w:r>
      <w:r w:rsidR="00A76250">
        <w:t>:</w:t>
      </w:r>
    </w:p>
    <w:p w:rsidR="00A76250" w:rsidP="00A76250" w:rsidRDefault="00A76250" w14:paraId="293370B8" w14:textId="6E53E472">
      <w:pPr>
        <w:pStyle w:val="scnewcodesection"/>
      </w:pPr>
      <w:r>
        <w:tab/>
      </w:r>
      <w:r>
        <w:tab/>
      </w:r>
      <w:r w:rsidR="00872A07">
        <w:tab/>
      </w:r>
      <w:bookmarkStart w:name="ss_T44C7N400Si_lv3_07b32ddcf" w:id="8"/>
      <w:r>
        <w:t>(</w:t>
      </w:r>
      <w:bookmarkEnd w:id="8"/>
      <w:r w:rsidR="00872A07">
        <w:t>i</w:t>
      </w:r>
      <w:r>
        <w:t xml:space="preserve">) </w:t>
      </w:r>
      <w:r w:rsidR="00872A07">
        <w:t>a d</w:t>
      </w:r>
      <w:r>
        <w:t>eclared state of emergency;</w:t>
      </w:r>
    </w:p>
    <w:p w:rsidR="00A76250" w:rsidP="00A76250" w:rsidRDefault="00872A07" w14:paraId="35780023" w14:textId="778C041F">
      <w:pPr>
        <w:pStyle w:val="scnewcodesection"/>
      </w:pPr>
      <w:r>
        <w:tab/>
      </w:r>
      <w:r w:rsidR="00A76250">
        <w:tab/>
      </w:r>
      <w:r w:rsidR="00A76250">
        <w:tab/>
      </w:r>
      <w:bookmarkStart w:name="ss_T44C7N400Sii_lv3_fc4d1bddc" w:id="9"/>
      <w:r w:rsidR="00A76250">
        <w:t>(</w:t>
      </w:r>
      <w:bookmarkEnd w:id="9"/>
      <w:r>
        <w:t>ii</w:t>
      </w:r>
      <w:r w:rsidR="00A76250">
        <w:t xml:space="preserve">) </w:t>
      </w:r>
      <w:r>
        <w:t>a n</w:t>
      </w:r>
      <w:r w:rsidR="00A76250">
        <w:t>atural or manmade disaster;</w:t>
      </w:r>
    </w:p>
    <w:p w:rsidR="00A76250" w:rsidP="00A76250" w:rsidRDefault="00872A07" w14:paraId="57AA0885" w14:textId="088DC588">
      <w:pPr>
        <w:pStyle w:val="scnewcodesection"/>
      </w:pPr>
      <w:r>
        <w:tab/>
      </w:r>
      <w:r w:rsidR="00A76250">
        <w:tab/>
      </w:r>
      <w:r w:rsidR="00A76250">
        <w:tab/>
      </w:r>
      <w:bookmarkStart w:name="ss_T44C7N400Siii_lv3_e6728da28" w:id="10"/>
      <w:r w:rsidR="00A76250">
        <w:t>(</w:t>
      </w:r>
      <w:bookmarkEnd w:id="10"/>
      <w:r>
        <w:t>iii</w:t>
      </w:r>
      <w:r w:rsidR="00A76250">
        <w:t xml:space="preserve">) </w:t>
      </w:r>
      <w:r>
        <w:t>a m</w:t>
      </w:r>
      <w:r w:rsidR="00A76250">
        <w:t>ass transit accident;</w:t>
      </w:r>
    </w:p>
    <w:p w:rsidR="00A76250" w:rsidP="00A76250" w:rsidRDefault="00872A07" w14:paraId="3115ACEF" w14:textId="312E3FF1">
      <w:pPr>
        <w:pStyle w:val="scnewcodesection"/>
      </w:pPr>
      <w:r>
        <w:tab/>
      </w:r>
      <w:r w:rsidR="00A76250">
        <w:tab/>
      </w:r>
      <w:r w:rsidR="00A76250">
        <w:tab/>
      </w:r>
      <w:bookmarkStart w:name="ss_T44C7N400Siv_lv3_12f8cf20d" w:id="11"/>
      <w:r w:rsidR="00A76250">
        <w:t>(</w:t>
      </w:r>
      <w:bookmarkEnd w:id="11"/>
      <w:r>
        <w:t>iv</w:t>
      </w:r>
      <w:r w:rsidR="00A76250">
        <w:t xml:space="preserve">) </w:t>
      </w:r>
      <w:r>
        <w:t>an i</w:t>
      </w:r>
      <w:r w:rsidR="00A76250">
        <w:t>ndustrial or construction accident;</w:t>
      </w:r>
    </w:p>
    <w:p w:rsidR="00A76250" w:rsidP="00A76250" w:rsidRDefault="00872A07" w14:paraId="279825C4" w14:textId="13AAA967">
      <w:pPr>
        <w:pStyle w:val="scnewcodesection"/>
      </w:pPr>
      <w:r>
        <w:tab/>
      </w:r>
      <w:r w:rsidR="00A76250">
        <w:tab/>
      </w:r>
      <w:r w:rsidR="00A76250">
        <w:tab/>
      </w:r>
      <w:bookmarkStart w:name="ss_T44C7N400Sv_lv3_00a4fa7a2" w:id="12"/>
      <w:r w:rsidR="00A76250">
        <w:t>(</w:t>
      </w:r>
      <w:bookmarkEnd w:id="12"/>
      <w:r>
        <w:t>v</w:t>
      </w:r>
      <w:r w:rsidR="00A76250">
        <w:t xml:space="preserve">) </w:t>
      </w:r>
      <w:r>
        <w:t>a c</w:t>
      </w:r>
      <w:r w:rsidR="00A76250">
        <w:t>hemical, biological, radiological, or nuclear event;</w:t>
      </w:r>
    </w:p>
    <w:p w:rsidR="00A76250" w:rsidP="00A76250" w:rsidRDefault="00872A07" w14:paraId="12ED9AFC" w14:textId="655E4733">
      <w:pPr>
        <w:pStyle w:val="scnewcodesection"/>
      </w:pPr>
      <w:r>
        <w:tab/>
      </w:r>
      <w:r w:rsidR="00A76250">
        <w:tab/>
      </w:r>
      <w:r w:rsidR="00A76250">
        <w:tab/>
      </w:r>
      <w:bookmarkStart w:name="ss_T44C7N400Svi_lv3_cb5fa30d1" w:id="13"/>
      <w:r w:rsidR="00A76250">
        <w:t>(</w:t>
      </w:r>
      <w:bookmarkEnd w:id="13"/>
      <w:r>
        <w:t>vi</w:t>
      </w:r>
      <w:r w:rsidR="00A76250">
        <w:t xml:space="preserve">) </w:t>
      </w:r>
      <w:r>
        <w:t>a m</w:t>
      </w:r>
      <w:r w:rsidR="00A76250">
        <w:t>ob, as defined in Section 16‑3‑210(A), or terrorist violence resulting in injuries;</w:t>
      </w:r>
    </w:p>
    <w:p w:rsidR="00A76250" w:rsidP="00A76250" w:rsidRDefault="00A76250" w14:paraId="405F73AA" w14:textId="23FD54CB">
      <w:pPr>
        <w:pStyle w:val="scnewcodesection"/>
      </w:pPr>
      <w:r>
        <w:tab/>
      </w:r>
      <w:r w:rsidR="00872A07">
        <w:tab/>
      </w:r>
      <w:r>
        <w:tab/>
      </w:r>
      <w:bookmarkStart w:name="ss_T44C7N400Svii_lv3_b9fc7ccaf" w:id="14"/>
      <w:r>
        <w:t>(</w:t>
      </w:r>
      <w:bookmarkEnd w:id="14"/>
      <w:r w:rsidR="00872A07">
        <w:t>vii</w:t>
      </w:r>
      <w:r>
        <w:t xml:space="preserve">) </w:t>
      </w:r>
      <w:r w:rsidR="00872A07">
        <w:t>an a</w:t>
      </w:r>
      <w:r>
        <w:t>cute outbreak of contagious or infectious disease; or</w:t>
      </w:r>
    </w:p>
    <w:p w:rsidR="00A76250" w:rsidP="00A76250" w:rsidRDefault="00872A07" w14:paraId="28E50A7D" w14:textId="16B0DED6">
      <w:pPr>
        <w:pStyle w:val="scnewcodesection"/>
      </w:pPr>
      <w:r>
        <w:tab/>
      </w:r>
      <w:r w:rsidR="00A76250">
        <w:tab/>
      </w:r>
      <w:r w:rsidR="00A76250">
        <w:tab/>
      </w:r>
      <w:bookmarkStart w:name="ss_T44C7N400Sviii_lv3_d9ffd43ee" w:id="15"/>
      <w:r w:rsidR="00A76250">
        <w:t>(</w:t>
      </w:r>
      <w:bookmarkEnd w:id="15"/>
      <w:r>
        <w:t>viii</w:t>
      </w:r>
      <w:r w:rsidR="00A76250">
        <w:t xml:space="preserve">) </w:t>
      </w:r>
      <w:r>
        <w:t>t</w:t>
      </w:r>
      <w:r w:rsidR="00A76250">
        <w:t>he exhaustion of all available treatment space in an emergency department due to the number of patients being treated at that time.</w:t>
      </w:r>
    </w:p>
    <w:p w:rsidR="00A76250" w:rsidP="00A76250" w:rsidRDefault="00A76250" w14:paraId="75D02D0E" w14:textId="09C94483">
      <w:pPr>
        <w:pStyle w:val="scnewcodesection"/>
      </w:pPr>
      <w:r>
        <w:tab/>
      </w:r>
      <w:r w:rsidR="00872A07">
        <w:tab/>
      </w:r>
      <w:bookmarkStart w:name="ss_T44C7N400S2_lv2_25166c4d9" w:id="16"/>
      <w:r>
        <w:t>(</w:t>
      </w:r>
      <w:bookmarkEnd w:id="16"/>
      <w:r w:rsidR="00872A07">
        <w:t>2</w:t>
      </w:r>
      <w:r>
        <w:t xml:space="preserve">) </w:t>
      </w:r>
      <w:r w:rsidR="00872A07">
        <w:t>“</w:t>
      </w:r>
      <w:r>
        <w:t>Hallways,</w:t>
      </w:r>
      <w:r w:rsidR="00872A07">
        <w:t>”</w:t>
      </w:r>
      <w:r w:rsidR="00E60AEA">
        <w:t xml:space="preserve"> </w:t>
      </w:r>
      <w:r w:rsidR="00872A07">
        <w:t>“</w:t>
      </w:r>
      <w:r>
        <w:t>corridors,</w:t>
      </w:r>
      <w:r w:rsidR="00872A07">
        <w:t>”</w:t>
      </w:r>
      <w:r>
        <w:t xml:space="preserve"> and other </w:t>
      </w:r>
      <w:r w:rsidR="00872A07">
        <w:t>“</w:t>
      </w:r>
      <w:r>
        <w:t>means of egress</w:t>
      </w:r>
      <w:r w:rsidR="00872A07">
        <w:t>”</w:t>
      </w:r>
      <w:r>
        <w:t xml:space="preserve"> shall have the same </w:t>
      </w:r>
      <w:r w:rsidR="00872A07">
        <w:t>meanings</w:t>
      </w:r>
      <w:r>
        <w:t xml:space="preserve"> as provided in the codes and standards in effect at the time of the incident as identified in Section 1‑34‑20 and adopted by the Building Code Council pursuant to Title 6, Chapter 9.</w:t>
      </w:r>
    </w:p>
    <w:p w:rsidR="00A76250" w:rsidP="00A76250" w:rsidRDefault="00A76250" w14:paraId="4E5D7582" w14:textId="3FB10042">
      <w:pPr>
        <w:pStyle w:val="scnewcodesection"/>
      </w:pPr>
      <w:r>
        <w:tab/>
      </w:r>
      <w:bookmarkStart w:name="ss_T44C7N400SB_lv1_4f221faf5" w:id="17"/>
      <w:r>
        <w:t>(</w:t>
      </w:r>
      <w:bookmarkEnd w:id="17"/>
      <w:r w:rsidR="00872A07">
        <w:t>B</w:t>
      </w:r>
      <w:r>
        <w:t>)</w:t>
      </w:r>
      <w:r w:rsidR="00E60AEA">
        <w:t xml:space="preserve"> P</w:t>
      </w:r>
      <w:r>
        <w:t>atient beds may be used in hallways, corridors, and other means of egress</w:t>
      </w:r>
      <w:r w:rsidR="00E60AEA">
        <w:t xml:space="preserve"> during a justified emergency</w:t>
      </w:r>
      <w:r>
        <w:t xml:space="preserve"> when the on‑site emergency department physician determines and, within seven calendar days of the start of the justified emergency, documents on a form developed by the Department </w:t>
      </w:r>
      <w:r w:rsidR="00F02DAF">
        <w:t xml:space="preserve">of Public Health </w:t>
      </w:r>
      <w:r>
        <w:t>that:</w:t>
      </w:r>
    </w:p>
    <w:p w:rsidR="00A76250" w:rsidP="00A76250" w:rsidRDefault="00A76250" w14:paraId="7271ED24" w14:textId="48AE920C">
      <w:pPr>
        <w:pStyle w:val="scnewcodesection"/>
      </w:pPr>
      <w:r>
        <w:lastRenderedPageBreak/>
        <w:tab/>
      </w:r>
      <w:r>
        <w:tab/>
      </w:r>
      <w:bookmarkStart w:name="ss_T44C7N400S1_lv2_1d09e4518" w:id="18"/>
      <w:r>
        <w:t>(</w:t>
      </w:r>
      <w:bookmarkEnd w:id="18"/>
      <w:r>
        <w:t>1) all other appropriate treatment space in the hospital has been exhausted; and</w:t>
      </w:r>
    </w:p>
    <w:p w:rsidR="00A76250" w:rsidP="00A76250" w:rsidRDefault="00A76250" w14:paraId="17A37405" w14:textId="678FC897">
      <w:pPr>
        <w:pStyle w:val="scnewcodesection"/>
      </w:pPr>
      <w:r>
        <w:tab/>
      </w:r>
      <w:r>
        <w:tab/>
      </w:r>
      <w:bookmarkStart w:name="ss_T44C7N400S2_lv2_e6c5dfd3b" w:id="19"/>
      <w:r>
        <w:t>(</w:t>
      </w:r>
      <w:bookmarkEnd w:id="19"/>
      <w:r>
        <w:t>2) the health and safety of patients is jeopardized without the use of patient beds in these areas.</w:t>
      </w:r>
    </w:p>
    <w:p w:rsidR="00A76250" w:rsidP="00A76250" w:rsidRDefault="00A76250" w14:paraId="74A693B1" w14:textId="11586118">
      <w:pPr>
        <w:pStyle w:val="scnewcodesection"/>
      </w:pPr>
      <w:r>
        <w:tab/>
      </w:r>
      <w:bookmarkStart w:name="ss_T44C7N400SC_lv1_561c240f6" w:id="20"/>
      <w:r>
        <w:t>(</w:t>
      </w:r>
      <w:bookmarkEnd w:id="20"/>
      <w:r w:rsidR="00872A07">
        <w:t>C</w:t>
      </w:r>
      <w:r>
        <w:t>) The form shall incl</w:t>
      </w:r>
      <w:r w:rsidR="00872A07">
        <w:t>ude</w:t>
      </w:r>
      <w:r>
        <w:t>:</w:t>
      </w:r>
    </w:p>
    <w:p w:rsidR="00A76250" w:rsidP="00A76250" w:rsidRDefault="00A76250" w14:paraId="357CF020" w14:textId="430AE813">
      <w:pPr>
        <w:pStyle w:val="scnewcodesection"/>
      </w:pPr>
      <w:r>
        <w:tab/>
      </w:r>
      <w:r>
        <w:tab/>
      </w:r>
      <w:bookmarkStart w:name="ss_T44C7N400S1_lv2_6dc140971" w:id="21"/>
      <w:r>
        <w:t>(</w:t>
      </w:r>
      <w:bookmarkEnd w:id="21"/>
      <w:r>
        <w:t xml:space="preserve">1) </w:t>
      </w:r>
      <w:r w:rsidR="00872A07">
        <w:t>t</w:t>
      </w:r>
      <w:r>
        <w:t>he beginning date and time of the justified emergency;</w:t>
      </w:r>
    </w:p>
    <w:p w:rsidR="00A76250" w:rsidP="00A76250" w:rsidRDefault="00A76250" w14:paraId="1514DB29" w14:textId="22377E87">
      <w:pPr>
        <w:pStyle w:val="scnewcodesection"/>
      </w:pPr>
      <w:r>
        <w:tab/>
      </w:r>
      <w:r>
        <w:tab/>
      </w:r>
      <w:bookmarkStart w:name="ss_T44C7N400S2_lv2_c4fa4f7e2" w:id="22"/>
      <w:r>
        <w:t>(</w:t>
      </w:r>
      <w:bookmarkEnd w:id="22"/>
      <w:r>
        <w:t xml:space="preserve">2) </w:t>
      </w:r>
      <w:r w:rsidR="00872A07">
        <w:t>t</w:t>
      </w:r>
      <w:r>
        <w:t>he ending date and time of the justified emergency;</w:t>
      </w:r>
    </w:p>
    <w:p w:rsidR="00A76250" w:rsidP="00A76250" w:rsidRDefault="00A76250" w14:paraId="5C287E12" w14:textId="797CEFE8">
      <w:pPr>
        <w:pStyle w:val="scnewcodesection"/>
      </w:pPr>
      <w:r>
        <w:tab/>
      </w:r>
      <w:r>
        <w:tab/>
      </w:r>
      <w:bookmarkStart w:name="ss_T44C7N400S3_lv2_93b96d004" w:id="23"/>
      <w:r>
        <w:t>(</w:t>
      </w:r>
      <w:bookmarkEnd w:id="23"/>
      <w:r>
        <w:t xml:space="preserve">3) </w:t>
      </w:r>
      <w:r w:rsidR="00872A07">
        <w:t>t</w:t>
      </w:r>
      <w:r>
        <w:t>he nature of the justified emergency;</w:t>
      </w:r>
    </w:p>
    <w:p w:rsidR="00A76250" w:rsidP="00A76250" w:rsidRDefault="00A76250" w14:paraId="18797200" w14:textId="069D5737">
      <w:pPr>
        <w:pStyle w:val="scnewcodesection"/>
      </w:pPr>
      <w:r>
        <w:tab/>
      </w:r>
      <w:r>
        <w:tab/>
      </w:r>
      <w:bookmarkStart w:name="ss_T44C7N400S4_lv2_5ecc7dda2" w:id="24"/>
      <w:r>
        <w:t>(</w:t>
      </w:r>
      <w:bookmarkEnd w:id="24"/>
      <w:r>
        <w:t>4)</w:t>
      </w:r>
      <w:r w:rsidR="00D766C4">
        <w:t xml:space="preserve"> </w:t>
      </w:r>
      <w:r w:rsidR="00872A07">
        <w:t>e</w:t>
      </w:r>
      <w:r w:rsidR="00D766C4">
        <w:t>vidence</w:t>
      </w:r>
      <w:r>
        <w:t xml:space="preserve"> that all other appropriate treatment space in the hospital has been exhausted;</w:t>
      </w:r>
    </w:p>
    <w:p w:rsidR="00A76250" w:rsidP="00A76250" w:rsidRDefault="00A76250" w14:paraId="06172E57" w14:textId="2A983E08">
      <w:pPr>
        <w:pStyle w:val="scnewcodesection"/>
      </w:pPr>
      <w:r>
        <w:tab/>
      </w:r>
      <w:r>
        <w:tab/>
      </w:r>
      <w:bookmarkStart w:name="ss_T44C7N400S5_lv2_d85d3de8b" w:id="25"/>
      <w:r>
        <w:t>(</w:t>
      </w:r>
      <w:bookmarkEnd w:id="25"/>
      <w:r>
        <w:t xml:space="preserve">5) </w:t>
      </w:r>
      <w:r w:rsidR="00872A07">
        <w:t>e</w:t>
      </w:r>
      <w:r w:rsidR="00D766C4">
        <w:t xml:space="preserve">vidence </w:t>
      </w:r>
      <w:r>
        <w:t>that the health and safety of patients is at an increased risk without the use of patient beds in hallways, corridors, or other means of egress; and</w:t>
      </w:r>
    </w:p>
    <w:p w:rsidR="00A76250" w:rsidP="00A76250" w:rsidRDefault="00A76250" w14:paraId="425965E5" w14:textId="743A1058">
      <w:pPr>
        <w:pStyle w:val="scnewcodesection"/>
      </w:pPr>
      <w:r>
        <w:tab/>
      </w:r>
      <w:r>
        <w:tab/>
      </w:r>
      <w:bookmarkStart w:name="ss_T44C7N400S6_lv2_049f59941" w:id="26"/>
      <w:r>
        <w:t>(</w:t>
      </w:r>
      <w:bookmarkEnd w:id="26"/>
      <w:r>
        <w:t xml:space="preserve">6) </w:t>
      </w:r>
      <w:r w:rsidR="00872A07">
        <w:t>t</w:t>
      </w:r>
      <w:r>
        <w:t>he signature of the emergency department physician on site at the onset of the justified emergency.</w:t>
      </w:r>
    </w:p>
    <w:p w:rsidR="00A76250" w:rsidP="00A76250" w:rsidRDefault="00A76250" w14:paraId="7AA6D50F" w14:textId="769CDAC9">
      <w:pPr>
        <w:pStyle w:val="scnewcodesection"/>
      </w:pPr>
      <w:r>
        <w:tab/>
      </w:r>
      <w:bookmarkStart w:name="ss_T44C7N400SD_lv1_d75239c49" w:id="27"/>
      <w:r>
        <w:t>(</w:t>
      </w:r>
      <w:bookmarkEnd w:id="27"/>
      <w:r w:rsidR="00872A07">
        <w:t>D</w:t>
      </w:r>
      <w:r>
        <w:t xml:space="preserve">) The hospital shall maintain </w:t>
      </w:r>
      <w:r w:rsidR="002710D7">
        <w:t xml:space="preserve">records documenting the determination made by the </w:t>
      </w:r>
      <w:r w:rsidRPr="002710D7" w:rsidR="002710D7">
        <w:t>on‑site emergency department physician</w:t>
      </w:r>
      <w:r>
        <w:t xml:space="preserve"> </w:t>
      </w:r>
      <w:r w:rsidR="002710D7">
        <w:t>pursuant to</w:t>
      </w:r>
      <w:r>
        <w:t xml:space="preserve"> subsection (</w:t>
      </w:r>
      <w:r w:rsidR="00872A07">
        <w:t>B</w:t>
      </w:r>
      <w:r>
        <w:t xml:space="preserve">) and provide copies of the form </w:t>
      </w:r>
      <w:r w:rsidR="002710D7">
        <w:t>completed pursuant to</w:t>
      </w:r>
      <w:r>
        <w:t xml:space="preserve"> subsection (</w:t>
      </w:r>
      <w:r w:rsidR="00872A07">
        <w:t>C</w:t>
      </w:r>
      <w:r>
        <w:t>) no less than quarterly to the Department of Public Health that document each instance when a justified emergency has been determined and patient beds have been used in hallways, corridors, or other means of egress.</w:t>
      </w:r>
    </w:p>
    <w:p w:rsidR="00A76250" w:rsidP="00A76250" w:rsidRDefault="00A76250" w14:paraId="6D489C9A" w14:textId="0989D337">
      <w:pPr>
        <w:pStyle w:val="scnewcodesection"/>
      </w:pPr>
      <w:r>
        <w:tab/>
      </w:r>
      <w:bookmarkStart w:name="ss_T44C7N400SE_lv1_e2f1ced1c" w:id="28"/>
      <w:r>
        <w:t>(</w:t>
      </w:r>
      <w:bookmarkEnd w:id="28"/>
      <w:r w:rsidR="00872A07">
        <w:t>E</w:t>
      </w:r>
      <w:r>
        <w:t xml:space="preserve">) When not in use for the care and treatment of patients during a justified emergency, hospitals shall remove </w:t>
      </w:r>
      <w:r w:rsidR="00A85A3B">
        <w:t xml:space="preserve">all </w:t>
      </w:r>
      <w:r>
        <w:t>beds from hallways, corridors, or means of egress.</w:t>
      </w:r>
    </w:p>
    <w:p w:rsidR="00A76250" w:rsidP="00A76250" w:rsidRDefault="00A76250" w14:paraId="15ACBF67" w14:textId="31B39839">
      <w:pPr>
        <w:pStyle w:val="scnewcodesection"/>
      </w:pPr>
      <w:r>
        <w:tab/>
      </w:r>
      <w:bookmarkStart w:name="ss_T44C7N400SF_lv1_dc661ccbf" w:id="29"/>
      <w:r>
        <w:t>(</w:t>
      </w:r>
      <w:bookmarkEnd w:id="29"/>
      <w:r w:rsidR="00872A07">
        <w:t>F</w:t>
      </w:r>
      <w:r>
        <w:t xml:space="preserve">) </w:t>
      </w:r>
      <w:r w:rsidR="00CD5643">
        <w:t>T</w:t>
      </w:r>
      <w:r w:rsidRPr="00CD5643" w:rsidR="00CD5643">
        <w:t>o provide for the safety of hospital staff, patients, and visitors during a justified emergency,</w:t>
      </w:r>
      <w:r w:rsidR="00CD5643">
        <w:t xml:space="preserve"> h</w:t>
      </w:r>
      <w:r>
        <w:t>ospitals shall maintain a clear pathway in hallways, corridors, and means of egress and shall not block exits</w:t>
      </w:r>
      <w:r w:rsidR="00E60AEA">
        <w:t xml:space="preserve">, regardless of whether </w:t>
      </w:r>
      <w:r w:rsidR="00BE665A">
        <w:t xml:space="preserve">patient </w:t>
      </w:r>
      <w:r w:rsidR="00E60AEA">
        <w:t>beds are present in these areas.</w:t>
      </w:r>
      <w:r>
        <w:t xml:space="preserve"> Hospitals shall not erect or construct partitions or structures that obstruct the building’s fire protection systems</w:t>
      </w:r>
      <w:r w:rsidR="00872A07">
        <w:t>,</w:t>
      </w:r>
      <w:r>
        <w:t xml:space="preserve"> including automatic sprinkler systems or fire alarm and detection system components.</w:t>
      </w:r>
    </w:p>
    <w:p w:rsidR="006D7B8F" w:rsidP="00A76250" w:rsidRDefault="00A76250" w14:paraId="34800526" w14:textId="47A168D9">
      <w:pPr>
        <w:pStyle w:val="scnewcodesection"/>
      </w:pPr>
      <w:r>
        <w:tab/>
      </w:r>
      <w:bookmarkStart w:name="ss_T44C7N400SG_lv1_ce8b2e2a0" w:id="30"/>
      <w:r>
        <w:t>(</w:t>
      </w:r>
      <w:bookmarkEnd w:id="30"/>
      <w:r w:rsidR="00872A07">
        <w:t>G</w:t>
      </w:r>
      <w:r>
        <w:t xml:space="preserve">) </w:t>
      </w:r>
      <w:r w:rsidR="00872A07">
        <w:t>H</w:t>
      </w:r>
      <w:r>
        <w:t xml:space="preserve">ospitals shall develop written </w:t>
      </w:r>
      <w:r w:rsidR="003C54E4">
        <w:t xml:space="preserve">safety </w:t>
      </w:r>
      <w:r>
        <w:t>protocols for justified emergency conditions and shall require all employees responsible for the care or treatment of patients to familiarize themselves with these protocols.</w:t>
      </w:r>
    </w:p>
    <w:p w:rsidR="006D7B8F" w:rsidRDefault="006D7B8F" w14:paraId="2E524CE9" w14:textId="77777777">
      <w:pPr>
        <w:pStyle w:val="scemptyline"/>
      </w:pPr>
    </w:p>
    <w:p w:rsidRPr="00DF3B44" w:rsidR="007A10F1" w:rsidP="007A10F1" w:rsidRDefault="00E27805" w14:paraId="265D52C6" w14:textId="77777777">
      <w:pPr>
        <w:pStyle w:val="scnoncodifiedsection"/>
      </w:pPr>
      <w:bookmarkStart w:name="bs_num_2_lastsection" w:id="31"/>
      <w:bookmarkStart w:name="eff_date_section" w:id="32"/>
      <w:r w:rsidRPr="00DF3B44">
        <w:t>S</w:t>
      </w:r>
      <w:bookmarkEnd w:id="31"/>
      <w:r w:rsidRPr="00DF3B44">
        <w:t>ECTION 2.</w:t>
      </w:r>
      <w:r w:rsidRPr="00DF3B44" w:rsidR="005D3013">
        <w:tab/>
      </w:r>
      <w:r w:rsidRPr="00DF3B44" w:rsidR="007A10F1">
        <w:t>This act takes effect upon approval by the Governor.</w:t>
      </w:r>
      <w:bookmarkEnd w:id="32"/>
    </w:p>
    <w:p w:rsidRPr="00DF3B44" w:rsidR="005516F6" w:rsidP="009E4191" w:rsidRDefault="007A10F1" w14:paraId="653D3E62"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649D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1DE04" w14:textId="77777777" w:rsidR="003C60AA" w:rsidRDefault="003C60AA" w:rsidP="0010329A">
      <w:pPr>
        <w:spacing w:after="0" w:line="240" w:lineRule="auto"/>
      </w:pPr>
      <w:r>
        <w:separator/>
      </w:r>
    </w:p>
    <w:p w14:paraId="373F122D" w14:textId="77777777" w:rsidR="003C60AA" w:rsidRDefault="003C60AA"/>
  </w:endnote>
  <w:endnote w:type="continuationSeparator" w:id="0">
    <w:p w14:paraId="35DF7C26" w14:textId="77777777" w:rsidR="003C60AA" w:rsidRDefault="003C60AA" w:rsidP="0010329A">
      <w:pPr>
        <w:spacing w:after="0" w:line="240" w:lineRule="auto"/>
      </w:pPr>
      <w:r>
        <w:continuationSeparator/>
      </w:r>
    </w:p>
    <w:p w14:paraId="59AA8ECD" w14:textId="77777777" w:rsidR="003C60AA" w:rsidRDefault="003C60AA"/>
  </w:endnote>
  <w:endnote w:type="continuationNotice" w:id="1">
    <w:p w14:paraId="37609F54"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8B1F6"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47E9C2B6" w14:textId="77777777" w:rsidR="00685035" w:rsidRPr="007B4AF7" w:rsidRDefault="001F248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E65C7">
              <w:rPr>
                <w:noProof/>
              </w:rPr>
              <w:t>SR-0519KM26.docx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EAD05"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8037B" w14:textId="77777777" w:rsidR="003C60AA" w:rsidRDefault="003C60AA" w:rsidP="0010329A">
      <w:pPr>
        <w:spacing w:after="0" w:line="240" w:lineRule="auto"/>
      </w:pPr>
      <w:r>
        <w:separator/>
      </w:r>
    </w:p>
    <w:p w14:paraId="43DA63CB" w14:textId="77777777" w:rsidR="003C60AA" w:rsidRDefault="003C60AA"/>
  </w:footnote>
  <w:footnote w:type="continuationSeparator" w:id="0">
    <w:p w14:paraId="45770EDA" w14:textId="77777777" w:rsidR="003C60AA" w:rsidRDefault="003C60AA" w:rsidP="0010329A">
      <w:pPr>
        <w:spacing w:after="0" w:line="240" w:lineRule="auto"/>
      </w:pPr>
      <w:r>
        <w:continuationSeparator/>
      </w:r>
    </w:p>
    <w:p w14:paraId="0381A4C7" w14:textId="77777777" w:rsidR="003C60AA" w:rsidRDefault="003C60AA"/>
  </w:footnote>
  <w:footnote w:type="continuationNotice" w:id="1">
    <w:p w14:paraId="1E85B1BB"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D19B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6A557"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89A1D"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F73"/>
    <w:rsid w:val="00011182"/>
    <w:rsid w:val="00012912"/>
    <w:rsid w:val="00017FB0"/>
    <w:rsid w:val="00020B5D"/>
    <w:rsid w:val="00023392"/>
    <w:rsid w:val="00026421"/>
    <w:rsid w:val="00027CBB"/>
    <w:rsid w:val="00030409"/>
    <w:rsid w:val="00037F04"/>
    <w:rsid w:val="000404BF"/>
    <w:rsid w:val="00043A31"/>
    <w:rsid w:val="00044B84"/>
    <w:rsid w:val="000479D0"/>
    <w:rsid w:val="0006464F"/>
    <w:rsid w:val="00066B54"/>
    <w:rsid w:val="00072FCD"/>
    <w:rsid w:val="00074A4F"/>
    <w:rsid w:val="00077B65"/>
    <w:rsid w:val="000A3C25"/>
    <w:rsid w:val="000B4C02"/>
    <w:rsid w:val="000B5B4A"/>
    <w:rsid w:val="000B79BC"/>
    <w:rsid w:val="000B7FE1"/>
    <w:rsid w:val="000C1FBB"/>
    <w:rsid w:val="000C3E88"/>
    <w:rsid w:val="000C46B9"/>
    <w:rsid w:val="000C58E4"/>
    <w:rsid w:val="000C6F9A"/>
    <w:rsid w:val="000C7D63"/>
    <w:rsid w:val="000D2F44"/>
    <w:rsid w:val="000D33E4"/>
    <w:rsid w:val="000E578A"/>
    <w:rsid w:val="000F2250"/>
    <w:rsid w:val="0010329A"/>
    <w:rsid w:val="00105756"/>
    <w:rsid w:val="001164F9"/>
    <w:rsid w:val="0011719C"/>
    <w:rsid w:val="00120418"/>
    <w:rsid w:val="00140049"/>
    <w:rsid w:val="00171601"/>
    <w:rsid w:val="001730EB"/>
    <w:rsid w:val="00173276"/>
    <w:rsid w:val="00176122"/>
    <w:rsid w:val="0019025B"/>
    <w:rsid w:val="00192AF7"/>
    <w:rsid w:val="00197366"/>
    <w:rsid w:val="001A136C"/>
    <w:rsid w:val="001B6DA2"/>
    <w:rsid w:val="001C25EC"/>
    <w:rsid w:val="001C2EBF"/>
    <w:rsid w:val="001F2A41"/>
    <w:rsid w:val="001F313F"/>
    <w:rsid w:val="001F331D"/>
    <w:rsid w:val="001F394C"/>
    <w:rsid w:val="002038AA"/>
    <w:rsid w:val="002114C8"/>
    <w:rsid w:val="0021166F"/>
    <w:rsid w:val="002162DF"/>
    <w:rsid w:val="00230038"/>
    <w:rsid w:val="00233975"/>
    <w:rsid w:val="00236D73"/>
    <w:rsid w:val="00246535"/>
    <w:rsid w:val="0025788B"/>
    <w:rsid w:val="00257F60"/>
    <w:rsid w:val="002625EA"/>
    <w:rsid w:val="00262AC5"/>
    <w:rsid w:val="00264AE9"/>
    <w:rsid w:val="002710D7"/>
    <w:rsid w:val="00275AE6"/>
    <w:rsid w:val="002836D8"/>
    <w:rsid w:val="002A1869"/>
    <w:rsid w:val="002A7989"/>
    <w:rsid w:val="002B02F3"/>
    <w:rsid w:val="002C19B7"/>
    <w:rsid w:val="002C3463"/>
    <w:rsid w:val="002D266D"/>
    <w:rsid w:val="002D5B3D"/>
    <w:rsid w:val="002D7447"/>
    <w:rsid w:val="002E315A"/>
    <w:rsid w:val="002E4F8C"/>
    <w:rsid w:val="002F560C"/>
    <w:rsid w:val="002F5847"/>
    <w:rsid w:val="0030425A"/>
    <w:rsid w:val="00305BAA"/>
    <w:rsid w:val="0031664E"/>
    <w:rsid w:val="0032219B"/>
    <w:rsid w:val="003421F1"/>
    <w:rsid w:val="0034279C"/>
    <w:rsid w:val="00354F64"/>
    <w:rsid w:val="003559A1"/>
    <w:rsid w:val="00361563"/>
    <w:rsid w:val="00371D36"/>
    <w:rsid w:val="00372799"/>
    <w:rsid w:val="00373E17"/>
    <w:rsid w:val="003775E6"/>
    <w:rsid w:val="00377F46"/>
    <w:rsid w:val="00381998"/>
    <w:rsid w:val="003975CC"/>
    <w:rsid w:val="003A5F1C"/>
    <w:rsid w:val="003C3E2E"/>
    <w:rsid w:val="003C54E4"/>
    <w:rsid w:val="003C60AA"/>
    <w:rsid w:val="003C799D"/>
    <w:rsid w:val="003D44E7"/>
    <w:rsid w:val="003D4A3C"/>
    <w:rsid w:val="003D55B2"/>
    <w:rsid w:val="003D6619"/>
    <w:rsid w:val="003E0033"/>
    <w:rsid w:val="003E29EA"/>
    <w:rsid w:val="003E5452"/>
    <w:rsid w:val="003E7165"/>
    <w:rsid w:val="003E7FF6"/>
    <w:rsid w:val="003F35F7"/>
    <w:rsid w:val="004046B5"/>
    <w:rsid w:val="00406F27"/>
    <w:rsid w:val="004141B8"/>
    <w:rsid w:val="004203B9"/>
    <w:rsid w:val="00421E41"/>
    <w:rsid w:val="004246C5"/>
    <w:rsid w:val="00432135"/>
    <w:rsid w:val="00446987"/>
    <w:rsid w:val="00446D28"/>
    <w:rsid w:val="00464E50"/>
    <w:rsid w:val="00466CD0"/>
    <w:rsid w:val="00473583"/>
    <w:rsid w:val="0047419B"/>
    <w:rsid w:val="004776D3"/>
    <w:rsid w:val="00477F32"/>
    <w:rsid w:val="00481850"/>
    <w:rsid w:val="00482577"/>
    <w:rsid w:val="004851A0"/>
    <w:rsid w:val="0048627F"/>
    <w:rsid w:val="00490078"/>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4F716C"/>
    <w:rsid w:val="005002ED"/>
    <w:rsid w:val="00500DBC"/>
    <w:rsid w:val="005102BE"/>
    <w:rsid w:val="00523F7F"/>
    <w:rsid w:val="00524D54"/>
    <w:rsid w:val="0054531B"/>
    <w:rsid w:val="00546C24"/>
    <w:rsid w:val="005476FF"/>
    <w:rsid w:val="005516F6"/>
    <w:rsid w:val="00552842"/>
    <w:rsid w:val="00554E89"/>
    <w:rsid w:val="00560E90"/>
    <w:rsid w:val="0056252B"/>
    <w:rsid w:val="00564B58"/>
    <w:rsid w:val="00572281"/>
    <w:rsid w:val="005801DD"/>
    <w:rsid w:val="005905CA"/>
    <w:rsid w:val="00592A40"/>
    <w:rsid w:val="005A28BC"/>
    <w:rsid w:val="005A5377"/>
    <w:rsid w:val="005B7817"/>
    <w:rsid w:val="005C06C8"/>
    <w:rsid w:val="005C23D7"/>
    <w:rsid w:val="005C40EB"/>
    <w:rsid w:val="005D02B4"/>
    <w:rsid w:val="005D3013"/>
    <w:rsid w:val="005D5190"/>
    <w:rsid w:val="005E1E50"/>
    <w:rsid w:val="005E2B9C"/>
    <w:rsid w:val="005E3332"/>
    <w:rsid w:val="005E49EB"/>
    <w:rsid w:val="005F76B0"/>
    <w:rsid w:val="00604429"/>
    <w:rsid w:val="006067B0"/>
    <w:rsid w:val="00606A8B"/>
    <w:rsid w:val="00611EBA"/>
    <w:rsid w:val="006213A8"/>
    <w:rsid w:val="00623BEA"/>
    <w:rsid w:val="006347E9"/>
    <w:rsid w:val="00640114"/>
    <w:rsid w:val="00640C87"/>
    <w:rsid w:val="006454BB"/>
    <w:rsid w:val="0065046A"/>
    <w:rsid w:val="00657CF4"/>
    <w:rsid w:val="00661463"/>
    <w:rsid w:val="006639D0"/>
    <w:rsid w:val="00663B8D"/>
    <w:rsid w:val="00663E00"/>
    <w:rsid w:val="006649D9"/>
    <w:rsid w:val="00664F48"/>
    <w:rsid w:val="00664FAD"/>
    <w:rsid w:val="00667E6F"/>
    <w:rsid w:val="0067345B"/>
    <w:rsid w:val="00683986"/>
    <w:rsid w:val="00685035"/>
    <w:rsid w:val="00685770"/>
    <w:rsid w:val="00690DBA"/>
    <w:rsid w:val="006964F9"/>
    <w:rsid w:val="006A00AC"/>
    <w:rsid w:val="006A395F"/>
    <w:rsid w:val="006A65E2"/>
    <w:rsid w:val="006B37BD"/>
    <w:rsid w:val="006C092D"/>
    <w:rsid w:val="006C099D"/>
    <w:rsid w:val="006C18F0"/>
    <w:rsid w:val="006C7E01"/>
    <w:rsid w:val="006D64A5"/>
    <w:rsid w:val="006D7B8F"/>
    <w:rsid w:val="006E0935"/>
    <w:rsid w:val="006E353F"/>
    <w:rsid w:val="006E35AB"/>
    <w:rsid w:val="006F34FD"/>
    <w:rsid w:val="0071131F"/>
    <w:rsid w:val="00711AA9"/>
    <w:rsid w:val="00722155"/>
    <w:rsid w:val="00730C87"/>
    <w:rsid w:val="00737F19"/>
    <w:rsid w:val="00737F6D"/>
    <w:rsid w:val="00782BF8"/>
    <w:rsid w:val="00783C75"/>
    <w:rsid w:val="007849D9"/>
    <w:rsid w:val="00787433"/>
    <w:rsid w:val="007A10F1"/>
    <w:rsid w:val="007A3D50"/>
    <w:rsid w:val="007B2D29"/>
    <w:rsid w:val="007B412F"/>
    <w:rsid w:val="007B4AF7"/>
    <w:rsid w:val="007B4DBF"/>
    <w:rsid w:val="007C259A"/>
    <w:rsid w:val="007C5458"/>
    <w:rsid w:val="007D2C67"/>
    <w:rsid w:val="007E06BB"/>
    <w:rsid w:val="007F50D1"/>
    <w:rsid w:val="00816D52"/>
    <w:rsid w:val="00831048"/>
    <w:rsid w:val="00834272"/>
    <w:rsid w:val="008625C1"/>
    <w:rsid w:val="00865704"/>
    <w:rsid w:val="00872A07"/>
    <w:rsid w:val="00873F16"/>
    <w:rsid w:val="0087671D"/>
    <w:rsid w:val="0087691D"/>
    <w:rsid w:val="008806F9"/>
    <w:rsid w:val="00887957"/>
    <w:rsid w:val="008A57E3"/>
    <w:rsid w:val="008B5BF4"/>
    <w:rsid w:val="008C0CEE"/>
    <w:rsid w:val="008C1B18"/>
    <w:rsid w:val="008D46EC"/>
    <w:rsid w:val="008E0E25"/>
    <w:rsid w:val="008E61A1"/>
    <w:rsid w:val="008E65C7"/>
    <w:rsid w:val="009031EF"/>
    <w:rsid w:val="00917D6A"/>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5B8"/>
    <w:rsid w:val="00992876"/>
    <w:rsid w:val="009A0DCE"/>
    <w:rsid w:val="009A22CD"/>
    <w:rsid w:val="009A3E4B"/>
    <w:rsid w:val="009B35FD"/>
    <w:rsid w:val="009B6815"/>
    <w:rsid w:val="009D2967"/>
    <w:rsid w:val="009D2A75"/>
    <w:rsid w:val="009D3C2B"/>
    <w:rsid w:val="009E4191"/>
    <w:rsid w:val="009F2AB1"/>
    <w:rsid w:val="009F4FAF"/>
    <w:rsid w:val="009F68F1"/>
    <w:rsid w:val="00A04529"/>
    <w:rsid w:val="00A0584B"/>
    <w:rsid w:val="00A06E0A"/>
    <w:rsid w:val="00A13F3A"/>
    <w:rsid w:val="00A15A93"/>
    <w:rsid w:val="00A17135"/>
    <w:rsid w:val="00A21A6F"/>
    <w:rsid w:val="00A24E56"/>
    <w:rsid w:val="00A26A62"/>
    <w:rsid w:val="00A35A9B"/>
    <w:rsid w:val="00A4070E"/>
    <w:rsid w:val="00A40CA0"/>
    <w:rsid w:val="00A474C6"/>
    <w:rsid w:val="00A504A7"/>
    <w:rsid w:val="00A53677"/>
    <w:rsid w:val="00A53BF2"/>
    <w:rsid w:val="00A60D68"/>
    <w:rsid w:val="00A63300"/>
    <w:rsid w:val="00A73EFA"/>
    <w:rsid w:val="00A76250"/>
    <w:rsid w:val="00A77A3B"/>
    <w:rsid w:val="00A85A3B"/>
    <w:rsid w:val="00A85F7D"/>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15697"/>
    <w:rsid w:val="00B222F0"/>
    <w:rsid w:val="00B26519"/>
    <w:rsid w:val="00B32B4D"/>
    <w:rsid w:val="00B4137E"/>
    <w:rsid w:val="00B51593"/>
    <w:rsid w:val="00B54DF7"/>
    <w:rsid w:val="00B56223"/>
    <w:rsid w:val="00B56E79"/>
    <w:rsid w:val="00B57AA7"/>
    <w:rsid w:val="00B637AA"/>
    <w:rsid w:val="00B63BE2"/>
    <w:rsid w:val="00B669C3"/>
    <w:rsid w:val="00B7592C"/>
    <w:rsid w:val="00B809D3"/>
    <w:rsid w:val="00B831B2"/>
    <w:rsid w:val="00B84B66"/>
    <w:rsid w:val="00B85475"/>
    <w:rsid w:val="00B9090A"/>
    <w:rsid w:val="00B92196"/>
    <w:rsid w:val="00B9228D"/>
    <w:rsid w:val="00B929EC"/>
    <w:rsid w:val="00BB0725"/>
    <w:rsid w:val="00BB5BDD"/>
    <w:rsid w:val="00BC408A"/>
    <w:rsid w:val="00BC5023"/>
    <w:rsid w:val="00BC556C"/>
    <w:rsid w:val="00BC65C3"/>
    <w:rsid w:val="00BD42DA"/>
    <w:rsid w:val="00BD4684"/>
    <w:rsid w:val="00BE08A7"/>
    <w:rsid w:val="00BE4391"/>
    <w:rsid w:val="00BE665A"/>
    <w:rsid w:val="00BF3E48"/>
    <w:rsid w:val="00BF5393"/>
    <w:rsid w:val="00BF599F"/>
    <w:rsid w:val="00C15F1B"/>
    <w:rsid w:val="00C16288"/>
    <w:rsid w:val="00C17D1D"/>
    <w:rsid w:val="00C21C24"/>
    <w:rsid w:val="00C26852"/>
    <w:rsid w:val="00C33703"/>
    <w:rsid w:val="00C4084B"/>
    <w:rsid w:val="00C45923"/>
    <w:rsid w:val="00C543E7"/>
    <w:rsid w:val="00C70225"/>
    <w:rsid w:val="00C72198"/>
    <w:rsid w:val="00C73C7D"/>
    <w:rsid w:val="00C75005"/>
    <w:rsid w:val="00C8173F"/>
    <w:rsid w:val="00C8597B"/>
    <w:rsid w:val="00C970DF"/>
    <w:rsid w:val="00CA1811"/>
    <w:rsid w:val="00CA7E71"/>
    <w:rsid w:val="00CB2673"/>
    <w:rsid w:val="00CB701D"/>
    <w:rsid w:val="00CB7D45"/>
    <w:rsid w:val="00CC3F0E"/>
    <w:rsid w:val="00CD08C9"/>
    <w:rsid w:val="00CD1FE8"/>
    <w:rsid w:val="00CD38CD"/>
    <w:rsid w:val="00CD3E0C"/>
    <w:rsid w:val="00CD5565"/>
    <w:rsid w:val="00CD5643"/>
    <w:rsid w:val="00CD616C"/>
    <w:rsid w:val="00CE23BF"/>
    <w:rsid w:val="00CF07A4"/>
    <w:rsid w:val="00CF68D6"/>
    <w:rsid w:val="00CF7B4A"/>
    <w:rsid w:val="00D009F8"/>
    <w:rsid w:val="00D078DA"/>
    <w:rsid w:val="00D14995"/>
    <w:rsid w:val="00D204F2"/>
    <w:rsid w:val="00D2455C"/>
    <w:rsid w:val="00D25023"/>
    <w:rsid w:val="00D27F8C"/>
    <w:rsid w:val="00D33843"/>
    <w:rsid w:val="00D50496"/>
    <w:rsid w:val="00D54A6F"/>
    <w:rsid w:val="00D57D57"/>
    <w:rsid w:val="00D62E42"/>
    <w:rsid w:val="00D700C3"/>
    <w:rsid w:val="00D766C4"/>
    <w:rsid w:val="00D772FB"/>
    <w:rsid w:val="00DA1AA0"/>
    <w:rsid w:val="00DA512B"/>
    <w:rsid w:val="00DC44A8"/>
    <w:rsid w:val="00DE4BEE"/>
    <w:rsid w:val="00DE5B3D"/>
    <w:rsid w:val="00DE7112"/>
    <w:rsid w:val="00DF19BE"/>
    <w:rsid w:val="00DF1E24"/>
    <w:rsid w:val="00DF3B44"/>
    <w:rsid w:val="00E1372E"/>
    <w:rsid w:val="00E21D30"/>
    <w:rsid w:val="00E24D9A"/>
    <w:rsid w:val="00E27805"/>
    <w:rsid w:val="00E27A11"/>
    <w:rsid w:val="00E30497"/>
    <w:rsid w:val="00E358A2"/>
    <w:rsid w:val="00E35C9A"/>
    <w:rsid w:val="00E3771B"/>
    <w:rsid w:val="00E40979"/>
    <w:rsid w:val="00E43F26"/>
    <w:rsid w:val="00E52A36"/>
    <w:rsid w:val="00E60AEA"/>
    <w:rsid w:val="00E6378B"/>
    <w:rsid w:val="00E63EC3"/>
    <w:rsid w:val="00E653DA"/>
    <w:rsid w:val="00E65958"/>
    <w:rsid w:val="00E82D22"/>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2DAF"/>
    <w:rsid w:val="00F05FE8"/>
    <w:rsid w:val="00F06D86"/>
    <w:rsid w:val="00F13D87"/>
    <w:rsid w:val="00F149E5"/>
    <w:rsid w:val="00F15E33"/>
    <w:rsid w:val="00F17DA2"/>
    <w:rsid w:val="00F22EC0"/>
    <w:rsid w:val="00F25C47"/>
    <w:rsid w:val="00F27D7B"/>
    <w:rsid w:val="00F31D34"/>
    <w:rsid w:val="00F342A1"/>
    <w:rsid w:val="00F36FBA"/>
    <w:rsid w:val="00F40F91"/>
    <w:rsid w:val="00F44B21"/>
    <w:rsid w:val="00F44D36"/>
    <w:rsid w:val="00F46262"/>
    <w:rsid w:val="00F4795D"/>
    <w:rsid w:val="00F50A61"/>
    <w:rsid w:val="00F525CD"/>
    <w:rsid w:val="00F5286C"/>
    <w:rsid w:val="00F52E12"/>
    <w:rsid w:val="00F638CA"/>
    <w:rsid w:val="00F657C5"/>
    <w:rsid w:val="00F900B4"/>
    <w:rsid w:val="00FA0F2E"/>
    <w:rsid w:val="00FA4DB1"/>
    <w:rsid w:val="00FA662E"/>
    <w:rsid w:val="00FB3F2A"/>
    <w:rsid w:val="00FB59CC"/>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6FB6DA"/>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EB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C2EBF"/>
    <w:rPr>
      <w:rFonts w:ascii="Times New Roman" w:hAnsi="Times New Roman"/>
      <w:b w:val="0"/>
      <w:i w:val="0"/>
      <w:sz w:val="22"/>
    </w:rPr>
  </w:style>
  <w:style w:type="paragraph" w:styleId="NoSpacing">
    <w:name w:val="No Spacing"/>
    <w:uiPriority w:val="1"/>
    <w:qFormat/>
    <w:rsid w:val="001C2EBF"/>
    <w:pPr>
      <w:spacing w:after="0" w:line="240" w:lineRule="auto"/>
    </w:pPr>
  </w:style>
  <w:style w:type="paragraph" w:customStyle="1" w:styleId="scemptylineheader">
    <w:name w:val="sc_emptyline_header"/>
    <w:qFormat/>
    <w:rsid w:val="001C2EB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C2EB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C2EB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C2EB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C2EB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C2E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C2EBF"/>
    <w:rPr>
      <w:color w:val="808080"/>
    </w:rPr>
  </w:style>
  <w:style w:type="paragraph" w:customStyle="1" w:styleId="scdirectionallanguage">
    <w:name w:val="sc_directional_language"/>
    <w:qFormat/>
    <w:rsid w:val="001C2EB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C2E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2EB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C2EB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C2EB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C2EB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C2EB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C2EB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C2EB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C2EB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C2EB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C2EB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C2EB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C2EB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C2EB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C2EB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C2EB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C2EBF"/>
    <w:rPr>
      <w:rFonts w:ascii="Times New Roman" w:hAnsi="Times New Roman"/>
      <w:color w:val="auto"/>
      <w:sz w:val="22"/>
    </w:rPr>
  </w:style>
  <w:style w:type="paragraph" w:customStyle="1" w:styleId="scclippagebillheader">
    <w:name w:val="sc_clip_page_bill_header"/>
    <w:qFormat/>
    <w:rsid w:val="001C2EB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C2EB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C2EB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C2E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EBF"/>
    <w:rPr>
      <w:lang w:val="en-US"/>
    </w:rPr>
  </w:style>
  <w:style w:type="paragraph" w:styleId="Footer">
    <w:name w:val="footer"/>
    <w:basedOn w:val="Normal"/>
    <w:link w:val="FooterChar"/>
    <w:uiPriority w:val="99"/>
    <w:unhideWhenUsed/>
    <w:rsid w:val="001C2E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EBF"/>
    <w:rPr>
      <w:lang w:val="en-US"/>
    </w:rPr>
  </w:style>
  <w:style w:type="paragraph" w:styleId="ListParagraph">
    <w:name w:val="List Paragraph"/>
    <w:basedOn w:val="Normal"/>
    <w:uiPriority w:val="34"/>
    <w:qFormat/>
    <w:rsid w:val="001C2EBF"/>
    <w:pPr>
      <w:ind w:left="720"/>
      <w:contextualSpacing/>
    </w:pPr>
  </w:style>
  <w:style w:type="paragraph" w:customStyle="1" w:styleId="scbillfooter">
    <w:name w:val="sc_bill_footer"/>
    <w:qFormat/>
    <w:rsid w:val="001C2EB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C2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C2EB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2EB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C2E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C2E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C2E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C2E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C2E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C2EB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C2E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C2EB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C2E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C2EBF"/>
    <w:pPr>
      <w:widowControl w:val="0"/>
      <w:suppressAutoHyphens/>
      <w:spacing w:after="0" w:line="360" w:lineRule="auto"/>
    </w:pPr>
    <w:rPr>
      <w:rFonts w:ascii="Times New Roman" w:hAnsi="Times New Roman"/>
      <w:lang w:val="en-US"/>
    </w:rPr>
  </w:style>
  <w:style w:type="paragraph" w:customStyle="1" w:styleId="sctableln">
    <w:name w:val="sc_table_ln"/>
    <w:qFormat/>
    <w:rsid w:val="001C2EB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C2EB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C2EBF"/>
    <w:rPr>
      <w:strike/>
      <w:dstrike w:val="0"/>
    </w:rPr>
  </w:style>
  <w:style w:type="character" w:customStyle="1" w:styleId="scinsert">
    <w:name w:val="sc_insert"/>
    <w:uiPriority w:val="1"/>
    <w:qFormat/>
    <w:rsid w:val="001C2EBF"/>
    <w:rPr>
      <w:caps w:val="0"/>
      <w:smallCaps w:val="0"/>
      <w:strike w:val="0"/>
      <w:dstrike w:val="0"/>
      <w:vanish w:val="0"/>
      <w:u w:val="single"/>
      <w:vertAlign w:val="baseline"/>
    </w:rPr>
  </w:style>
  <w:style w:type="character" w:customStyle="1" w:styleId="scinsertred">
    <w:name w:val="sc_insert_red"/>
    <w:uiPriority w:val="1"/>
    <w:qFormat/>
    <w:rsid w:val="001C2EBF"/>
    <w:rPr>
      <w:caps w:val="0"/>
      <w:smallCaps w:val="0"/>
      <w:strike w:val="0"/>
      <w:dstrike w:val="0"/>
      <w:vanish w:val="0"/>
      <w:color w:val="FF0000"/>
      <w:u w:val="single"/>
      <w:vertAlign w:val="baseline"/>
    </w:rPr>
  </w:style>
  <w:style w:type="character" w:customStyle="1" w:styleId="scinsertblue">
    <w:name w:val="sc_insert_blue"/>
    <w:uiPriority w:val="1"/>
    <w:qFormat/>
    <w:rsid w:val="001C2EBF"/>
    <w:rPr>
      <w:caps w:val="0"/>
      <w:smallCaps w:val="0"/>
      <w:strike w:val="0"/>
      <w:dstrike w:val="0"/>
      <w:vanish w:val="0"/>
      <w:color w:val="0070C0"/>
      <w:u w:val="single"/>
      <w:vertAlign w:val="baseline"/>
    </w:rPr>
  </w:style>
  <w:style w:type="character" w:customStyle="1" w:styleId="scstrikered">
    <w:name w:val="sc_strike_red"/>
    <w:uiPriority w:val="1"/>
    <w:qFormat/>
    <w:rsid w:val="001C2EBF"/>
    <w:rPr>
      <w:strike/>
      <w:dstrike w:val="0"/>
      <w:color w:val="FF0000"/>
    </w:rPr>
  </w:style>
  <w:style w:type="character" w:customStyle="1" w:styleId="scstrikeblue">
    <w:name w:val="sc_strike_blue"/>
    <w:uiPriority w:val="1"/>
    <w:qFormat/>
    <w:rsid w:val="001C2EBF"/>
    <w:rPr>
      <w:strike/>
      <w:dstrike w:val="0"/>
      <w:color w:val="0070C0"/>
    </w:rPr>
  </w:style>
  <w:style w:type="character" w:customStyle="1" w:styleId="scinsertbluenounderline">
    <w:name w:val="sc_insert_blue_no_underline"/>
    <w:uiPriority w:val="1"/>
    <w:qFormat/>
    <w:rsid w:val="001C2EB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C2EB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C2EBF"/>
    <w:rPr>
      <w:strike/>
      <w:dstrike w:val="0"/>
      <w:color w:val="0070C0"/>
      <w:lang w:val="en-US"/>
    </w:rPr>
  </w:style>
  <w:style w:type="character" w:customStyle="1" w:styleId="scstrikerednoncodified">
    <w:name w:val="sc_strike_red_non_codified"/>
    <w:uiPriority w:val="1"/>
    <w:qFormat/>
    <w:rsid w:val="001C2EBF"/>
    <w:rPr>
      <w:strike/>
      <w:dstrike w:val="0"/>
      <w:color w:val="FF0000"/>
    </w:rPr>
  </w:style>
  <w:style w:type="paragraph" w:customStyle="1" w:styleId="scbillsiglines">
    <w:name w:val="sc_bill_sig_lines"/>
    <w:qFormat/>
    <w:rsid w:val="001C2EB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C2EBF"/>
    <w:rPr>
      <w:bdr w:val="none" w:sz="0" w:space="0" w:color="auto"/>
      <w:shd w:val="clear" w:color="auto" w:fill="FEC6C6"/>
    </w:rPr>
  </w:style>
  <w:style w:type="character" w:customStyle="1" w:styleId="screstoreblue">
    <w:name w:val="sc_restore_blue"/>
    <w:uiPriority w:val="1"/>
    <w:qFormat/>
    <w:rsid w:val="001C2EBF"/>
    <w:rPr>
      <w:color w:val="4472C4" w:themeColor="accent1"/>
      <w:bdr w:val="none" w:sz="0" w:space="0" w:color="auto"/>
      <w:shd w:val="clear" w:color="auto" w:fill="auto"/>
    </w:rPr>
  </w:style>
  <w:style w:type="character" w:customStyle="1" w:styleId="screstorered">
    <w:name w:val="sc_restore_red"/>
    <w:uiPriority w:val="1"/>
    <w:qFormat/>
    <w:rsid w:val="001C2EBF"/>
    <w:rPr>
      <w:color w:val="FF0000"/>
      <w:bdr w:val="none" w:sz="0" w:space="0" w:color="auto"/>
      <w:shd w:val="clear" w:color="auto" w:fill="auto"/>
    </w:rPr>
  </w:style>
  <w:style w:type="character" w:customStyle="1" w:styleId="scstrikenewblue">
    <w:name w:val="sc_strike_new_blue"/>
    <w:uiPriority w:val="1"/>
    <w:qFormat/>
    <w:rsid w:val="001C2EBF"/>
    <w:rPr>
      <w:strike w:val="0"/>
      <w:dstrike/>
      <w:color w:val="0070C0"/>
      <w:u w:val="none"/>
    </w:rPr>
  </w:style>
  <w:style w:type="character" w:customStyle="1" w:styleId="scstrikenewred">
    <w:name w:val="sc_strike_new_red"/>
    <w:uiPriority w:val="1"/>
    <w:qFormat/>
    <w:rsid w:val="001C2EBF"/>
    <w:rPr>
      <w:strike w:val="0"/>
      <w:dstrike/>
      <w:color w:val="FF0000"/>
      <w:u w:val="none"/>
    </w:rPr>
  </w:style>
  <w:style w:type="character" w:customStyle="1" w:styleId="scamendsenate">
    <w:name w:val="sc_amend_senate"/>
    <w:uiPriority w:val="1"/>
    <w:qFormat/>
    <w:rsid w:val="001C2EBF"/>
    <w:rPr>
      <w:bdr w:val="none" w:sz="0" w:space="0" w:color="auto"/>
      <w:shd w:val="clear" w:color="auto" w:fill="FFF2CC" w:themeFill="accent4" w:themeFillTint="33"/>
    </w:rPr>
  </w:style>
  <w:style w:type="character" w:customStyle="1" w:styleId="scamendhouse">
    <w:name w:val="sc_amend_house"/>
    <w:uiPriority w:val="1"/>
    <w:qFormat/>
    <w:rsid w:val="001C2EBF"/>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character" w:styleId="CommentReference">
    <w:name w:val="annotation reference"/>
    <w:basedOn w:val="DefaultParagraphFont"/>
    <w:uiPriority w:val="99"/>
    <w:semiHidden/>
    <w:unhideWhenUsed/>
    <w:rsid w:val="00E60AEA"/>
    <w:rPr>
      <w:sz w:val="16"/>
      <w:szCs w:val="16"/>
    </w:rPr>
  </w:style>
  <w:style w:type="paragraph" w:styleId="CommentText">
    <w:name w:val="annotation text"/>
    <w:basedOn w:val="Normal"/>
    <w:link w:val="CommentTextChar"/>
    <w:uiPriority w:val="99"/>
    <w:unhideWhenUsed/>
    <w:rsid w:val="00E60AEA"/>
    <w:pPr>
      <w:spacing w:line="240" w:lineRule="auto"/>
    </w:pPr>
    <w:rPr>
      <w:sz w:val="20"/>
      <w:szCs w:val="20"/>
    </w:rPr>
  </w:style>
  <w:style w:type="character" w:customStyle="1" w:styleId="CommentTextChar">
    <w:name w:val="Comment Text Char"/>
    <w:basedOn w:val="DefaultParagraphFont"/>
    <w:link w:val="CommentText"/>
    <w:uiPriority w:val="99"/>
    <w:rsid w:val="00E60AEA"/>
    <w:rPr>
      <w:sz w:val="20"/>
      <w:szCs w:val="20"/>
      <w:lang w:val="en-US"/>
    </w:rPr>
  </w:style>
  <w:style w:type="paragraph" w:styleId="CommentSubject">
    <w:name w:val="annotation subject"/>
    <w:basedOn w:val="CommentText"/>
    <w:next w:val="CommentText"/>
    <w:link w:val="CommentSubjectChar"/>
    <w:uiPriority w:val="99"/>
    <w:semiHidden/>
    <w:unhideWhenUsed/>
    <w:rsid w:val="00E60AEA"/>
    <w:rPr>
      <w:b/>
      <w:bCs/>
    </w:rPr>
  </w:style>
  <w:style w:type="character" w:customStyle="1" w:styleId="CommentSubjectChar">
    <w:name w:val="Comment Subject Char"/>
    <w:basedOn w:val="CommentTextChar"/>
    <w:link w:val="CommentSubject"/>
    <w:uiPriority w:val="99"/>
    <w:semiHidden/>
    <w:rsid w:val="00E60AEA"/>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58&amp;session=126&amp;summary=B" TargetMode="External" Id="R39a1c00dc4394803" /><Relationship Type="http://schemas.openxmlformats.org/officeDocument/2006/relationships/hyperlink" Target="https://www.scstatehouse.gov/sess126_2025-2026/prever/958_20260225.docx" TargetMode="External" Id="R3e59fb5b63894e80" /><Relationship Type="http://schemas.openxmlformats.org/officeDocument/2006/relationships/hyperlink" Target="h:\sj\20260225.docx" TargetMode="External" Id="Rc3f4a684885940bb" /><Relationship Type="http://schemas.openxmlformats.org/officeDocument/2006/relationships/hyperlink" Target="h:\sj\20260225.docx" TargetMode="External" Id="Rd25cfc1d2c5d4f4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5D5190"/>
    <w:rsid w:val="00667E6F"/>
    <w:rsid w:val="006B363F"/>
    <w:rsid w:val="007070D2"/>
    <w:rsid w:val="00730C87"/>
    <w:rsid w:val="00776F2C"/>
    <w:rsid w:val="008F7723"/>
    <w:rsid w:val="009031EF"/>
    <w:rsid w:val="00912A5F"/>
    <w:rsid w:val="00940EED"/>
    <w:rsid w:val="00985255"/>
    <w:rsid w:val="009925B8"/>
    <w:rsid w:val="009C3651"/>
    <w:rsid w:val="00A51DBA"/>
    <w:rsid w:val="00B20DA6"/>
    <w:rsid w:val="00B222F0"/>
    <w:rsid w:val="00B457AF"/>
    <w:rsid w:val="00B669C3"/>
    <w:rsid w:val="00BF56C3"/>
    <w:rsid w:val="00C8173F"/>
    <w:rsid w:val="00C818FB"/>
    <w:rsid w:val="00CC0451"/>
    <w:rsid w:val="00D6665C"/>
    <w:rsid w:val="00D700C3"/>
    <w:rsid w:val="00D900BD"/>
    <w:rsid w:val="00E76813"/>
    <w:rsid w:val="00F82BD9"/>
    <w:rsid w:val="00FA662E"/>
    <w:rsid w:val="00FB59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3883d893-7733-4cae-b8d7-8f6008236157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2026-02-25T00:00:00-05:00</T_BILL_DT_VERSION>
  <T_BILL_D_INTRODATE>2026-02-25</T_BILL_D_INTRODATE>
  <T_BILL_D_SENATEINTRODATE>2026-02-25</T_BILL_D_SENATEINTRODATE>
  <T_BILL_N_INTERNALVERSIONNUMBER>1</T_BILL_N_INTERNALVERSIONNUMBER>
  <T_BILL_N_SESSION>126</T_BILL_N_SESSION>
  <T_BILL_N_VERSIONNUMBER>1</T_BILL_N_VERSIONNUMBER>
  <T_BILL_N_YEAR>2026</T_BILL_N_YEAR>
  <T_BILL_REQUEST_REQUEST>f8193849-0fc4-4a38-b06b-362f10063e3e</T_BILL_REQUEST_REQUEST>
  <T_BILL_R_ORIGINALDRAFT>1d9f22e7-d7ca-4822-8894-6a456f4cc696</T_BILL_R_ORIGINALDRAFT>
  <T_BILL_SPONSOR_SPONSOR>c2583581-5aff-4dde-a767-069ac9df61ed</T_BILL_SPONSOR_SPONSOR>
  <T_BILL_T_BILLNAME>[0958]</T_BILL_T_BILLNAME>
  <T_BILL_T_BILLNUMBER>958</T_BILL_T_BILLNUMBER>
  <T_BILL_T_BILLTITLE>TO AMEND THE SOUTH CAROLINA CODE OF LAWS BY ADDING SECTION 44‑7‑400 SO AS TO DEFINE TERMS RELATING TO THE STATE HEALTH FACILITY LICENSURE ACT; TO PROVIDE THAT PATIENT BEDS MAY BE USED IN HALLWAYS, CORRIDORS, AND OTHER MEANS OF EGRESS DURING A JUSTIFIED EMERGENCY UPON THE DISCRETION OF THE ON‑SITE EMERGENCY PHYSICIAN; TO REQUIRE THAT HOSPITALS REMOVE ALL PATIENT BEDS IN HALLWAYS, CORRIDORS, AND MEANS OF EGRESS WHEN THERE IS NO JUSTIFIED EMERGENCY; AND TO PROVIDE THAT HOSPITALS MUST MAINTAIN A CLEAR PATHWAY IN HALLWAYS, CORRIDORS, AND MEANS OF EGRESS IN A JUSTIFIED EMERGENCY, REGARDLESS OF WHETHER PATIENT BEDS ARE PRESENT.</T_BILL_T_BILLTITLE>
  <T_BILL_T_CHAMBER>senate</T_BILL_T_CHAMBER>
  <T_BILL_T_FILENAME> </T_BILL_T_FILENAME>
  <T_BILL_T_LEGTYPE>bill_statewide</T_BILL_T_LEGTYPE>
  <T_BILL_T_RATNUMBERSTRING>SNone</T_BILL_T_RATNUMBERSTRING>
  <T_BILL_T_SECTIONS>[{"SectionUUID":"7be754dd-c4ea-4550-bed4-4a0f04c7d783","SectionName":"code_section","SectionNumber":1,"SectionType":"code_section","CodeSections":[{"CodeSectionBookmarkName":"ns_T44C7N400_d231fb4ce","IsConstitutionSection":false,"Identity":"44-7-400","IsNew":true,"SubSections":[{"Level":1,"Identity":"T44C7N400SA","SubSectionBookmarkName":"ss_T44C7N400SA_lv1_c36fbd021","IsNewSubSection":false,"SubSectionReplacement":""},{"Level":2,"Identity":"T44C7N400S1","SubSectionBookmarkName":"ss_T44C7N400S1_lv2_589325f69","IsNewSubSection":false,"SubSectionReplacement":""},{"Level":3,"Identity":"T44C7N400Si","SubSectionBookmarkName":"ss_T44C7N400Si_lv3_07b32ddcf","IsNewSubSection":false,"SubSectionReplacement":""},{"Level":3,"Identity":"T44C7N400Sii","SubSectionBookmarkName":"ss_T44C7N400Sii_lv3_fc4d1bddc","IsNewSubSection":false,"SubSectionReplacement":""},{"Level":3,"Identity":"T44C7N400Siii","SubSectionBookmarkName":"ss_T44C7N400Siii_lv3_e6728da28","IsNewSubSection":false,"SubSectionReplacement":""},{"Level":3,"Identity":"T44C7N400Siv","SubSectionBookmarkName":"ss_T44C7N400Siv_lv3_12f8cf20d","IsNewSubSection":false,"SubSectionReplacement":""},{"Level":3,"Identity":"T44C7N400Sv","SubSectionBookmarkName":"ss_T44C7N400Sv_lv3_00a4fa7a2","IsNewSubSection":false,"SubSectionReplacement":""},{"Level":3,"Identity":"T44C7N400Svi","SubSectionBookmarkName":"ss_T44C7N400Svi_lv3_cb5fa30d1","IsNewSubSection":false,"SubSectionReplacement":""},{"Level":3,"Identity":"T44C7N400Svii","SubSectionBookmarkName":"ss_T44C7N400Svii_lv3_b9fc7ccaf","IsNewSubSection":false,"SubSectionReplacement":""},{"Level":3,"Identity":"T44C7N400Sviii","SubSectionBookmarkName":"ss_T44C7N400Sviii_lv3_d9ffd43ee","IsNewSubSection":false,"SubSectionReplacement":""},{"Level":2,"Identity":"T44C7N400S2","SubSectionBookmarkName":"ss_T44C7N400S2_lv2_25166c4d9","IsNewSubSection":false,"SubSectionReplacement":""},{"Level":1,"Identity":"T44C7N400SB","SubSectionBookmarkName":"ss_T44C7N400SB_lv1_4f221faf5","IsNewSubSection":false,"SubSectionReplacement":""},{"Level":2,"Identity":"T44C7N400S1","SubSectionBookmarkName":"ss_T44C7N400S1_lv2_1d09e4518","IsNewSubSection":false,"SubSectionReplacement":""},{"Level":2,"Identity":"T44C7N400S2","SubSectionBookmarkName":"ss_T44C7N400S2_lv2_e6c5dfd3b","IsNewSubSection":false,"SubSectionReplacement":""},{"Level":1,"Identity":"T44C7N400SC","SubSectionBookmarkName":"ss_T44C7N400SC_lv1_561c240f6","IsNewSubSection":false,"SubSectionReplacement":""},{"Level":2,"Identity":"T44C7N400S1","SubSectionBookmarkName":"ss_T44C7N400S1_lv2_6dc140971","IsNewSubSection":false,"SubSectionReplacement":""},{"Level":2,"Identity":"T44C7N400S2","SubSectionBookmarkName":"ss_T44C7N400S2_lv2_c4fa4f7e2","IsNewSubSection":false,"SubSectionReplacement":""},{"Level":2,"Identity":"T44C7N400S3","SubSectionBookmarkName":"ss_T44C7N400S3_lv2_93b96d004","IsNewSubSection":false,"SubSectionReplacement":""},{"Level":2,"Identity":"T44C7N400S4","SubSectionBookmarkName":"ss_T44C7N400S4_lv2_5ecc7dda2","IsNewSubSection":false,"SubSectionReplacement":""},{"Level":2,"Identity":"T44C7N400S5","SubSectionBookmarkName":"ss_T44C7N400S5_lv2_d85d3de8b","IsNewSubSection":false,"SubSectionReplacement":""},{"Level":2,"Identity":"T44C7N400S6","SubSectionBookmarkName":"ss_T44C7N400S6_lv2_049f59941","IsNewSubSection":false,"SubSectionReplacement":""},{"Level":1,"Identity":"T44C7N400SD","SubSectionBookmarkName":"ss_T44C7N400SD_lv1_d75239c49","IsNewSubSection":false,"SubSectionReplacement":""},{"Level":1,"Identity":"T44C7N400SE","SubSectionBookmarkName":"ss_T44C7N400SE_lv1_e2f1ced1c","IsNewSubSection":false,"SubSectionReplacement":""},{"Level":1,"Identity":"T44C7N400SF","SubSectionBookmarkName":"ss_T44C7N400SF_lv1_dc661ccbf","IsNewSubSection":false,"SubSectionReplacement":""},{"Level":1,"Identity":"T44C7N400SG","SubSectionBookmarkName":"ss_T44C7N400SG_lv1_ce8b2e2a0","IsNewSubSection":false,"SubSectionReplacement":""}],"TitleRelatedTo":"","TitleSoAsTo":"define terms pertaining to the State Health Facility Licensure Act; to provide that patient beds may be used in hallways, corridors, and other means of egress during a justified emergency upon the discretion of the on-site emergency physician; to require that hospitals remove all patient beds in hallways, corridors, and means of egress when there is no justified emergency; and to provide that hospitals must maintain a clear pathway in hallways, corridors, and means of egress in a justified emergency, regardless of whether patient beds are present","Deleted":false,"IsStricken":false}],"TitleText":"","DisableControls":false,"Deleted":false,"RepealItems":[],"SectionBookmarkName":"bs_num_1_38f424b10"},{"SectionUUID":"8f03ca95-8faa-4d43-a9c2-8afc498075bd","SectionName":"standard_eff_date_section","SectionNumber":2,"SectionType":"drafting_clause","CodeSections":[],"TitleText":"","DisableControls":false,"Deleted":false,"RepealItems":[],"SectionBookmarkName":"bs_num_2_lastsection"}]</T_BILL_T_SECTIONS>
  <T_BILL_T_SUBJECT>Hallway Beds</T_BILL_T_SUBJECT>
  <T_BILL_UR_DRAFTER>kenmoffitt@scsenate.gov</T_BILL_UR_DRAFTER>
  <T_BILL_UR_DRAFTINGASSISTANT>annabishop@scsenate.gov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EF7DF-A0E9-4255-80DF-9FAD5FB6599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3458</Characters>
  <Application>Microsoft Office Word</Application>
  <DocSecurity>0</DocSecurity>
  <Lines>73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Bishop</cp:lastModifiedBy>
  <cp:revision>4</cp:revision>
  <dcterms:created xsi:type="dcterms:W3CDTF">2026-02-17T20:53:00Z</dcterms:created>
  <dcterms:modified xsi:type="dcterms:W3CDTF">2026-02-17T20:53:00Z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